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C83C9B" w:rsidRPr="00C83C9B" w:rsidTr="00C83C9B">
        <w:trPr>
          <w:tblCellSpacing w:w="0" w:type="dxa"/>
          <w:jc w:val="center"/>
        </w:trPr>
        <w:tc>
          <w:tcPr>
            <w:tcW w:w="0" w:type="auto"/>
            <w:tcBorders>
              <w:top w:val="nil"/>
              <w:left w:val="nil"/>
              <w:bottom w:val="nil"/>
              <w:right w:val="nil"/>
            </w:tcBorders>
            <w:vAlign w:val="center"/>
            <w:hideMark/>
          </w:tcPr>
          <w:p w:rsidR="00C83C9B" w:rsidRPr="00C83C9B" w:rsidRDefault="00C83C9B" w:rsidP="00C83C9B">
            <w:pPr>
              <w:jc w:val="center"/>
              <w:rPr>
                <w:rFonts w:ascii="黑体" w:eastAsia="黑体" w:hAnsi="黑体"/>
                <w:sz w:val="28"/>
              </w:rPr>
            </w:pPr>
            <w:r w:rsidRPr="00C83C9B">
              <w:rPr>
                <w:rFonts w:ascii="黑体" w:eastAsia="黑体" w:hAnsi="黑体"/>
                <w:bCs/>
                <w:sz w:val="28"/>
              </w:rPr>
              <w:t>国有重点金融机构监事会暂行条例</w:t>
            </w:r>
          </w:p>
        </w:tc>
      </w:tr>
      <w:tr w:rsidR="00C83C9B" w:rsidRPr="00C83C9B" w:rsidTr="00C83C9B">
        <w:trPr>
          <w:tblCellSpacing w:w="0" w:type="dxa"/>
          <w:jc w:val="center"/>
        </w:trPr>
        <w:tc>
          <w:tcPr>
            <w:tcW w:w="0" w:type="auto"/>
            <w:tcBorders>
              <w:top w:val="nil"/>
              <w:left w:val="nil"/>
              <w:bottom w:val="nil"/>
              <w:right w:val="nil"/>
            </w:tcBorders>
            <w:vAlign w:val="center"/>
            <w:hideMark/>
          </w:tcPr>
          <w:p w:rsidR="00C83C9B" w:rsidRPr="00C83C9B" w:rsidRDefault="00C83C9B" w:rsidP="00C83C9B">
            <w:pPr>
              <w:jc w:val="center"/>
            </w:pPr>
            <w:r w:rsidRPr="00C83C9B">
              <w:br/>
              <w:t xml:space="preserve">　　(2000年3月15日 国务院令第282号）</w:t>
            </w:r>
          </w:p>
        </w:tc>
      </w:tr>
      <w:tr w:rsidR="00C83C9B" w:rsidRPr="00C83C9B" w:rsidTr="00C83C9B">
        <w:trPr>
          <w:tblCellSpacing w:w="0" w:type="dxa"/>
          <w:jc w:val="center"/>
        </w:trPr>
        <w:tc>
          <w:tcPr>
            <w:tcW w:w="0" w:type="auto"/>
            <w:tcBorders>
              <w:top w:val="nil"/>
              <w:left w:val="nil"/>
              <w:bottom w:val="nil"/>
              <w:right w:val="nil"/>
            </w:tcBorders>
            <w:vAlign w:val="center"/>
            <w:hideMark/>
          </w:tcPr>
          <w:p w:rsidR="00C83C9B" w:rsidRPr="00C83C9B" w:rsidRDefault="00C83C9B" w:rsidP="00C83C9B">
            <w:pPr>
              <w:jc w:val="center"/>
            </w:pPr>
          </w:p>
        </w:tc>
      </w:tr>
      <w:tr w:rsidR="00C83C9B" w:rsidRPr="00C83C9B" w:rsidTr="00C83C9B">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C83C9B" w:rsidRPr="00C83C9B">
              <w:trPr>
                <w:tblCellSpacing w:w="15" w:type="dxa"/>
                <w:jc w:val="center"/>
              </w:trPr>
              <w:tc>
                <w:tcPr>
                  <w:tcW w:w="0" w:type="auto"/>
                  <w:vAlign w:val="center"/>
                  <w:hideMark/>
                </w:tcPr>
                <w:p w:rsidR="00C83C9B" w:rsidRPr="00C83C9B" w:rsidRDefault="00C83C9B" w:rsidP="00C83C9B">
                  <w:pPr>
                    <w:spacing w:line="215" w:lineRule="atLeast"/>
                  </w:pPr>
                  <w:r w:rsidRPr="00C83C9B">
                    <w:t xml:space="preserve">　　</w:t>
                  </w:r>
                  <w:bookmarkStart w:id="0" w:name="#go1"/>
                  <w:r w:rsidRPr="00C83C9B">
                    <w:t xml:space="preserve">第一条　为了健全国有重点金融机构监督机制，加强对国有重点金融机构的监督，根据《中华人民共和国商业银行法》、《中华人民共和国保险法》等有关法律的规定，制定本条例。 </w:t>
                  </w:r>
                </w:p>
                <w:p w:rsidR="00C83C9B" w:rsidRPr="00C83C9B" w:rsidRDefault="00C83C9B" w:rsidP="00C83C9B">
                  <w:pPr>
                    <w:spacing w:line="215" w:lineRule="atLeast"/>
                  </w:pPr>
                  <w:r w:rsidRPr="00C83C9B">
                    <w:t xml:space="preserve">　　</w:t>
                  </w:r>
                  <w:bookmarkStart w:id="1" w:name="#go2"/>
                  <w:bookmarkEnd w:id="0"/>
                  <w:r w:rsidRPr="00C83C9B">
                    <w:t>第二条　本条例所称国有重点金融机构，是指国务院派出监事会的国有政策性银行、商业银行、金融资产管理公司、证券公司、保险公司等（以下简称国有金融机构）。</w:t>
                  </w:r>
                  <w:r w:rsidRPr="00C83C9B">
                    <w:br/>
                    <w:t xml:space="preserve">　　国务院派出监事会的国有金融机构名单，由国有金融机构监事会管理机构（以下简称监事会管理机构）提出建议，报国务院决定。 </w:t>
                  </w:r>
                </w:p>
                <w:p w:rsidR="00C83C9B" w:rsidRPr="00C83C9B" w:rsidRDefault="00C83C9B" w:rsidP="00C83C9B">
                  <w:pPr>
                    <w:spacing w:line="215" w:lineRule="atLeast"/>
                  </w:pPr>
                  <w:r w:rsidRPr="00C83C9B">
                    <w:t xml:space="preserve">　　</w:t>
                  </w:r>
                  <w:bookmarkStart w:id="2" w:name="#go3"/>
                  <w:bookmarkEnd w:id="1"/>
                  <w:r w:rsidRPr="00C83C9B">
                    <w:t xml:space="preserve">第三条　国有金融机构监事会（以下简称监事会）由国务院派出，对国务院负责，代表国家对国有金融机构的资产质量及国有资产保值增值状况实施监督。 </w:t>
                  </w:r>
                </w:p>
                <w:p w:rsidR="00C83C9B" w:rsidRPr="00C83C9B" w:rsidRDefault="00C83C9B" w:rsidP="00C83C9B">
                  <w:pPr>
                    <w:spacing w:line="215" w:lineRule="atLeast"/>
                  </w:pPr>
                  <w:r w:rsidRPr="00C83C9B">
                    <w:t xml:space="preserve">　　</w:t>
                  </w:r>
                  <w:bookmarkStart w:id="3" w:name="#go4"/>
                  <w:bookmarkEnd w:id="2"/>
                  <w:r w:rsidRPr="00C83C9B">
                    <w:t xml:space="preserve">第四条　监事会的日常管理工作由监事会管理机构负责。 </w:t>
                  </w:r>
                </w:p>
                <w:p w:rsidR="00C83C9B" w:rsidRPr="00C83C9B" w:rsidRDefault="00C83C9B" w:rsidP="00C83C9B">
                  <w:pPr>
                    <w:spacing w:line="215" w:lineRule="atLeast"/>
                  </w:pPr>
                  <w:r w:rsidRPr="00C83C9B">
                    <w:t xml:space="preserve">　　</w:t>
                  </w:r>
                  <w:bookmarkStart w:id="4" w:name="#go5"/>
                  <w:bookmarkEnd w:id="3"/>
                  <w:r w:rsidRPr="00C83C9B">
                    <w:t>第五条　监事会以财务监督为核心，根据有关法律、行政法规和财政部的有关规定，对国有金融机构的财务活动及董事、行长（经理）等主要负责人的经营管理行为进行监督，确保国有资产及其权益不受侵犯。</w:t>
                  </w:r>
                  <w:r w:rsidRPr="00C83C9B">
                    <w:br/>
                    <w:t xml:space="preserve">　　监事会与国有金融机构是监督与被监督的关系，不参与、不干预国有金融机构的经营决策和经营管理活动。 </w:t>
                  </w:r>
                </w:p>
                <w:p w:rsidR="00C83C9B" w:rsidRPr="00C83C9B" w:rsidRDefault="00C83C9B" w:rsidP="00C83C9B">
                  <w:pPr>
                    <w:spacing w:line="215" w:lineRule="atLeast"/>
                  </w:pPr>
                  <w:r w:rsidRPr="00C83C9B">
                    <w:t xml:space="preserve">　　</w:t>
                  </w:r>
                  <w:bookmarkStart w:id="5" w:name="#go6"/>
                  <w:bookmarkEnd w:id="4"/>
                  <w:r w:rsidRPr="00C83C9B">
                    <w:t>第六条　监事会履行下列职责：</w:t>
                  </w:r>
                  <w:r w:rsidRPr="00C83C9B">
                    <w:br/>
                    <w:t xml:space="preserve">　　（一）检查国有金融机构贯彻执行国家有关金融、经济的法律、行政法规和规章制度的情况；</w:t>
                  </w:r>
                  <w:r w:rsidRPr="00C83C9B">
                    <w:br/>
                    <w:t xml:space="preserve">　　（二）检查国有金融机构的财务，查阅其财务会计资料以及与其经营管理活动有关的其他资料，验证其财务报告、资金营运报告的真实性、合法性；</w:t>
                  </w:r>
                  <w:r w:rsidRPr="00C83C9B">
                    <w:br/>
                    <w:t xml:space="preserve">　　（三）检查国有金融机构的经营效益、利润分配、国有资产保值增值、资金营运等情况；</w:t>
                  </w:r>
                  <w:r w:rsidRPr="00C83C9B">
                    <w:br/>
                    <w:t xml:space="preserve">　　（四）检查国有金融机构的董事、行长（经理）等主要负责人的经营行为，并对其经营管理业绩进行评价，提出奖惩、任免建议。 </w:t>
                  </w:r>
                </w:p>
                <w:p w:rsidR="00C83C9B" w:rsidRPr="00C83C9B" w:rsidRDefault="00C83C9B" w:rsidP="00C83C9B">
                  <w:pPr>
                    <w:spacing w:line="215" w:lineRule="atLeast"/>
                  </w:pPr>
                  <w:r w:rsidRPr="00C83C9B">
                    <w:t xml:space="preserve">　　</w:t>
                  </w:r>
                  <w:bookmarkStart w:id="6" w:name="#go7"/>
                  <w:bookmarkEnd w:id="5"/>
                  <w:r w:rsidRPr="00C83C9B">
                    <w:t xml:space="preserve">第七条　监事会一般每年对国有金融机构定期检查两次，并可以根据实际需要不定期地对国有金融机构进行专项检查。 </w:t>
                  </w:r>
                </w:p>
                <w:p w:rsidR="00C83C9B" w:rsidRPr="00C83C9B" w:rsidRDefault="00C83C9B" w:rsidP="00C83C9B">
                  <w:pPr>
                    <w:spacing w:line="215" w:lineRule="atLeast"/>
                  </w:pPr>
                  <w:r w:rsidRPr="00C83C9B">
                    <w:t xml:space="preserve">　　</w:t>
                  </w:r>
                  <w:bookmarkStart w:id="7" w:name="#go8"/>
                  <w:bookmarkEnd w:id="6"/>
                  <w:r w:rsidRPr="00C83C9B">
                    <w:t>第八条　监事会开展监督检查，可以采取下列方式：</w:t>
                  </w:r>
                  <w:r w:rsidRPr="00C83C9B">
                    <w:br/>
                    <w:t xml:space="preserve">　　（一）听取国有金融机构主要负责人有关财务、资金状况和经营管理情况的汇报，在国有金融机构召开有关监督检查事项的会议；</w:t>
                  </w:r>
                  <w:r w:rsidRPr="00C83C9B">
                    <w:br/>
                    <w:t xml:space="preserve">　　（二）查阅国有金融机构的财务报告、会计凭证、会计账簿等财务会计资料以及与经营管理活动有关的其他资料；</w:t>
                  </w:r>
                  <w:r w:rsidRPr="00C83C9B">
                    <w:br/>
                    <w:t xml:space="preserve">　　（三）核查国有金融机构的财务、资金状况，向职工了解情况、听取意见，必要时要求国有金融机构主要负责人作出说明；</w:t>
                  </w:r>
                  <w:r w:rsidRPr="00C83C9B">
                    <w:br/>
                    <w:t xml:space="preserve">　　（四）向财政、工商、税务、审计、金融监管等有关部门调查了解国有金融机构的财务状况和经营管理情况。</w:t>
                  </w:r>
                  <w:r w:rsidRPr="00C83C9B">
                    <w:br/>
                    <w:t xml:space="preserve">　　监事会主席根据监督检查的需要，可以列席或者委派监事会其他成员列席国有金融机构董事会会议和其他有关会议。 </w:t>
                  </w:r>
                </w:p>
                <w:p w:rsidR="00C83C9B" w:rsidRPr="00C83C9B" w:rsidRDefault="00C83C9B" w:rsidP="00C83C9B">
                  <w:pPr>
                    <w:spacing w:line="215" w:lineRule="atLeast"/>
                  </w:pPr>
                  <w:r w:rsidRPr="00C83C9B">
                    <w:t xml:space="preserve">　　</w:t>
                  </w:r>
                  <w:bookmarkStart w:id="8" w:name="#go9"/>
                  <w:bookmarkEnd w:id="7"/>
                  <w:r w:rsidRPr="00C83C9B">
                    <w:t>第九条　监事会指导国有金融机构的内部审计、稽核、监察等内部监督部</w:t>
                  </w:r>
                  <w:r w:rsidRPr="00C83C9B">
                    <w:lastRenderedPageBreak/>
                    <w:t xml:space="preserve">门的工作，国有金融机构内部监督部门应当协助监事会履行监督检查职责。 </w:t>
                  </w:r>
                </w:p>
                <w:p w:rsidR="00C83C9B" w:rsidRPr="00C83C9B" w:rsidRDefault="00C83C9B" w:rsidP="00C83C9B">
                  <w:pPr>
                    <w:spacing w:line="215" w:lineRule="atLeast"/>
                  </w:pPr>
                  <w:r w:rsidRPr="00C83C9B">
                    <w:t xml:space="preserve">　　</w:t>
                  </w:r>
                  <w:bookmarkStart w:id="9" w:name="#go10"/>
                  <w:bookmarkEnd w:id="8"/>
                  <w:r w:rsidRPr="00C83C9B">
                    <w:t>第十条　监事会每次对国有金融机构进行检查后，应当及时作出检查报告。</w:t>
                  </w:r>
                  <w:r w:rsidRPr="00C83C9B">
                    <w:br/>
                    <w:t xml:space="preserve">　　检查报告的内容包括：财务、资金分析以及经营管理评价；主要负责人的经营管理业绩评价以及奖惩、任免建议；存在问题的处理建议；国务院要求报告或者监事会认为需要报告的其他事项。</w:t>
                  </w:r>
                  <w:r w:rsidRPr="00C83C9B">
                    <w:br/>
                    <w:t xml:space="preserve">　　监事会不得向国有金融机构透露前款所列检查报告内容。 </w:t>
                  </w:r>
                </w:p>
                <w:p w:rsidR="00C83C9B" w:rsidRPr="00C83C9B" w:rsidRDefault="00C83C9B" w:rsidP="00C83C9B">
                  <w:pPr>
                    <w:spacing w:line="215" w:lineRule="atLeast"/>
                  </w:pPr>
                  <w:r w:rsidRPr="00C83C9B">
                    <w:t xml:space="preserve">　　</w:t>
                  </w:r>
                  <w:bookmarkStart w:id="10" w:name="#go11"/>
                  <w:bookmarkEnd w:id="9"/>
                  <w:r w:rsidRPr="00C83C9B">
                    <w:t>第十一条　检查报告经监事会成员审核，并征求有关部门意见后，由监事会主席签署，经监事会管理机构报国务院。</w:t>
                  </w:r>
                  <w:r w:rsidRPr="00C83C9B">
                    <w:br/>
                    <w:t xml:space="preserve">　　监事会成员对检查报告有原则性不同意见的，应当在检查报告中说明。 </w:t>
                  </w:r>
                </w:p>
                <w:p w:rsidR="00C83C9B" w:rsidRPr="00C83C9B" w:rsidRDefault="00C83C9B" w:rsidP="00C83C9B">
                  <w:pPr>
                    <w:spacing w:line="215" w:lineRule="atLeast"/>
                  </w:pPr>
                  <w:r w:rsidRPr="00C83C9B">
                    <w:t xml:space="preserve">　　</w:t>
                  </w:r>
                  <w:bookmarkStart w:id="11" w:name="#go12"/>
                  <w:bookmarkEnd w:id="10"/>
                  <w:r w:rsidRPr="00C83C9B">
                    <w:t xml:space="preserve">第十二条　监事会在监督检查中发现国有金融机构的经营行为有可能危及金融安全、造成国有资产流失或者侵害国有资产所有者权益以及监事会认为应当立即报告的其他紧急情况，应当及时向监事会管理机构提出专项报告，也可以直接向国务院报告。 </w:t>
                  </w:r>
                </w:p>
                <w:p w:rsidR="00C83C9B" w:rsidRPr="00C83C9B" w:rsidRDefault="00C83C9B" w:rsidP="00C83C9B">
                  <w:pPr>
                    <w:spacing w:line="215" w:lineRule="atLeast"/>
                  </w:pPr>
                  <w:r w:rsidRPr="00C83C9B">
                    <w:t xml:space="preserve">　　</w:t>
                  </w:r>
                  <w:bookmarkStart w:id="12" w:name="#go13"/>
                  <w:bookmarkEnd w:id="11"/>
                  <w:r w:rsidRPr="00C83C9B">
                    <w:t xml:space="preserve">第十三条　国有金融机构应当定期、如实向监事会报送财务报告、资金营运报告，并及时报告重大业务经营活动情况，不得拒绝、隐匿、伪报。 </w:t>
                  </w:r>
                </w:p>
                <w:p w:rsidR="00C83C9B" w:rsidRPr="00C83C9B" w:rsidRDefault="00C83C9B" w:rsidP="00C83C9B">
                  <w:pPr>
                    <w:spacing w:line="215" w:lineRule="atLeast"/>
                  </w:pPr>
                  <w:r w:rsidRPr="00C83C9B">
                    <w:t xml:space="preserve">　　</w:t>
                  </w:r>
                  <w:bookmarkStart w:id="13" w:name="#go14"/>
                  <w:bookmarkEnd w:id="12"/>
                  <w:r w:rsidRPr="00C83C9B">
                    <w:t>第十四条　监事会根据对国有金融机构进行监督检查的情况，可以建议国务院责成审计署和财政部、中国人民银行、中国证券监督管理委员会、中国保险监督管理委员会依据各自的职权依法对国有金融机构进行审计或者检查。</w:t>
                  </w:r>
                  <w:r w:rsidRPr="00C83C9B">
                    <w:br/>
                    <w:t xml:space="preserve">　　监事会应当加强同财政部、中国人民银行、中国证券监督管理委员会、中国保险监督管理委员会的联系，相互通报有关情况。 </w:t>
                  </w:r>
                </w:p>
                <w:p w:rsidR="00C83C9B" w:rsidRPr="00C83C9B" w:rsidRDefault="00C83C9B" w:rsidP="00C83C9B">
                  <w:pPr>
                    <w:spacing w:line="215" w:lineRule="atLeast"/>
                  </w:pPr>
                  <w:r w:rsidRPr="00C83C9B">
                    <w:t xml:space="preserve">　　</w:t>
                  </w:r>
                  <w:bookmarkStart w:id="14" w:name="#go15"/>
                  <w:bookmarkEnd w:id="13"/>
                  <w:r w:rsidRPr="00C83C9B">
                    <w:t>第十五条　监事会由主席一人、监事若干人组成。</w:t>
                  </w:r>
                  <w:r w:rsidRPr="00C83C9B">
                    <w:br/>
                    <w:t xml:space="preserve">　　监事分为专职监事与兼职监事：从有关部门和单位选任的监事，为专职；监事会中财政部和中国人民银行、中国证券监督管理委员会、中国保险监督管理委员会等派出代表担任的监事，监事会管理机构聘请的经过资格认证的专业会计公司的专家和国有金融机构工作人员的代表担任的监事，为兼职。</w:t>
                  </w:r>
                  <w:r w:rsidRPr="00C83C9B">
                    <w:br/>
                    <w:t xml:space="preserve">　　监事会可以聘请必要的工作人员。 </w:t>
                  </w:r>
                </w:p>
                <w:p w:rsidR="00C83C9B" w:rsidRPr="00C83C9B" w:rsidRDefault="00C83C9B" w:rsidP="00C83C9B">
                  <w:pPr>
                    <w:spacing w:line="215" w:lineRule="atLeast"/>
                  </w:pPr>
                  <w:r w:rsidRPr="00C83C9B">
                    <w:t xml:space="preserve">　　</w:t>
                  </w:r>
                  <w:bookmarkStart w:id="15" w:name="#go16"/>
                  <w:bookmarkEnd w:id="14"/>
                  <w:r w:rsidRPr="00C83C9B">
                    <w:t>第十六条　监事会主席人选按照规定程序确定，由国务院任命。监事会主席由副部级国家工作人员担任，为专职，年龄一般在60周岁以下。</w:t>
                  </w:r>
                  <w:r w:rsidRPr="00C83C9B">
                    <w:br/>
                    <w:t xml:space="preserve">　　专职监事由监事会管理机构任命。专职监事由司（局）、处级国家工作人员担任，年龄一般在55周岁以下。</w:t>
                  </w:r>
                  <w:r w:rsidRPr="00C83C9B">
                    <w:br/>
                    <w:t xml:space="preserve">　　监事会成员每届任期3年，其中监事会主席和专职监事、派出监事不得在同一国有金融机构监事会连任。 </w:t>
                  </w:r>
                </w:p>
                <w:p w:rsidR="00C83C9B" w:rsidRPr="00C83C9B" w:rsidRDefault="00C83C9B" w:rsidP="00C83C9B">
                  <w:pPr>
                    <w:spacing w:line="215" w:lineRule="atLeast"/>
                  </w:pPr>
                  <w:r w:rsidRPr="00C83C9B">
                    <w:t xml:space="preserve">　　</w:t>
                  </w:r>
                  <w:bookmarkStart w:id="16" w:name="#go17"/>
                  <w:bookmarkEnd w:id="15"/>
                  <w:r w:rsidRPr="00C83C9B">
                    <w:t>第十七条　监事会主席应当具有较高的政策水平，坚持原则，廉洁自持，熟悉金融工作或者经济工作。</w:t>
                  </w:r>
                  <w:r w:rsidRPr="00C83C9B">
                    <w:br/>
                    <w:t xml:space="preserve">　　监事会主席履行下列职责：</w:t>
                  </w:r>
                  <w:r w:rsidRPr="00C83C9B">
                    <w:br/>
                    <w:t xml:space="preserve">　　（一）召集、主持监事会会议；</w:t>
                  </w:r>
                  <w:r w:rsidRPr="00C83C9B">
                    <w:br/>
                    <w:t xml:space="preserve">　　（二）负责监事会的日常工作；</w:t>
                  </w:r>
                  <w:r w:rsidRPr="00C83C9B">
                    <w:br/>
                    <w:t xml:space="preserve">　　（三）审定、签署监事会的报告和其他主要文件；</w:t>
                  </w:r>
                  <w:r w:rsidRPr="00C83C9B">
                    <w:br/>
                    <w:t xml:space="preserve">　　（四）应当由监事会主席履行的其他职责。 </w:t>
                  </w:r>
                </w:p>
                <w:p w:rsidR="00C83C9B" w:rsidRPr="00C83C9B" w:rsidRDefault="00C83C9B" w:rsidP="00C83C9B">
                  <w:pPr>
                    <w:spacing w:line="215" w:lineRule="atLeast"/>
                  </w:pPr>
                  <w:r w:rsidRPr="00C83C9B">
                    <w:t xml:space="preserve">　　</w:t>
                  </w:r>
                  <w:bookmarkStart w:id="17" w:name="#go18"/>
                  <w:bookmarkEnd w:id="16"/>
                  <w:r w:rsidRPr="00C83C9B">
                    <w:t>第十八条　监事应当具备下列条件：</w:t>
                  </w:r>
                  <w:r w:rsidRPr="00C83C9B">
                    <w:br/>
                    <w:t xml:space="preserve">　　（一）熟悉并能贯彻执行国家有关金融、经济的法律、行政法规和规章制度；</w:t>
                  </w:r>
                  <w:r w:rsidRPr="00C83C9B">
                    <w:br/>
                    <w:t xml:space="preserve">　　（二）具有财务、金融、审计或者宏观经济等方面的专业知识，比较熟悉</w:t>
                  </w:r>
                  <w:r w:rsidRPr="00C83C9B">
                    <w:lastRenderedPageBreak/>
                    <w:t>金融机构经营管理工作；</w:t>
                  </w:r>
                  <w:r w:rsidRPr="00C83C9B">
                    <w:br/>
                    <w:t xml:space="preserve">　　（三）坚持原则，廉洁自持，忠于职守；</w:t>
                  </w:r>
                  <w:r w:rsidRPr="00C83C9B">
                    <w:br/>
                    <w:t xml:space="preserve">　　（四）具有较强的综合分析和判断能力，并具备独立工作能力。 </w:t>
                  </w:r>
                </w:p>
                <w:p w:rsidR="00C83C9B" w:rsidRPr="00C83C9B" w:rsidRDefault="00C83C9B" w:rsidP="00C83C9B">
                  <w:pPr>
                    <w:spacing w:line="215" w:lineRule="atLeast"/>
                  </w:pPr>
                  <w:r w:rsidRPr="00C83C9B">
                    <w:t xml:space="preserve">　　</w:t>
                  </w:r>
                  <w:bookmarkStart w:id="18" w:name="#go19"/>
                  <w:bookmarkEnd w:id="17"/>
                  <w:r w:rsidRPr="00C83C9B">
                    <w:t xml:space="preserve">第十九条　监事会主席和专职监事、派出监事、专家监事实行回避原则，不得在其曾经工作过的或者其近亲属担任高级管理职务的国有金融机构的监事会中任职。 </w:t>
                  </w:r>
                </w:p>
                <w:p w:rsidR="00C83C9B" w:rsidRPr="00C83C9B" w:rsidRDefault="00C83C9B" w:rsidP="00C83C9B">
                  <w:pPr>
                    <w:spacing w:line="215" w:lineRule="atLeast"/>
                  </w:pPr>
                  <w:r w:rsidRPr="00C83C9B">
                    <w:t xml:space="preserve">　　</w:t>
                  </w:r>
                  <w:bookmarkStart w:id="19" w:name="#go20"/>
                  <w:bookmarkEnd w:id="18"/>
                  <w:r w:rsidRPr="00C83C9B">
                    <w:t xml:space="preserve">第二十条　监事会开展监督检查工作所需费用由国家财政拨付，由监事会管理机构统一列支。 </w:t>
                  </w:r>
                </w:p>
                <w:p w:rsidR="00C83C9B" w:rsidRPr="00C83C9B" w:rsidRDefault="00C83C9B" w:rsidP="00C83C9B">
                  <w:pPr>
                    <w:spacing w:line="215" w:lineRule="atLeast"/>
                  </w:pPr>
                  <w:r w:rsidRPr="00C83C9B">
                    <w:t xml:space="preserve">　　</w:t>
                  </w:r>
                  <w:bookmarkStart w:id="20" w:name="#go21"/>
                  <w:bookmarkEnd w:id="19"/>
                  <w:r w:rsidRPr="00C83C9B">
                    <w:t>第二十一条　监事会成员不得接受国有金融机构的任何馈赠，不得参加国有金融机构安排、组织或者支付费用的宴请、娱乐、旅游、出访等活动，不得在国有金融机构中为自己、亲友或者其他人谋取私利。</w:t>
                  </w:r>
                  <w:r w:rsidRPr="00C83C9B">
                    <w:br/>
                    <w:t xml:space="preserve">　　监事会主席和专职监事、派出监事、专家监事不得接受国有金融机构的任何报酬或者福利待遇，不得在国有金融机构报销任何费用。 </w:t>
                  </w:r>
                </w:p>
                <w:p w:rsidR="00C83C9B" w:rsidRPr="00C83C9B" w:rsidRDefault="00C83C9B" w:rsidP="00C83C9B">
                  <w:pPr>
                    <w:spacing w:line="215" w:lineRule="atLeast"/>
                  </w:pPr>
                  <w:r w:rsidRPr="00C83C9B">
                    <w:t xml:space="preserve">　　</w:t>
                  </w:r>
                  <w:bookmarkStart w:id="21" w:name="#go22"/>
                  <w:bookmarkEnd w:id="20"/>
                  <w:r w:rsidRPr="00C83C9B">
                    <w:t xml:space="preserve">第二十二条　监事会成员必须对检查报告内容保密，并不得泄露国有金融机构的商业秘密。 </w:t>
                  </w:r>
                </w:p>
                <w:p w:rsidR="00C83C9B" w:rsidRPr="00C83C9B" w:rsidRDefault="00C83C9B" w:rsidP="00C83C9B">
                  <w:pPr>
                    <w:spacing w:line="215" w:lineRule="atLeast"/>
                  </w:pPr>
                  <w:r w:rsidRPr="00C83C9B">
                    <w:t xml:space="preserve">　　</w:t>
                  </w:r>
                  <w:bookmarkStart w:id="22" w:name="#go23"/>
                  <w:bookmarkEnd w:id="21"/>
                  <w:r w:rsidRPr="00C83C9B">
                    <w:t xml:space="preserve">第二十三条　监事会成员在监督检查工作中成绩突出，为维护国家利益做出重要贡献的，给予奖励。 </w:t>
                  </w:r>
                </w:p>
                <w:p w:rsidR="00C83C9B" w:rsidRPr="00C83C9B" w:rsidRDefault="00C83C9B" w:rsidP="00C83C9B">
                  <w:pPr>
                    <w:spacing w:line="215" w:lineRule="atLeast"/>
                  </w:pPr>
                  <w:r w:rsidRPr="00C83C9B">
                    <w:t xml:space="preserve">　　</w:t>
                  </w:r>
                  <w:bookmarkStart w:id="23" w:name="#go24"/>
                  <w:bookmarkEnd w:id="22"/>
                  <w:r w:rsidRPr="00C83C9B">
                    <w:t>第二十四条　监事会成员有下列行为之一的，依法给予行政处分或者纪律处分；构成犯罪的，依法追究刑事责任：</w:t>
                  </w:r>
                  <w:r w:rsidRPr="00C83C9B">
                    <w:br/>
                    <w:t xml:space="preserve">　　（一）对国有金融机构的重大违法违纪问题隐匿不报或者严重失职的；</w:t>
                  </w:r>
                  <w:r w:rsidRPr="00C83C9B">
                    <w:br/>
                    <w:t xml:space="preserve">　　（二）与国有金融机构串通编造虚假报告的；</w:t>
                  </w:r>
                  <w:r w:rsidRPr="00C83C9B">
                    <w:br/>
                    <w:t xml:space="preserve">　　（三）有违反本条例第二十一条、第二十二条所列行为的。 </w:t>
                  </w:r>
                </w:p>
                <w:p w:rsidR="00C83C9B" w:rsidRPr="00C83C9B" w:rsidRDefault="00C83C9B" w:rsidP="00C83C9B">
                  <w:pPr>
                    <w:spacing w:line="215" w:lineRule="atLeast"/>
                  </w:pPr>
                  <w:r w:rsidRPr="00C83C9B">
                    <w:t xml:space="preserve">　　</w:t>
                  </w:r>
                  <w:bookmarkStart w:id="24" w:name="#go25"/>
                  <w:bookmarkEnd w:id="23"/>
                  <w:r w:rsidRPr="00C83C9B">
                    <w:t>第二十五条　国有金融机构有下列行为之一的，对直接负责的主管人员和其他直接责任人员依法给予纪律处分，直至撤销职务；构成犯罪的，依法追究刑事责任：</w:t>
                  </w:r>
                  <w:r w:rsidRPr="00C83C9B">
                    <w:br/>
                    <w:t xml:space="preserve">　　（一）拒绝、阻碍监事会依法履行职责的；</w:t>
                  </w:r>
                  <w:r w:rsidRPr="00C83C9B">
                    <w:br/>
                    <w:t xml:space="preserve">　　（二）拒绝、无故拖延向监事会提供财务状况和经营管理情况等有关资料的；</w:t>
                  </w:r>
                  <w:r w:rsidRPr="00C83C9B">
                    <w:br/>
                    <w:t xml:space="preserve">　　（三）隐匿、伪报有关资料的；</w:t>
                  </w:r>
                  <w:r w:rsidRPr="00C83C9B">
                    <w:br/>
                    <w:t xml:space="preserve">　　（四）有阻碍监事会监督检查的其他行为的。 </w:t>
                  </w:r>
                </w:p>
                <w:p w:rsidR="00C83C9B" w:rsidRPr="00C83C9B" w:rsidRDefault="00C83C9B" w:rsidP="00C83C9B">
                  <w:pPr>
                    <w:spacing w:line="215" w:lineRule="atLeast"/>
                  </w:pPr>
                  <w:r w:rsidRPr="00C83C9B">
                    <w:t xml:space="preserve">　　</w:t>
                  </w:r>
                  <w:bookmarkStart w:id="25" w:name="#go26"/>
                  <w:bookmarkEnd w:id="24"/>
                  <w:r w:rsidRPr="00C83C9B">
                    <w:t xml:space="preserve">第二十六条　国有金融机构发现监事会成员有违反本条例第二十一条、第二十二条所列行为时，有权向监事会管理机构报告，也可以直接向国务院报告。 </w:t>
                  </w:r>
                </w:p>
                <w:p w:rsidR="00C83C9B" w:rsidRPr="00C83C9B" w:rsidRDefault="00C83C9B" w:rsidP="00C83C9B">
                  <w:r w:rsidRPr="00C83C9B">
                    <w:t xml:space="preserve">　　</w:t>
                  </w:r>
                  <w:bookmarkStart w:id="26" w:name="#go27"/>
                  <w:bookmarkEnd w:id="25"/>
                  <w:r w:rsidRPr="00C83C9B">
                    <w:t>第二十七条　本条例自发布之日起施行。1997年10月20日国务院批准、1997年11月12日中国人民银行发布的《国有独资商业银行监事会暂行规定》同时废止。</w:t>
                  </w:r>
                  <w:bookmarkEnd w:id="26"/>
                </w:p>
              </w:tc>
            </w:tr>
          </w:tbl>
          <w:p w:rsidR="00C83C9B" w:rsidRPr="00C83C9B" w:rsidRDefault="00C83C9B" w:rsidP="00C83C9B">
            <w:pPr>
              <w:jc w:val="center"/>
            </w:pPr>
          </w:p>
        </w:tc>
      </w:tr>
    </w:tbl>
    <w:p w:rsidR="00FD0399" w:rsidRPr="00C83C9B" w:rsidRDefault="00FD0399"/>
    <w:sectPr w:rsidR="00FD0399" w:rsidRPr="00C83C9B">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399" w:rsidRDefault="00FD0399" w:rsidP="00C83C9B">
      <w:r>
        <w:separator/>
      </w:r>
    </w:p>
  </w:endnote>
  <w:endnote w:type="continuationSeparator" w:id="1">
    <w:p w:rsidR="00FD0399" w:rsidRDefault="00FD0399" w:rsidP="00C83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399" w:rsidRDefault="00FD0399" w:rsidP="00C83C9B">
      <w:r>
        <w:separator/>
      </w:r>
    </w:p>
  </w:footnote>
  <w:footnote w:type="continuationSeparator" w:id="1">
    <w:p w:rsidR="00FD0399" w:rsidRDefault="00FD0399" w:rsidP="00C83C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C83C9B"/>
    <w:rsid w:val="00A34F72"/>
    <w:rsid w:val="00C83C9B"/>
    <w:rsid w:val="00FD03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C83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83C9B"/>
    <w:rPr>
      <w:rFonts w:ascii="宋体" w:eastAsia="宋体" w:hAnsi="宋体" w:cs="宋体"/>
      <w:sz w:val="18"/>
      <w:szCs w:val="18"/>
    </w:rPr>
  </w:style>
  <w:style w:type="paragraph" w:styleId="a7">
    <w:name w:val="footer"/>
    <w:basedOn w:val="a"/>
    <w:link w:val="Char0"/>
    <w:uiPriority w:val="99"/>
    <w:semiHidden/>
    <w:unhideWhenUsed/>
    <w:rsid w:val="00C83C9B"/>
    <w:pPr>
      <w:tabs>
        <w:tab w:val="center" w:pos="4153"/>
        <w:tab w:val="right" w:pos="8306"/>
      </w:tabs>
      <w:snapToGrid w:val="0"/>
    </w:pPr>
    <w:rPr>
      <w:sz w:val="18"/>
      <w:szCs w:val="18"/>
    </w:rPr>
  </w:style>
  <w:style w:type="character" w:customStyle="1" w:styleId="Char0">
    <w:name w:val="页脚 Char"/>
    <w:basedOn w:val="a0"/>
    <w:link w:val="a7"/>
    <w:uiPriority w:val="99"/>
    <w:semiHidden/>
    <w:rsid w:val="00C83C9B"/>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441612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2754</Characters>
  <Application>Microsoft Office Word</Application>
  <DocSecurity>0</DocSecurity>
  <Lines>22</Lines>
  <Paragraphs>6</Paragraphs>
  <ScaleCrop>false</ScaleCrop>
  <Company>Hewlett-Packard Company</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国有重点金融机构监事会暂行条例--北大法宝--北大法律信息网</dc:title>
  <dc:creator>user</dc:creator>
  <cp:lastModifiedBy>user</cp:lastModifiedBy>
  <cp:revision>2</cp:revision>
  <dcterms:created xsi:type="dcterms:W3CDTF">2013-01-19T04:34:00Z</dcterms:created>
  <dcterms:modified xsi:type="dcterms:W3CDTF">2013-01-19T04:34:00Z</dcterms:modified>
</cp:coreProperties>
</file>