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top w:w="45" w:type="dxa"/>
          <w:left w:w="45" w:type="dxa"/>
          <w:bottom w:w="45" w:type="dxa"/>
          <w:right w:w="45" w:type="dxa"/>
        </w:tblCellMar>
        <w:tblLook w:val="04A0"/>
      </w:tblPr>
      <w:tblGrid>
        <w:gridCol w:w="8396"/>
      </w:tblGrid>
      <w:tr w:rsidR="00C45BDC" w:rsidRPr="00C45BDC" w:rsidTr="00C45BDC">
        <w:trPr>
          <w:tblCellSpacing w:w="0" w:type="dxa"/>
          <w:jc w:val="center"/>
        </w:trPr>
        <w:tc>
          <w:tcPr>
            <w:tcW w:w="0" w:type="auto"/>
            <w:tcBorders>
              <w:top w:val="nil"/>
              <w:left w:val="nil"/>
              <w:bottom w:val="nil"/>
              <w:right w:val="nil"/>
            </w:tcBorders>
            <w:vAlign w:val="center"/>
            <w:hideMark/>
          </w:tcPr>
          <w:p w:rsidR="00C45BDC" w:rsidRPr="00C45BDC" w:rsidRDefault="00C45BDC" w:rsidP="00C45BDC">
            <w:pPr>
              <w:widowControl/>
              <w:jc w:val="center"/>
              <w:rPr>
                <w:rFonts w:ascii="黑体" w:eastAsia="黑体" w:hAnsi="黑体" w:cs="宋体"/>
                <w:kern w:val="0"/>
                <w:sz w:val="28"/>
                <w:szCs w:val="24"/>
              </w:rPr>
            </w:pPr>
            <w:r w:rsidRPr="00C45BDC">
              <w:rPr>
                <w:rFonts w:ascii="黑体" w:eastAsia="黑体" w:hAnsi="黑体" w:cs="宋体"/>
                <w:bCs/>
                <w:kern w:val="0"/>
                <w:sz w:val="28"/>
                <w:szCs w:val="24"/>
              </w:rPr>
              <w:t>最高人民法院关于冻结、划拨证券或期货交易所、证券登记结算机构、证券经营或期货经纪机构清算账户资金等问题的通知</w:t>
            </w:r>
          </w:p>
        </w:tc>
      </w:tr>
      <w:tr w:rsidR="00C45BDC" w:rsidRPr="00C45BDC" w:rsidTr="00C45BDC">
        <w:trPr>
          <w:tblCellSpacing w:w="0" w:type="dxa"/>
          <w:jc w:val="center"/>
        </w:trPr>
        <w:tc>
          <w:tcPr>
            <w:tcW w:w="0" w:type="auto"/>
            <w:tcBorders>
              <w:top w:val="nil"/>
              <w:left w:val="nil"/>
              <w:bottom w:val="nil"/>
              <w:right w:val="nil"/>
            </w:tcBorders>
            <w:vAlign w:val="center"/>
            <w:hideMark/>
          </w:tcPr>
          <w:p w:rsidR="00C45BDC" w:rsidRPr="00C45BDC" w:rsidRDefault="00C45BDC" w:rsidP="00C45BDC">
            <w:pPr>
              <w:widowControl/>
              <w:jc w:val="center"/>
              <w:rPr>
                <w:rFonts w:ascii="宋体" w:eastAsia="宋体" w:hAnsi="宋体" w:cs="宋体"/>
                <w:kern w:val="0"/>
                <w:sz w:val="24"/>
                <w:szCs w:val="24"/>
              </w:rPr>
            </w:pPr>
            <w:r w:rsidRPr="00C45BDC">
              <w:rPr>
                <w:rFonts w:ascii="宋体" w:eastAsia="宋体" w:hAnsi="宋体" w:cs="宋体"/>
                <w:kern w:val="0"/>
                <w:sz w:val="24"/>
                <w:szCs w:val="24"/>
              </w:rPr>
              <w:br/>
              <w:t xml:space="preserve">　　(1997年12月2日 法发〔1997〕27号）</w:t>
            </w:r>
          </w:p>
        </w:tc>
      </w:tr>
      <w:tr w:rsidR="00C45BDC" w:rsidRPr="00C45BDC" w:rsidTr="00C45BDC">
        <w:trPr>
          <w:tblCellSpacing w:w="0" w:type="dxa"/>
          <w:jc w:val="center"/>
        </w:trPr>
        <w:tc>
          <w:tcPr>
            <w:tcW w:w="0" w:type="auto"/>
            <w:tcBorders>
              <w:top w:val="nil"/>
              <w:left w:val="nil"/>
              <w:bottom w:val="nil"/>
              <w:right w:val="nil"/>
            </w:tcBorders>
            <w:vAlign w:val="center"/>
            <w:hideMark/>
          </w:tcPr>
          <w:p w:rsidR="00C45BDC" w:rsidRPr="00C45BDC" w:rsidRDefault="00C45BDC" w:rsidP="00C45BDC">
            <w:pPr>
              <w:widowControl/>
              <w:jc w:val="center"/>
              <w:rPr>
                <w:rFonts w:ascii="宋体" w:eastAsia="宋体" w:hAnsi="宋体" w:cs="宋体"/>
                <w:kern w:val="0"/>
                <w:sz w:val="24"/>
                <w:szCs w:val="24"/>
              </w:rPr>
            </w:pPr>
          </w:p>
        </w:tc>
      </w:tr>
      <w:tr w:rsidR="00C45BDC" w:rsidRPr="00C45BDC" w:rsidTr="00C45BDC">
        <w:trPr>
          <w:tblCellSpacing w:w="0" w:type="dxa"/>
          <w:jc w:val="center"/>
        </w:trPr>
        <w:tc>
          <w:tcPr>
            <w:tcW w:w="0" w:type="auto"/>
            <w:tcBorders>
              <w:top w:val="nil"/>
              <w:left w:val="nil"/>
              <w:bottom w:val="nil"/>
              <w:right w:val="nil"/>
            </w:tcBorders>
            <w:vAlign w:val="center"/>
            <w:hideMark/>
          </w:tcPr>
          <w:tbl>
            <w:tblPr>
              <w:tblW w:w="5000" w:type="pct"/>
              <w:jc w:val="center"/>
              <w:tblCellSpacing w:w="15" w:type="dxa"/>
              <w:tblCellMar>
                <w:top w:w="15" w:type="dxa"/>
                <w:left w:w="15" w:type="dxa"/>
                <w:bottom w:w="15" w:type="dxa"/>
                <w:right w:w="15" w:type="dxa"/>
              </w:tblCellMar>
              <w:tblLook w:val="04A0"/>
            </w:tblPr>
            <w:tblGrid>
              <w:gridCol w:w="8306"/>
            </w:tblGrid>
            <w:tr w:rsidR="00C45BDC" w:rsidRPr="00C45BDC">
              <w:trPr>
                <w:tblCellSpacing w:w="15" w:type="dxa"/>
                <w:jc w:val="center"/>
              </w:trPr>
              <w:tc>
                <w:tcPr>
                  <w:tcW w:w="0" w:type="auto"/>
                  <w:vAlign w:val="center"/>
                  <w:hideMark/>
                </w:tcPr>
                <w:p w:rsidR="00C45BDC" w:rsidRPr="00C45BDC" w:rsidRDefault="00C45BDC" w:rsidP="00C45BDC">
                  <w:pPr>
                    <w:widowControl/>
                    <w:jc w:val="left"/>
                    <w:rPr>
                      <w:rFonts w:ascii="宋体" w:eastAsia="宋体" w:hAnsi="宋体" w:cs="宋体"/>
                      <w:kern w:val="0"/>
                      <w:sz w:val="24"/>
                      <w:szCs w:val="24"/>
                    </w:rPr>
                  </w:pPr>
                  <w:r w:rsidRPr="00C45BDC">
                    <w:rPr>
                      <w:rFonts w:ascii="宋体" w:eastAsia="宋体" w:hAnsi="宋体" w:cs="宋体"/>
                      <w:kern w:val="0"/>
                      <w:sz w:val="24"/>
                      <w:szCs w:val="24"/>
                    </w:rPr>
                    <w:br/>
                    <w:t>各省、自治区、直辖市高级人民法院，解放军军事法院：</w:t>
                  </w:r>
                  <w:r w:rsidRPr="00C45BDC">
                    <w:rPr>
                      <w:rFonts w:ascii="宋体" w:eastAsia="宋体" w:hAnsi="宋体" w:cs="宋体"/>
                      <w:kern w:val="0"/>
                      <w:sz w:val="24"/>
                      <w:szCs w:val="24"/>
                    </w:rPr>
                    <w:br/>
                    <w:t xml:space="preserve">　　为了维护证券、期货市场的正常交易秩序，现对人民法院在财产保全或执行生效法律文书过程中，冻结、划拨证券或期货交易所、证券登记结算机构、证券经营或期货经纪机构清算账户清算资金等问题，作如下通知：</w:t>
                  </w:r>
                  <w:r w:rsidRPr="00C45BDC">
                    <w:rPr>
                      <w:rFonts w:ascii="宋体" w:eastAsia="宋体" w:hAnsi="宋体" w:cs="宋体"/>
                      <w:kern w:val="0"/>
                      <w:sz w:val="24"/>
                      <w:szCs w:val="24"/>
                    </w:rPr>
                    <w:br/>
                    <w:t xml:space="preserve">　　一、证券交易所、证券登记结算机构及其异地清算代理机构开设的清算账户上的资金，是证券经营机构缴存的自营及其所代理的投资者的证券交易清算资金。当证券经营机构为债务人，人民法院确需冻结、划拨其交易清算资金时，应冻结、划拨其自营账户中的资金；如证券经营机构未开设自营账户而进行自营业务的，依法可以冻结其在证券交易所、证券登记结算机构及其异地清算代理机构清算账户上的清算资金，但暂时不得划拨。如果证券经营机构在法院规定的合理期限内举证证明被冻结的上述清算账户中的资金是其他投资者的，应当对投资者的资金解除冻结。否则，人民法院可以划拨已冻结的资金。</w:t>
                  </w:r>
                  <w:r w:rsidRPr="00C45BDC">
                    <w:rPr>
                      <w:rFonts w:ascii="宋体" w:eastAsia="宋体" w:hAnsi="宋体" w:cs="宋体"/>
                      <w:kern w:val="0"/>
                      <w:sz w:val="24"/>
                      <w:szCs w:val="24"/>
                    </w:rPr>
                    <w:br/>
                    <w:t xml:space="preserve">　　证券经营机构清算账户上的资金是投资者为进行证券交易缴存的清算备付金。当投资者为债务人时，人民法院对证券经营机构清算账户中该投资者的相应部分资金依法可以冻结、划拨。</w:t>
                  </w:r>
                  <w:r w:rsidRPr="00C45BDC">
                    <w:rPr>
                      <w:rFonts w:ascii="宋体" w:eastAsia="宋体" w:hAnsi="宋体" w:cs="宋体"/>
                      <w:kern w:val="0"/>
                      <w:sz w:val="24"/>
                      <w:szCs w:val="24"/>
                    </w:rPr>
                    <w:br/>
                    <w:t xml:space="preserve">　　人民法院冻结、划拨期货交易所清算账户上期货经纪机构的清算资金及期货经纪机构清算账户上投资者的清算备付金（亦称保证金），适用上述规定。</w:t>
                  </w:r>
                  <w:r w:rsidRPr="00C45BDC">
                    <w:rPr>
                      <w:rFonts w:ascii="宋体" w:eastAsia="宋体" w:hAnsi="宋体" w:cs="宋体"/>
                      <w:kern w:val="0"/>
                      <w:sz w:val="24"/>
                      <w:szCs w:val="24"/>
                    </w:rPr>
                    <w:br/>
                    <w:t xml:space="preserve">　　二、证券经营机构的交易席位系统机构向证券交易所申购的用以参加交易的权利，是一种无形财产。人民法院对证券经营机构的交易席位进行财产保全或执行时，应依法裁定其不得自行转让该交易席位，但不能停止该交易席位的使用。人民法院认为需要转让该交易席位时，按交易所的有关规定应转让给有资格受让席位的法人。</w:t>
                  </w:r>
                  <w:r w:rsidRPr="00C45BDC">
                    <w:rPr>
                      <w:rFonts w:ascii="宋体" w:eastAsia="宋体" w:hAnsi="宋体" w:cs="宋体"/>
                      <w:kern w:val="0"/>
                      <w:sz w:val="24"/>
                      <w:szCs w:val="24"/>
                    </w:rPr>
                    <w:br/>
                    <w:t xml:space="preserve">　　人民法院对期货交易所、期货经纪机构的交易席位采取财产保全或执行措施，适用上述规定。</w:t>
                  </w:r>
                  <w:r w:rsidRPr="00C45BDC">
                    <w:rPr>
                      <w:rFonts w:ascii="宋体" w:eastAsia="宋体" w:hAnsi="宋体" w:cs="宋体"/>
                      <w:kern w:val="0"/>
                      <w:sz w:val="24"/>
                      <w:szCs w:val="24"/>
                    </w:rPr>
                    <w:br/>
                    <w:t xml:space="preserve">　　三、证券经营机构在证券交易所、证券登记结算机构的债券实物代保管处托管的债券，是其自营或代销的其他投资者的债券。当证券经营机构或投资者为债务人时，人民法院如需冻结、提取托管的债券，应当通过证券交易所查明该债务人托管的债券是否已作回购质押，对未作回购质押，而且确属债务人所有的托管债券可以依法冻结、提取。</w:t>
                  </w:r>
                  <w:r w:rsidRPr="00C45BDC">
                    <w:rPr>
                      <w:rFonts w:ascii="宋体" w:eastAsia="宋体" w:hAnsi="宋体" w:cs="宋体"/>
                      <w:kern w:val="0"/>
                      <w:sz w:val="24"/>
                      <w:szCs w:val="24"/>
                    </w:rPr>
                    <w:br/>
                    <w:t xml:space="preserve">　　四、交易保证金是证券经营机构向证券交易所缴存的用以防范交易风险的资金，该资金由证券交易所专项存储，人民法院不应冻结、划拨交易保证金。但在该资金失去保证金作用的情况下，人民法院可以依法予以冻结、划拨。</w:t>
                  </w:r>
                </w:p>
              </w:tc>
            </w:tr>
          </w:tbl>
          <w:p w:rsidR="00C45BDC" w:rsidRPr="00C45BDC" w:rsidRDefault="00C45BDC" w:rsidP="00C45BDC">
            <w:pPr>
              <w:widowControl/>
              <w:jc w:val="center"/>
              <w:rPr>
                <w:rFonts w:ascii="宋体" w:eastAsia="宋体" w:hAnsi="宋体" w:cs="宋体"/>
                <w:kern w:val="0"/>
                <w:sz w:val="24"/>
                <w:szCs w:val="24"/>
              </w:rPr>
            </w:pPr>
          </w:p>
        </w:tc>
      </w:tr>
    </w:tbl>
    <w:p w:rsidR="0050384B" w:rsidRPr="00C45BDC" w:rsidRDefault="0050384B">
      <w:pPr>
        <w:rPr>
          <w:sz w:val="24"/>
          <w:szCs w:val="24"/>
        </w:rPr>
      </w:pPr>
    </w:p>
    <w:sectPr w:rsidR="0050384B" w:rsidRPr="00C45BD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384B" w:rsidRDefault="0050384B" w:rsidP="00C45BDC">
      <w:r>
        <w:separator/>
      </w:r>
    </w:p>
  </w:endnote>
  <w:endnote w:type="continuationSeparator" w:id="1">
    <w:p w:rsidR="0050384B" w:rsidRDefault="0050384B" w:rsidP="00C45BD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384B" w:rsidRDefault="0050384B" w:rsidP="00C45BDC">
      <w:r>
        <w:separator/>
      </w:r>
    </w:p>
  </w:footnote>
  <w:footnote w:type="continuationSeparator" w:id="1">
    <w:p w:rsidR="0050384B" w:rsidRDefault="0050384B" w:rsidP="00C45BD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45BDC"/>
    <w:rsid w:val="00261534"/>
    <w:rsid w:val="0050384B"/>
    <w:rsid w:val="006E05B9"/>
    <w:rsid w:val="00C45B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45B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45BDC"/>
    <w:rPr>
      <w:sz w:val="18"/>
      <w:szCs w:val="18"/>
    </w:rPr>
  </w:style>
  <w:style w:type="paragraph" w:styleId="a4">
    <w:name w:val="footer"/>
    <w:basedOn w:val="a"/>
    <w:link w:val="Char0"/>
    <w:uiPriority w:val="99"/>
    <w:semiHidden/>
    <w:unhideWhenUsed/>
    <w:rsid w:val="00C45BD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45BDC"/>
    <w:rPr>
      <w:sz w:val="18"/>
      <w:szCs w:val="18"/>
    </w:rPr>
  </w:style>
</w:styles>
</file>

<file path=word/webSettings.xml><?xml version="1.0" encoding="utf-8"?>
<w:webSettings xmlns:r="http://schemas.openxmlformats.org/officeDocument/2006/relationships" xmlns:w="http://schemas.openxmlformats.org/wordprocessingml/2006/main">
  <w:divs>
    <w:div w:id="86209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162</Words>
  <Characters>924</Characters>
  <Application>Microsoft Office Word</Application>
  <DocSecurity>0</DocSecurity>
  <Lines>7</Lines>
  <Paragraphs>2</Paragraphs>
  <ScaleCrop>false</ScaleCrop>
  <Company>Hewlett-Packard Company</Company>
  <LinksUpToDate>false</LinksUpToDate>
  <CharactersWithSpaces>1084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2013-01-19T08:01:00Z</dcterms:created>
  <dcterms:modified xsi:type="dcterms:W3CDTF">2013-01-19T08:01:00Z</dcterms:modified>
</cp:coreProperties>
</file>