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采购</w:t>
      </w:r>
      <w:r>
        <w:rPr>
          <w:rFonts w:hint="eastAsia" w:ascii="黑体" w:eastAsia="黑体"/>
          <w:b/>
          <w:sz w:val="44"/>
          <w:szCs w:val="44"/>
        </w:rPr>
        <w:t>需求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投教基地位于上海证券大厦五楼交易大厅，包含多媒体设备软硬件、模型、平面写真、家具及展台（详见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lang w:eastAsia="zh-CN"/>
        </w:rPr>
        <w:t>《物</w:t>
      </w:r>
      <w:r>
        <w:rPr>
          <w:rFonts w:hint="eastAsia" w:ascii="仿宋_GB2312" w:eastAsia="仿宋_GB2312"/>
          <w:sz w:val="30"/>
          <w:szCs w:val="30"/>
        </w:rPr>
        <w:t>件清单</w:t>
      </w:r>
      <w:r>
        <w:rPr>
          <w:rFonts w:hint="eastAsia" w:ascii="仿宋_GB2312" w:eastAsia="仿宋_GB2312"/>
          <w:sz w:val="30"/>
          <w:szCs w:val="30"/>
          <w:lang w:eastAsia="zh-CN"/>
        </w:rPr>
        <w:t>》</w:t>
      </w:r>
      <w:r>
        <w:rPr>
          <w:rFonts w:hint="eastAsia" w:ascii="仿宋_GB2312" w:eastAsia="仿宋_GB2312"/>
          <w:sz w:val="30"/>
          <w:szCs w:val="30"/>
        </w:rPr>
        <w:t>），用于上市仪式、参观接待</w:t>
      </w:r>
      <w:r>
        <w:rPr>
          <w:rFonts w:hint="eastAsia" w:ascii="仿宋_GB2312" w:eastAsia="仿宋_GB2312"/>
          <w:sz w:val="30"/>
          <w:szCs w:val="30"/>
          <w:lang w:eastAsia="zh-CN"/>
        </w:rPr>
        <w:t>和</w:t>
      </w:r>
      <w:r>
        <w:rPr>
          <w:rFonts w:hint="eastAsia" w:ascii="仿宋_GB2312" w:eastAsia="仿宋_GB2312"/>
          <w:sz w:val="30"/>
          <w:szCs w:val="30"/>
        </w:rPr>
        <w:t>其他相关活动。具体维保需求如下：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维保范围为附件内所有物件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spacing w:line="60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维保期限为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2年；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、维保方提供7×24小时电话技术支持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、维保方在接到故障报修后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小时内赶赴现场处理，并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小时内修复相关问题或根据我方要求及时修复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、维保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承担维修、保养、软件调试、现场保障、人员差旅等全部人工成本费用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00" w:firstLineChars="200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维保方承担一定因故障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需更换的物件成本费用，累计不超过人民币2万元；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若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因维保方施工质量直接或间接导致的物件损坏，维保方承担全部维修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更换费用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、维保方优先选择国产品牌产品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、维保方应每季度安排一次全面维护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600" w:lineRule="exact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、维保方应提供完整的维保记录。</w:t>
      </w:r>
    </w:p>
    <w:p>
      <w:pPr>
        <w:spacing w:line="600" w:lineRule="exact"/>
        <w:rPr>
          <w:rFonts w:hint="eastAsia" w:ascii="仿宋_GB2312" w:eastAsia="仿宋_GB2312"/>
          <w:sz w:val="30"/>
          <w:szCs w:val="30"/>
          <w:lang w:eastAsia="zh-CN"/>
        </w:rPr>
      </w:pPr>
    </w:p>
    <w:p/>
    <w:p/>
    <w:p/>
    <w:p/>
    <w:p/>
    <w:p/>
    <w:p/>
    <w:p/>
    <w:p>
      <w:pPr>
        <w:adjustRightInd w:val="0"/>
        <w:spacing w:line="360" w:lineRule="auto"/>
        <w:contextualSpacing/>
        <w:jc w:val="center"/>
        <w:textAlignment w:val="baseline"/>
        <w:rPr>
          <w:rFonts w:hint="eastAsia" w:asciiTheme="minorEastAsia" w:hAnsiTheme="minorEastAsia"/>
          <w:b/>
          <w:sz w:val="28"/>
          <w:szCs w:val="28"/>
        </w:rPr>
      </w:pPr>
    </w:p>
    <w:p>
      <w:pPr>
        <w:adjustRightInd w:val="0"/>
        <w:spacing w:line="360" w:lineRule="auto"/>
        <w:contextualSpacing/>
        <w:jc w:val="center"/>
        <w:textAlignment w:val="baseline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物件清单</w:t>
      </w:r>
    </w:p>
    <w:tbl>
      <w:tblPr>
        <w:tblStyle w:val="5"/>
        <w:tblW w:w="7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2530"/>
        <w:gridCol w:w="759"/>
        <w:gridCol w:w="2527"/>
        <w:gridCol w:w="512"/>
        <w:gridCol w:w="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20"/>
              </w:rPr>
              <w:t>多媒体系统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规格</w:t>
            </w:r>
          </w:p>
        </w:tc>
        <w:tc>
          <w:tcPr>
            <w:tcW w:w="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41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投教基地迎宾厅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来宾签到系统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寸无缝拼接屏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寸拼接屏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面板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三星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LTI460HN11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:1920*1080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亮度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:450cd/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拼缝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双拼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，单拼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1.8mm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响应时间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:8ms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横拼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3*3  12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点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:PQ-Lab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超大定制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采样率：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200fps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触摸精细度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:2k/4k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触控模式：红外感应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触控点数：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点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大屏幕应用管理系统软件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图像变形处理校正系统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多通道图像同步显示处理系统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视频信号处理、运动补偿、消除运动图象的锯齿现象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界面图形化设计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电子签名内容及软件制作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界面设计制作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感应识别程序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美化处理输出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多媒体播放服务器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多媒体服务器：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型配置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CPU: Intel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酷睿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内存：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16GB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硬盘：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240G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固态硬盘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显卡：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GTX 1080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电源：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650w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机箱：工控机箱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多媒体处理器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Multimedia Processor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Fview-P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规格：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架构：纯硬件架构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无操作系统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模块化设计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模块配件更换快捷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处理技术：全通道纯数字无损图像处理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全同步数字信号处理，输出全同步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拼接屏支持：兼容各种品牌规格拼接屏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支持多种拼接屏拼接方式设置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输入信号：单路输入最高支持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4K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可向下兼容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输入支持自定义分辨率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路输入；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输出信号：单路输出最高支持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1920*1200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可向下兼容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输出支持自定义分辨率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最多支持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路输出；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控制方式：红外、按键、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RS232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串口、网络控制；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机箱：工业级定制机箱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工作温度：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-10°C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+50°C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工作湿度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:5%-95%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无冷凝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输入电压：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100-240V AC,50/60Hz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工作持续性：可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7x24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持续工作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音箱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JBL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CBT50LA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参数：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功率：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150W(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连续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)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灵敏度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93dB(1w/1m)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频率响应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80 Hz - 20KHz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阻尼系数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8Ω 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只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功放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QSC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CMX300Va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双通道：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8Ω 200W,4Ω 300W,2Ω 430W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桥接单声道：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8Ω 600W,4Ω 830W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定压桥接单声道：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70V 600W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音频处理器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3G Audio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DCM-1X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参数：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双核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DSP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处理，为高质量音频算法及多功能处理提供充裕的动力引擎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模拟数字混合处理技术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输入输出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RF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保护，轻松抗静电和干扰，保证设备运行稳定可靠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反馈抑制功能提升传输增益，歌唱更轻松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智能动态处理器以达到最佳系统传声增益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三种混响效果模式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话筒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2*1+5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段，音乐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段参量均衡，充分匹配各种音源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红外人流检测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球型摄像头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民视安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360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度全景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线模拟摄像机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度广角高清夜视监控室内半球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红外灯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乔安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线模拟监控摄像头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高清红外夜视摄像机防水探头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BNC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接口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虑光片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超薄光学塑料薄膜滤光薄膜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采集卡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天创恒达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TC-4000SD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USB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延长线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10m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电源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电源适配器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12V2A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摄像机专用变压器足安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3C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支架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支架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人流检测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TCP socket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通讯协议技术开发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动态轨迹运算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红外数据检测和分析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数据统计和反馈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证券市场历史长廊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触摸查询屏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23.6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寸触摸一体机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钛众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:WTM236-FU10-EJ5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23.6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屏幕分辨率：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1920*1080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比例：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16:9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CPU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:8G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:240G SSD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固态硬盘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触控技术：电容式触控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触控点数：十点内同时触摸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触摸屏内容及软件设计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制作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内容及界面设计制作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响应方式设计程序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动态读取内容程序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特效制作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虚实无界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VR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城市漫游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多媒体播放服务器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多媒体服务器：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型配置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CPU: Intel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酷睿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内存：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16GB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硬盘：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240G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固态硬盘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显卡：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GTX 1080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电源：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650w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机箱：工控机箱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眼镜柜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VR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虚拟现实全息眼镜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VR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眼镜（含播放手机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三星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S8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控制端程序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触摸屏控制端程序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UI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设计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界面、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UI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设计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引擎系统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三维场景的显示、模型加载等功能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特效系统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物理引擎系统，动态场景，实时光影，动画播放，风雪气候、音效等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VR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眼镜接入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VR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眼镜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SDK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软件平台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海量三维模型数据处理和交互漫游及快速数据处理能力，系统支持城市级三维场景仿真数据的高效浏览、调用与管理，满足快速加载和平滑浏览海量三维场景仿真数据的要求，系统运行流畅，具备服务器群集系统解决方案，且对主流硬件兼容性好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三维场景制作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模型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精品模型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上海证券大厦精品模型）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打印模型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打印模型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上海证券交易所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产品展示区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触摸查询屏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23.6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寸触摸一体机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钛众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:WTM236-FU10-EJ5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23.6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屏幕分辨率：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1920*1080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比例：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16:9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CPU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:8G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:240G SSD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固态硬盘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触控技术：电容式触控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触控点数：十点内同时触摸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触摸屏内容及软件设计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制作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数字内容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软件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软件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数字内容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触摸查询屏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寸触摸一体机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钛众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WTM430T-FU10-A7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43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屏幕分辨率：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1920*1080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比例：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16:9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CPU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I7-3520M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:8G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:240G SSD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固态硬盘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触控技术：电容式触控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触控点数：十点内同时触摸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触摸屏内容及软件设计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制作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内容及界面设计制作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响应方式设计程序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动态读取内容程序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特效制作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互动展示区及意见征集区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电子留言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寸触摸一体机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钛众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WTM430T-FU10-A7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 43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屏幕分辨率：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1920*1080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比例：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16:9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CPU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I7-3520M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:8G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:240G SSD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固态硬盘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触控技术：电容式触控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触控点数：十点内同时触摸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电子签名内容及软件制作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界面设计制作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感应识别程序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美化处理输出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信息瀑布数字流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寸无缝拼接屏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墙面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寸拼接屏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面板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三星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LTI460HN11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:1920*1080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亮度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:450cd/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拼缝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双拼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，单拼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1.8mm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响应时间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:8ms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寸无缝拼接屏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桌面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寸拼接屏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面板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三星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LTI460HN11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:1920*1080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亮度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:450cd/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拼缝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双拼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3.5mm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，单拼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1.8mm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响应时间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:8ms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平板电脑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Apple iPad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平板电脑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9.7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英寸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Retina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显示屏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/Touch ID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技术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/ios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系统）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大屏幕应用管理系统软件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图像变形处理校正系统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多通道图像同步显示处理系统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视频信号处理、运动补偿、消除运动图象的锯齿现象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界面图形化设计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多媒体工作站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多媒体工作站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:C2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型配置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CPU: Intel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酷睿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内存：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32GB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硬盘：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240G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固态硬盘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显卡：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Quadro P5000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电源：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650w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机箱：工控机箱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多媒体处理器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Multimedia Processor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Fview-P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规格：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0220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架构：纯硬件架构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无操作系统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模块化设计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模块配件更换快捷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处理技术：全通道纯数字无损图像处理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全同步数字信号处理，输出全同步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拼接屏支持：兼容各种品牌规格拼接屏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支持多种拼接屏拼接方式设置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输入信号：单路输入最高支持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4K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可向下兼容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输入支持自定义分辨率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路输入；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输出信号：单路输出最高支持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1920*1200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可向下兼容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输出支持自定义分辨率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最多支持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20路输出；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控制方式：红外、按键、RS232串口、网络控制；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机箱：工业级定制机箱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工作温度：-10°C 至 +50°C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工作湿度:5%-95%无冷凝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输入电压：100-240V AC,50/60Hz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工作持续性：可7x24持续工作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多媒体处理器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Multimedia Processor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Fview-P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规格：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0110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架构：纯硬件架构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无操作系统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模块化设计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模块配件更换快捷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处理技术：全通道纯数字无损图像处理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全同步数字信号处理，输出全同步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拼接屏支持：兼容各种品牌规格拼接屏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支持多种拼接屏拼接方式设置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输入信号：单路输入最高支持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4K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可向下兼容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输入支持自定义分辨率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路输入；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输出信号：单路输出最高支持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1920*1200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可向下兼容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输出支持自定义分辨率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最多支持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路输出；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控制方式：红外、按键、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RS232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串口、网络控制；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机箱：工业级定制机箱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工作温度：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-10°C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+50°C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工作湿度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:5%-95%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无冷凝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输入电压：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100-240V AC,50/60Hz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工作持续性：可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7x24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持续工作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音箱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JBL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CBT50LA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参数：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功率：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150W(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连续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)  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灵敏度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93dB(1w/1m)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频率响应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80 Hz - 20KHz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阻尼系数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8Ω 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只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功放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QSC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CMX300Va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双通道：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8Ω 200W,4Ω 300W,2Ω 430W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桥接单声道：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8Ω 600W,4Ω 830W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定压桥接单声道：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70V 600W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音频处理器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3G Audio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DCM-1X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参数：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双核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DSP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处理，为高质量音频算法及多功能处理提供充裕的动力引擎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模拟数字混合处理技术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输入输出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RF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保护，轻松抗静电和干扰，保证设备运行稳定可靠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反馈抑制功能提升传输增益，歌唱更轻松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智能动态处理器以达到最佳系统传声增益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三种混响效果模式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话筒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2*1+5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段，音乐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段参量均衡，充分匹配各种音源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激光雷达眼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机芯：进口激光传感器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扫描范围：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10000mm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扫描角度：最大支持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270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度扫描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识别精度：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±40mm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扫描时间：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25msec/scan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角度分辨率：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0.25°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噪音：小于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25db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外壳：支持吸顶、壁挂安装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横拼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2*5 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点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G4P 46 2*5 206.15 006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:PQ-Lab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超大定制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拼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寸拼接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2*5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采样率：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200fps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触摸精细度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:2k/4k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触控模式：红外感应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触控点数：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点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多点触控交互软件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TCP/UDP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TCP/IP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TUIO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等多种数据通信处理模块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多维立体空间图形图像处理系统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CCV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数据分析处理系统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高斯滤波处理算法系统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感控采集识别纠错处理系统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信息瀑布数字流软件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服务端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particle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线条流粒子系统开发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TCP socket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通讯协议技术开发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实时数据处理与分类技术开发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多机无缝联动技术开发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图像处理与分类检测开发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Mecanim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动画系统开发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信息瀑布数字流软件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客户端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particle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粒子系统开发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多人多点采集识别检测支持开发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TCP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UDP TUIO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信息通信技术开发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多区域实时感应与图像融合技术开发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星寻路避让算法编译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z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星动态数据与二维码图像转换编译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像素着色器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shader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编译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微信互联，图像即时推送提取技术开发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ipad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选择控制终端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TCP socket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通讯协议技术开发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信息采集录入系统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功能切换和场景切换器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多媒体互动内容制作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墙面端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含脚本策划、图片处理、内容剪辑、特效制作、后期合成等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多媒体互动内容制作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桌面端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含脚本策划、图片处理、内容剪辑、特效制作、后期合成等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互动拍照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互动游戏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寸液晶屏幕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产品品牌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夏普（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SHARP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产品型号：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LCD-55DS6000A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:55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英寸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:4K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3840*2160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屏幕比例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:16:9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照相机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品牌：佳能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EOS 750D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类型：单反套机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传感器类型：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CMOS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传感器尺寸：半幅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闪光灯：内置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镜头：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ef 50mm f/1.4 usm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镜头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体感互动仪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Kinect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多媒体服务器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多媒体服务器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:A4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型配置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CPU: Intel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酷睿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I7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内存：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16GB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硬盘：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240G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固态硬盘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显卡：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GTX 1060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串口卡：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PCI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转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RS-232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串口扩展卡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电源：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550w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机箱：工控机箱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互动体感软件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互动界面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/UI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设计及制作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二维码数据采集识别处理模块开发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人体位置以及角度实时识别计算技术开发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人体与虚拟场景融合技术开发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虚拟现实模拟系统技术开发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实时视频显示及控制技术开发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资源可视化动画系统技术开发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多层图形图像融合校正处理技术开发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拍照软件开发及内容制作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MSP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网络通讯及协议转换程序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MSP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相机制动拍照控制程序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MSP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图像捕捉系统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MSP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图像预处理程序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MSP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图像背景图文内容制作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网络通讯系统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满足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TCP/IP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UDP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协议，与三套开发系统进行实时数据交互以及与控制端程序网络通讯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专家讲堂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寸电子白板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产品型号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Y9801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尺寸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98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英寸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屏类型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TFT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液晶屏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LED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背光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显示区域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2187.8(H) X 1242.8(V) X 31.0(B/D) (Typ.)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分辨率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3840×2160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亮度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500cd/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对比度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1200:1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显示颜色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1.07B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功耗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260.72w(typ.)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响应时间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8.0ms max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可视角度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水平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度，垂直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寿命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50000h(min.) 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模拟体验区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模拟交易软件小游戏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模拟交易软件小游戏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模拟交易软件小游戏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电容笔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电容笔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0"/>
                <w:szCs w:val="20"/>
              </w:rPr>
              <w:t>专业机柜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专业机柜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专业机柜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图腾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:K3.6842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主要参数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容量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:42U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宽度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:600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深度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:800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高度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:2019mm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静载承重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:1000KG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防护等级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:IP20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型材焊接框架结构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框架强度高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;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工艺精湛、尺寸精密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</w:tr>
    </w:tbl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tbl>
      <w:tblPr>
        <w:tblStyle w:val="5"/>
        <w:tblW w:w="7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60"/>
        <w:gridCol w:w="2900"/>
        <w:gridCol w:w="860"/>
        <w:gridCol w:w="780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405" w:hRule="atLeast"/>
          <w:jc w:val="center"/>
        </w:trPr>
        <w:tc>
          <w:tcPr>
            <w:tcW w:w="6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</w:rPr>
              <w:t>中控系统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57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参数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4845" w:hRule="atLeast"/>
          <w:jc w:val="center"/>
        </w:trPr>
        <w:tc>
          <w:tcPr>
            <w:tcW w:w="7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楼层控制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控制主机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工业级标准设计；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工业级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400M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主频处理器；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嵌入式操作系统；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128M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储存空间，可扩展至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4G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闪存；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A-NET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内部总线接口，内置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10/100M TCP/IP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网络接口；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SSL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加密技术、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A-Control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技术；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SNMP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，内置防火墙，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NAT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和路由器；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COM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端口，支持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RS232/RS485/RS422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协议；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带扩展功能，可扩展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COM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端口；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IR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TOCOM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）端口，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路数字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I/O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端口，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RELAY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端口；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USB2.0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和以太网编程通讯；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Ipad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75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平板电脑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Apple iPad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平板电脑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9.7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英寸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Retina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显示屏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/Touch ID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/ios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系统）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75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平板电脑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Apple iPad mini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平板电脑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7.9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英寸（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Retina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显示屏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/Touch ID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技术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/ios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系统）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204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强电控制器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路独立电源控制器；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单路功率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20A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@277VAC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ANet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专用网路界面；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应急手动拨位元开关控制模式；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路独立继电器控制；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位本地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I/O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专用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A-NET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接线端子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/RS485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24VDC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网络供电；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4005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串口分配器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RS-232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串口输入，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RS-232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串口输出；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输入数据可指定切换至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路的任何一路输出；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输出数据的波特率和校验方式可设定；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设备可用级联方式进行串口输出数量的扩展，级联最大数量为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台，可扩展至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个串口输出；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进行扩展后并不阻碍原本的中控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RS-232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端口的继续使用；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带有八路的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I/O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输出端口，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TTL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电平输出；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I/O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输出端口可设置为高电平触发，低电平触发，正脉冲触发，负脉冲触发四种方式；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1785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AP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产品类型无线AP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网络标准IEEE 802.11b，IEEE 802.11g，IEEE 802.11n2018/3/19；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频率范围802.11ac/n/a : 5.725GHz-5.850GHz ; 5.47～5.725GHz：5.15-5.35GHz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802.11b/g/n：2.4-2.483GHz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51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全向天线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H3C C5060-510002-A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天线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177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控制器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华三（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H3C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EWP-WAC360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颜色分类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黑色；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机身材质分类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金属机身。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495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无线控制器授权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license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授权函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管理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32AP-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企业网专用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102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AC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控制器电源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品牌：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华三（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H3C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）。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商品名称：华三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LSPM2150A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。毛重：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1.2kg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。产地：中国大陆。速度：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10/100Mbps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126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无线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电源模块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品牌：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华三（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H3C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）。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名称：华三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EWPAM2NPOE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。毛重：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5.0kg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。产地：中国大陆。类别：无线路由，企业路由，无线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AP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。适用范围：中小企业。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3315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主机监测控制卡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内核：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ARM 32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位的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Cortex-M3 CPU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存储器：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32KB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的闪存，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10KB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SRAM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控制器：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通道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DMA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模数转换器：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位模数转换器，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1μs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转换时间，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输入通道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通信接口：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嵌入式程序开发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主要功能：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主机信息状态监测与反馈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主机开启关闭控制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2775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控制软件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根据设备要求编制所有设备的逻辑控制，实现远程控制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可控制电脑开启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关闭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投影机开启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关闭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拼接屏开启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关闭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电视机开启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关闭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触摸一体机等展馆内相关多媒体电子设备的开启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关闭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可控制强电开启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关闭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可控制灯光开启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关闭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可控制相应展项多媒体内容播放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停止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1695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网络远程总控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主机程序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page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根据设备要求编制所有设备的逻辑控制，实现远程控制。经过硬件设置和软件控制页面编写后，可通过网络控制中央控制系统，矩阵切换系统等实现广域网控制，远程管理多媒体内容更新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735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触屏程序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根据设备要求编制所有设备的逻辑控制，实现远程控制。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51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多媒体数据服务器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E3-1220V5/8G/1T SATA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非热插拔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/DVD/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冷电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290W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255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液晶显示器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DELL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高清显示器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765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有线鼠标键盘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品牌：罗技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规格：有线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接口：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USB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接口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2550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型号：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H3C S1224RV2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性能：固定端口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:24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个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10/100/1000Base-T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自适应以太网端口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连接器类型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:RJ-45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10/100/1000Mbit/s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传输速率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支持半双工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\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全双工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\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自协商工作模式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背板带宽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:48Gbps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转发能力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:35.7Mpps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0" w:type="dxa"/>
          <w:trHeight w:val="735" w:hRule="atLeast"/>
          <w:jc w:val="center"/>
        </w:trPr>
        <w:tc>
          <w:tcPr>
            <w:tcW w:w="7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网络控制程序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通过网络实施对电脑，播放盒等设备实施监控以及远程控制。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14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36"/>
                <w:szCs w:val="36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tbl>
      <w:tblPr>
        <w:tblStyle w:val="5"/>
        <w:tblW w:w="6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宋体" w:cs="Times New Roman"/>
                <w:kern w:val="0"/>
                <w:sz w:val="36"/>
                <w:szCs w:val="36"/>
              </w:rPr>
              <w:t>平面制作</w:t>
            </w:r>
            <w:r>
              <w:rPr>
                <w:rFonts w:hint="eastAsia" w:ascii="Times New Roman" w:hAnsi="Times New Roman" w:eastAsia="宋体" w:cs="Times New Roman"/>
                <w:kern w:val="0"/>
                <w:sz w:val="36"/>
                <w:szCs w:val="36"/>
              </w:rPr>
              <w:t>及家具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5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展示名称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一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展馆平面写真制作及安装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不锈钢精品字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厚度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20mm-30mm)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不锈钢（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以内）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+10mm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亚克力背发光字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雪弗板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银拉丝双色板字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雪弗板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+1mm304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不锈钢字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亚克力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银拉丝双色板字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亚克力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+1mm304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拉丝不锈钢字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雪弗板字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雪弗板字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亚克力字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亚克力字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亚克力字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有机字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15mm+3mm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（重叠字）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有机字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20mm+3mm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（重叠字）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30mm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亚克力灯槽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高精度写真附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厚的雪弗板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烤漆（亚克力、雪弗板等立体字）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灯片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高精度灯箱布（无框拉布灯箱用）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铁板烤漆灯箱（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厚铁板）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无边拉布灯箱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60mm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高透透明贴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+UV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磨砂贴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+UV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丝网印单色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丝网印双色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丝网印三色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UV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密度板雕刻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白、灰、黑、蓝、绿等单色即时贴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闪银即时贴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彩色即时贴字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白色即时贴字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灰色即时贴字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不锈钢实心烤漆字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不锈钢实心底座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36mm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铁板烤漆字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铁板烤漆字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铁板烤漆字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厚树脂发光字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地贴字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透明亚克力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彩色亚克力字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彩色亚克力字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亚克力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银拉丝双色板字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透明亚克力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深灰亚克力字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透明亚克力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+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深灰亚克力字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雪弗板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雪弗板写真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雪弗板写真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雪弗板写真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油画布打印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透明亚克力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透明亚克力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透明亚克力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磨砂亚克力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彩色亚克力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透明亚克力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白色亚克力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透明亚克力盒子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双色板阴铣雕刻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展架（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2300*6000mm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相框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二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家具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定制造型台（现上交所模型台）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会议椅（透明）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定制休息座椅（一桌三椅）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触摸操作平台（用于嵌触摸屏）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定制手绘墙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25*25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方管花架（不含磨砂玻璃）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烤漆铁板造型字（未来上交所模型台处）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2470*750*100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2470*750*577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2670*750*100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2120*750*100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1870*750*100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2250*750*577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2770*750*577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2070*750*100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2280*750*100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1900*750*100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2100*750*100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定制道具（面贴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PVC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地板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2480*750*100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型展板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增加红色绒布硬包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增加双面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PBC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展板（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790*2000*60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增加双面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PBC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展板（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790*2500*60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增加双面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PBC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展板（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790*2200*60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增加双面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PBC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展板（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790*2350*60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5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增加双面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PBC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展板（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2500*790*100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）</w:t>
            </w:r>
          </w:p>
        </w:tc>
      </w:tr>
    </w:tbl>
    <w:p>
      <w:pPr>
        <w:adjustRightInd w:val="0"/>
        <w:spacing w:line="360" w:lineRule="auto"/>
        <w:contextualSpacing/>
        <w:jc w:val="center"/>
        <w:textAlignment w:val="baseline"/>
        <w:rPr>
          <w:rFonts w:asciiTheme="minorEastAsia" w:hAnsiTheme="minorEastAsia"/>
          <w:b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3AC4A"/>
    <w:multiLevelType w:val="singleLevel"/>
    <w:tmpl w:val="E3C3AC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A15E0"/>
    <w:rsid w:val="29635025"/>
    <w:rsid w:val="2F57229C"/>
    <w:rsid w:val="35BD14AE"/>
    <w:rsid w:val="520F4210"/>
    <w:rsid w:val="5B5F2691"/>
    <w:rsid w:val="5EDA4CE8"/>
    <w:rsid w:val="676A289D"/>
    <w:rsid w:val="6CCC41F1"/>
    <w:rsid w:val="6E8947BD"/>
    <w:rsid w:val="702E1A3E"/>
    <w:rsid w:val="72351B9B"/>
    <w:rsid w:val="77E7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2024-06-17T05:59:00Z</dcterms:created>
  <dc:creator>leishi</dc:creator>
  <cp:lastModifiedBy>jizhou</cp:lastModifiedBy>
  <dcterms:modified xsi:type="dcterms:W3CDTF">2024-09-04T08:13:47Z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08F447E4EF1A42ECBC0D601CD9DC3962_13</vt:lpwstr>
  </property>
</Properties>
</file>