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DAD53">
      <w:pPr>
        <w:rPr>
          <w:rFonts w:ascii="Verdana" w:hAnsi="Verdana" w:cs="Verdana"/>
          <w:b/>
          <w:bCs/>
          <w:sz w:val="32"/>
          <w:szCs w:val="32"/>
        </w:rPr>
      </w:pPr>
    </w:p>
    <w:p w14:paraId="5488A488">
      <w:pPr>
        <w:jc w:val="center"/>
        <w:rPr>
          <w:rFonts w:ascii="Verdana" w:hAnsi="Verdana" w:cs="Verdana"/>
          <w:b/>
          <w:bCs/>
          <w:sz w:val="32"/>
          <w:szCs w:val="32"/>
        </w:rPr>
      </w:pPr>
    </w:p>
    <w:p w14:paraId="0702F308">
      <w:pPr>
        <w:jc w:val="center"/>
        <w:rPr>
          <w:rFonts w:ascii="Verdana" w:hAnsi="Verdana" w:cs="Verdana"/>
          <w:b/>
          <w:bCs/>
          <w:sz w:val="32"/>
          <w:szCs w:val="32"/>
        </w:rPr>
      </w:pPr>
    </w:p>
    <w:p w14:paraId="7A27F8FC">
      <w:pPr>
        <w:jc w:val="center"/>
        <w:rPr>
          <w:rFonts w:ascii="Verdana" w:hAnsi="Verdana" w:cs="Verdana"/>
          <w:b/>
          <w:bCs/>
          <w:sz w:val="32"/>
          <w:szCs w:val="32"/>
        </w:rPr>
      </w:pPr>
    </w:p>
    <w:p w14:paraId="02A6722C">
      <w:pPr>
        <w:jc w:val="center"/>
        <w:rPr>
          <w:rFonts w:hint="eastAsia" w:ascii="黑体" w:hAnsi="黑体" w:eastAsia="黑体"/>
          <w:b/>
          <w:sz w:val="52"/>
          <w:szCs w:val="52"/>
        </w:rPr>
      </w:pPr>
      <w:r>
        <w:rPr>
          <w:rFonts w:hint="eastAsia" w:ascii="黑体" w:hAnsi="黑体" w:eastAsia="黑体"/>
          <w:b/>
          <w:sz w:val="52"/>
          <w:szCs w:val="52"/>
        </w:rPr>
        <w:t>上海证券交易所会员管理业务指南第4号</w:t>
      </w:r>
    </w:p>
    <w:p w14:paraId="4B41B89D">
      <w:pPr>
        <w:jc w:val="center"/>
        <w:rPr>
          <w:rFonts w:ascii="黑体" w:hAnsi="黑体" w:eastAsia="黑体"/>
          <w:b/>
          <w:sz w:val="52"/>
          <w:szCs w:val="52"/>
        </w:rPr>
      </w:pPr>
      <w:r>
        <w:rPr>
          <w:rFonts w:hint="eastAsia" w:ascii="黑体" w:hAnsi="黑体" w:eastAsia="黑体"/>
          <w:b/>
          <w:sz w:val="52"/>
          <w:szCs w:val="52"/>
        </w:rPr>
        <w:t>——会籍业务网上办理</w:t>
      </w:r>
    </w:p>
    <w:p w14:paraId="1B6D3690">
      <w:pPr>
        <w:jc w:val="center"/>
        <w:rPr>
          <w:rFonts w:ascii="黑体" w:eastAsia="黑体"/>
          <w:sz w:val="44"/>
          <w:szCs w:val="44"/>
        </w:rPr>
      </w:pPr>
    </w:p>
    <w:p w14:paraId="380816B9">
      <w:pPr>
        <w:jc w:val="center"/>
        <w:rPr>
          <w:rFonts w:ascii="Verdana" w:hAnsi="Verdana" w:cs="Verdana"/>
          <w:b/>
          <w:bCs/>
          <w:sz w:val="32"/>
          <w:szCs w:val="32"/>
        </w:rPr>
      </w:pPr>
      <w:r>
        <w:rPr>
          <w:rFonts w:ascii="Verdana" w:hAnsi="Verdana" w:cs="Verdana"/>
          <w:b/>
          <w:sz w:val="32"/>
          <w:szCs w:val="32"/>
        </w:rPr>
        <w:drawing>
          <wp:inline distT="0" distB="0" distL="114300" distR="114300">
            <wp:extent cx="2171700" cy="2847340"/>
            <wp:effectExtent l="0" t="0" r="0" b="10160"/>
            <wp:docPr id="9" name="图片 2" descr="C:\Users\YUANLI~1\AppData\Local\Temp\WeChat Files\867c88dfc162bd627a5a2e0120cc5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YUANLI~1\AppData\Local\Temp\WeChat Files\867c88dfc162bd627a5a2e0120cc5ca.jpg"/>
                    <pic:cNvPicPr>
                      <a:picLocks noChangeAspect="1"/>
                    </pic:cNvPicPr>
                  </pic:nvPicPr>
                  <pic:blipFill>
                    <a:blip r:embed="rId5"/>
                    <a:stretch>
                      <a:fillRect/>
                    </a:stretch>
                  </pic:blipFill>
                  <pic:spPr>
                    <a:xfrm>
                      <a:off x="0" y="0"/>
                      <a:ext cx="2171700" cy="2847340"/>
                    </a:xfrm>
                    <a:prstGeom prst="rect">
                      <a:avLst/>
                    </a:prstGeom>
                    <a:noFill/>
                    <a:ln>
                      <a:noFill/>
                    </a:ln>
                  </pic:spPr>
                </pic:pic>
              </a:graphicData>
            </a:graphic>
          </wp:inline>
        </w:drawing>
      </w:r>
    </w:p>
    <w:p w14:paraId="2C9367A2">
      <w:pPr>
        <w:rPr>
          <w:b/>
          <w:sz w:val="28"/>
          <w:szCs w:val="28"/>
        </w:rPr>
      </w:pPr>
    </w:p>
    <w:p w14:paraId="2FAAED9A">
      <w:pPr>
        <w:spacing w:before="120" w:after="120" w:line="360" w:lineRule="auto"/>
        <w:jc w:val="center"/>
        <w:rPr>
          <w:rFonts w:ascii="仿宋_GB2312" w:hAnsi="宋体" w:eastAsia="仿宋_GB2312"/>
          <w:sz w:val="32"/>
          <w:szCs w:val="36"/>
        </w:rPr>
      </w:pPr>
      <w:r>
        <w:rPr>
          <w:rFonts w:hint="eastAsia" w:ascii="仿宋_GB2312" w:hAnsi="宋体" w:eastAsia="仿宋_GB2312"/>
          <w:sz w:val="32"/>
          <w:szCs w:val="36"/>
        </w:rPr>
        <w:t>上海证券交易所</w:t>
      </w:r>
    </w:p>
    <w:p w14:paraId="6707483F">
      <w:pPr>
        <w:jc w:val="center"/>
        <w:rPr>
          <w:b/>
          <w:sz w:val="28"/>
          <w:szCs w:val="28"/>
        </w:rPr>
      </w:pPr>
      <w:r>
        <w:rPr>
          <w:rFonts w:hint="eastAsia" w:ascii="仿宋_GB2312" w:hAnsi="宋体" w:eastAsia="仿宋_GB2312"/>
          <w:sz w:val="32"/>
          <w:szCs w:val="36"/>
        </w:rPr>
        <w:t>二</w:t>
      </w:r>
      <w:r>
        <w:rPr>
          <w:rFonts w:hint="eastAsia" w:ascii="微软雅黑" w:hAnsi="微软雅黑" w:eastAsia="微软雅黑" w:cs="微软雅黑"/>
          <w:sz w:val="32"/>
          <w:szCs w:val="36"/>
        </w:rPr>
        <w:t>〇</w:t>
      </w:r>
      <w:r>
        <w:rPr>
          <w:rFonts w:hint="eastAsia" w:ascii="仿宋_GB2312" w:hAnsi="宋体" w:eastAsia="仿宋_GB2312"/>
          <w:sz w:val="32"/>
          <w:szCs w:val="36"/>
        </w:rPr>
        <w:t>二二年八月</w:t>
      </w:r>
    </w:p>
    <w:p w14:paraId="15168CC7"/>
    <w:p w14:paraId="11943AAA"/>
    <w:p w14:paraId="4890E61D">
      <w:pPr>
        <w:rPr>
          <w:rFonts w:hint="eastAsia"/>
        </w:rPr>
      </w:pPr>
    </w:p>
    <w:p w14:paraId="7E905A52"/>
    <w:p w14:paraId="52288D7B">
      <w:pPr>
        <w:tabs>
          <w:tab w:val="center" w:pos="4153"/>
        </w:tabs>
        <w:spacing w:before="312" w:beforeLines="100" w:line="360" w:lineRule="auto"/>
        <w:ind w:left="708" w:leftChars="337"/>
        <w:rPr>
          <w:rFonts w:ascii="Verdana" w:hAnsi="Verdana" w:cs="Verdana"/>
          <w:b/>
          <w:bCs/>
          <w:sz w:val="32"/>
          <w:szCs w:val="32"/>
        </w:rPr>
      </w:pPr>
      <w:r>
        <w:rPr>
          <w:rFonts w:hint="eastAsia" w:cs="宋体"/>
          <w:b/>
          <w:bCs/>
          <w:sz w:val="28"/>
          <w:szCs w:val="28"/>
        </w:rPr>
        <w:t>文档版本历史表</w:t>
      </w:r>
      <w:r>
        <w:rPr>
          <w:rFonts w:cs="宋体"/>
          <w:b/>
          <w:bCs/>
          <w:sz w:val="28"/>
          <w:szCs w:val="28"/>
        </w:rPr>
        <w:tab/>
      </w:r>
    </w:p>
    <w:tbl>
      <w:tblPr>
        <w:tblStyle w:val="2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1645"/>
        <w:gridCol w:w="3579"/>
        <w:gridCol w:w="2126"/>
      </w:tblGrid>
      <w:tr w14:paraId="284B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shd w:val="clear" w:color="auto" w:fill="C0C0C0"/>
            <w:noWrap w:val="0"/>
            <w:vAlign w:val="center"/>
          </w:tcPr>
          <w:p w14:paraId="1AD6F09E">
            <w:pPr>
              <w:jc w:val="center"/>
              <w:rPr>
                <w:b/>
                <w:bCs/>
              </w:rPr>
            </w:pPr>
            <w:r>
              <w:rPr>
                <w:rFonts w:hint="eastAsia" w:cs="宋体"/>
                <w:b/>
                <w:bCs/>
              </w:rPr>
              <w:t>版本号</w:t>
            </w:r>
          </w:p>
        </w:tc>
        <w:tc>
          <w:tcPr>
            <w:tcW w:w="1645" w:type="dxa"/>
            <w:shd w:val="clear" w:color="auto" w:fill="C0C0C0"/>
            <w:noWrap w:val="0"/>
            <w:vAlign w:val="center"/>
          </w:tcPr>
          <w:p w14:paraId="032891DE">
            <w:pPr>
              <w:jc w:val="center"/>
              <w:rPr>
                <w:b/>
                <w:bCs/>
              </w:rPr>
            </w:pPr>
            <w:r>
              <w:rPr>
                <w:rFonts w:hint="eastAsia" w:cs="宋体"/>
                <w:b/>
                <w:bCs/>
              </w:rPr>
              <w:t>修订人</w:t>
            </w:r>
          </w:p>
        </w:tc>
        <w:tc>
          <w:tcPr>
            <w:tcW w:w="3579" w:type="dxa"/>
            <w:shd w:val="clear" w:color="auto" w:fill="C0C0C0"/>
            <w:noWrap w:val="0"/>
            <w:vAlign w:val="center"/>
          </w:tcPr>
          <w:p w14:paraId="2E5DD814">
            <w:pPr>
              <w:jc w:val="center"/>
              <w:rPr>
                <w:b/>
                <w:bCs/>
              </w:rPr>
            </w:pPr>
            <w:r>
              <w:rPr>
                <w:rFonts w:hint="eastAsia" w:cs="宋体"/>
                <w:b/>
                <w:bCs/>
              </w:rPr>
              <w:t>操作</w:t>
            </w:r>
          </w:p>
        </w:tc>
        <w:tc>
          <w:tcPr>
            <w:tcW w:w="2126" w:type="dxa"/>
            <w:shd w:val="clear" w:color="auto" w:fill="C0C0C0"/>
            <w:noWrap w:val="0"/>
            <w:vAlign w:val="center"/>
          </w:tcPr>
          <w:p w14:paraId="75DBDA65">
            <w:pPr>
              <w:jc w:val="center"/>
              <w:rPr>
                <w:b/>
                <w:bCs/>
              </w:rPr>
            </w:pPr>
            <w:r>
              <w:rPr>
                <w:rFonts w:hint="eastAsia" w:cs="宋体"/>
                <w:b/>
                <w:bCs/>
              </w:rPr>
              <w:t>日期</w:t>
            </w:r>
          </w:p>
        </w:tc>
      </w:tr>
      <w:tr w14:paraId="72A6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7CB8ABBD">
            <w:r>
              <w:rPr>
                <w:rFonts w:hint="eastAsia"/>
              </w:rPr>
              <w:t>1.0</w:t>
            </w:r>
          </w:p>
        </w:tc>
        <w:tc>
          <w:tcPr>
            <w:tcW w:w="1645" w:type="dxa"/>
            <w:noWrap w:val="0"/>
            <w:vAlign w:val="top"/>
          </w:tcPr>
          <w:p w14:paraId="66755170">
            <w:r>
              <w:rPr>
                <w:rFonts w:hint="eastAsia"/>
              </w:rPr>
              <w:t>会员管理部</w:t>
            </w:r>
          </w:p>
        </w:tc>
        <w:tc>
          <w:tcPr>
            <w:tcW w:w="3579" w:type="dxa"/>
            <w:noWrap w:val="0"/>
            <w:vAlign w:val="top"/>
          </w:tcPr>
          <w:p w14:paraId="6DDA066F">
            <w:r>
              <w:rPr>
                <w:rFonts w:hint="eastAsia"/>
              </w:rPr>
              <w:t>创建</w:t>
            </w:r>
          </w:p>
        </w:tc>
        <w:tc>
          <w:tcPr>
            <w:tcW w:w="2126" w:type="dxa"/>
            <w:noWrap w:val="0"/>
            <w:vAlign w:val="top"/>
          </w:tcPr>
          <w:p w14:paraId="52BB7BB5">
            <w:r>
              <w:rPr>
                <w:rFonts w:hint="eastAsia"/>
              </w:rPr>
              <w:t>2022-08-01</w:t>
            </w:r>
          </w:p>
        </w:tc>
      </w:tr>
      <w:tr w14:paraId="58EC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611FD1A7"/>
        </w:tc>
        <w:tc>
          <w:tcPr>
            <w:tcW w:w="1645" w:type="dxa"/>
            <w:noWrap w:val="0"/>
            <w:vAlign w:val="top"/>
          </w:tcPr>
          <w:p w14:paraId="6F108CB6"/>
        </w:tc>
        <w:tc>
          <w:tcPr>
            <w:tcW w:w="3579" w:type="dxa"/>
            <w:noWrap w:val="0"/>
            <w:vAlign w:val="top"/>
          </w:tcPr>
          <w:p w14:paraId="5983C1F5"/>
        </w:tc>
        <w:tc>
          <w:tcPr>
            <w:tcW w:w="2126" w:type="dxa"/>
            <w:noWrap w:val="0"/>
            <w:vAlign w:val="top"/>
          </w:tcPr>
          <w:p w14:paraId="5A073B72"/>
        </w:tc>
      </w:tr>
      <w:tr w14:paraId="4280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4E4C67ED"/>
        </w:tc>
        <w:tc>
          <w:tcPr>
            <w:tcW w:w="1645" w:type="dxa"/>
            <w:noWrap w:val="0"/>
            <w:vAlign w:val="top"/>
          </w:tcPr>
          <w:p w14:paraId="0CDA4059"/>
        </w:tc>
        <w:tc>
          <w:tcPr>
            <w:tcW w:w="3579" w:type="dxa"/>
            <w:noWrap w:val="0"/>
            <w:vAlign w:val="top"/>
          </w:tcPr>
          <w:p w14:paraId="1E6C1DED"/>
        </w:tc>
        <w:tc>
          <w:tcPr>
            <w:tcW w:w="2126" w:type="dxa"/>
            <w:noWrap w:val="0"/>
            <w:vAlign w:val="top"/>
          </w:tcPr>
          <w:p w14:paraId="66535886"/>
        </w:tc>
      </w:tr>
      <w:tr w14:paraId="75B1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23DD15CB"/>
        </w:tc>
        <w:tc>
          <w:tcPr>
            <w:tcW w:w="1645" w:type="dxa"/>
            <w:noWrap w:val="0"/>
            <w:vAlign w:val="top"/>
          </w:tcPr>
          <w:p w14:paraId="2EC29496"/>
        </w:tc>
        <w:tc>
          <w:tcPr>
            <w:tcW w:w="3579" w:type="dxa"/>
            <w:noWrap w:val="0"/>
            <w:vAlign w:val="top"/>
          </w:tcPr>
          <w:p w14:paraId="2AB68EB2"/>
        </w:tc>
        <w:tc>
          <w:tcPr>
            <w:tcW w:w="2126" w:type="dxa"/>
            <w:noWrap w:val="0"/>
            <w:vAlign w:val="top"/>
          </w:tcPr>
          <w:p w14:paraId="6FC036A3"/>
        </w:tc>
      </w:tr>
      <w:tr w14:paraId="67F4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0F970476"/>
        </w:tc>
        <w:tc>
          <w:tcPr>
            <w:tcW w:w="1645" w:type="dxa"/>
            <w:noWrap w:val="0"/>
            <w:vAlign w:val="top"/>
          </w:tcPr>
          <w:p w14:paraId="3822A3DF"/>
        </w:tc>
        <w:tc>
          <w:tcPr>
            <w:tcW w:w="3579" w:type="dxa"/>
            <w:noWrap w:val="0"/>
            <w:vAlign w:val="top"/>
          </w:tcPr>
          <w:p w14:paraId="223B6198"/>
        </w:tc>
        <w:tc>
          <w:tcPr>
            <w:tcW w:w="2126" w:type="dxa"/>
            <w:noWrap w:val="0"/>
            <w:vAlign w:val="top"/>
          </w:tcPr>
          <w:p w14:paraId="026546C8"/>
        </w:tc>
      </w:tr>
      <w:tr w14:paraId="6C18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376E3FA2"/>
        </w:tc>
        <w:tc>
          <w:tcPr>
            <w:tcW w:w="1645" w:type="dxa"/>
            <w:noWrap w:val="0"/>
            <w:vAlign w:val="top"/>
          </w:tcPr>
          <w:p w14:paraId="4162D486"/>
        </w:tc>
        <w:tc>
          <w:tcPr>
            <w:tcW w:w="3579" w:type="dxa"/>
            <w:noWrap w:val="0"/>
            <w:vAlign w:val="top"/>
          </w:tcPr>
          <w:p w14:paraId="4F3B5EEF"/>
        </w:tc>
        <w:tc>
          <w:tcPr>
            <w:tcW w:w="2126" w:type="dxa"/>
            <w:noWrap w:val="0"/>
            <w:vAlign w:val="top"/>
          </w:tcPr>
          <w:p w14:paraId="6A655210"/>
        </w:tc>
      </w:tr>
      <w:tr w14:paraId="7347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4AF12815"/>
        </w:tc>
        <w:tc>
          <w:tcPr>
            <w:tcW w:w="1645" w:type="dxa"/>
            <w:noWrap w:val="0"/>
            <w:vAlign w:val="top"/>
          </w:tcPr>
          <w:p w14:paraId="7D8A818E"/>
        </w:tc>
        <w:tc>
          <w:tcPr>
            <w:tcW w:w="3579" w:type="dxa"/>
            <w:noWrap w:val="0"/>
            <w:vAlign w:val="top"/>
          </w:tcPr>
          <w:p w14:paraId="74715A82"/>
        </w:tc>
        <w:tc>
          <w:tcPr>
            <w:tcW w:w="2126" w:type="dxa"/>
            <w:noWrap w:val="0"/>
            <w:vAlign w:val="top"/>
          </w:tcPr>
          <w:p w14:paraId="4ACC73F7"/>
        </w:tc>
      </w:tr>
      <w:tr w14:paraId="043A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102081EC">
            <w:pPr>
              <w:pStyle w:val="17"/>
              <w:rPr>
                <w:caps/>
              </w:rPr>
            </w:pPr>
          </w:p>
        </w:tc>
        <w:tc>
          <w:tcPr>
            <w:tcW w:w="1645" w:type="dxa"/>
            <w:noWrap w:val="0"/>
            <w:vAlign w:val="top"/>
          </w:tcPr>
          <w:p w14:paraId="03BF721E"/>
        </w:tc>
        <w:tc>
          <w:tcPr>
            <w:tcW w:w="3579" w:type="dxa"/>
            <w:noWrap w:val="0"/>
            <w:vAlign w:val="top"/>
          </w:tcPr>
          <w:p w14:paraId="403E31B4"/>
        </w:tc>
        <w:tc>
          <w:tcPr>
            <w:tcW w:w="2126" w:type="dxa"/>
            <w:noWrap w:val="0"/>
            <w:vAlign w:val="top"/>
          </w:tcPr>
          <w:p w14:paraId="6487CEED"/>
        </w:tc>
      </w:tr>
      <w:tr w14:paraId="345A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6B05F92B">
            <w:pPr>
              <w:pStyle w:val="17"/>
            </w:pPr>
          </w:p>
        </w:tc>
        <w:tc>
          <w:tcPr>
            <w:tcW w:w="1645" w:type="dxa"/>
            <w:noWrap w:val="0"/>
            <w:vAlign w:val="top"/>
          </w:tcPr>
          <w:p w14:paraId="0DC0B8D5">
            <w:pPr>
              <w:rPr>
                <w:rFonts w:cs="宋体"/>
              </w:rPr>
            </w:pPr>
          </w:p>
        </w:tc>
        <w:tc>
          <w:tcPr>
            <w:tcW w:w="3579" w:type="dxa"/>
            <w:noWrap w:val="0"/>
            <w:vAlign w:val="top"/>
          </w:tcPr>
          <w:p w14:paraId="67E44ED2">
            <w:pPr>
              <w:rPr>
                <w:rFonts w:cs="宋体"/>
              </w:rPr>
            </w:pPr>
          </w:p>
        </w:tc>
        <w:tc>
          <w:tcPr>
            <w:tcW w:w="2126" w:type="dxa"/>
            <w:noWrap w:val="0"/>
            <w:vAlign w:val="top"/>
          </w:tcPr>
          <w:p w14:paraId="67724452"/>
        </w:tc>
      </w:tr>
      <w:tr w14:paraId="3EC2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5207D0BA">
            <w:pPr>
              <w:pStyle w:val="17"/>
            </w:pPr>
          </w:p>
        </w:tc>
        <w:tc>
          <w:tcPr>
            <w:tcW w:w="1645" w:type="dxa"/>
            <w:noWrap w:val="0"/>
            <w:vAlign w:val="top"/>
          </w:tcPr>
          <w:p w14:paraId="6D827D10">
            <w:pPr>
              <w:rPr>
                <w:rFonts w:cs="宋体"/>
              </w:rPr>
            </w:pPr>
          </w:p>
        </w:tc>
        <w:tc>
          <w:tcPr>
            <w:tcW w:w="3579" w:type="dxa"/>
            <w:noWrap w:val="0"/>
            <w:vAlign w:val="top"/>
          </w:tcPr>
          <w:p w14:paraId="78EA628C">
            <w:pPr>
              <w:rPr>
                <w:rFonts w:cs="宋体"/>
              </w:rPr>
            </w:pPr>
          </w:p>
        </w:tc>
        <w:tc>
          <w:tcPr>
            <w:tcW w:w="2126" w:type="dxa"/>
            <w:noWrap w:val="0"/>
            <w:vAlign w:val="top"/>
          </w:tcPr>
          <w:p w14:paraId="3D8B9788"/>
        </w:tc>
      </w:tr>
      <w:tr w14:paraId="46B8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0104FBE8">
            <w:pPr>
              <w:pStyle w:val="17"/>
            </w:pPr>
          </w:p>
        </w:tc>
        <w:tc>
          <w:tcPr>
            <w:tcW w:w="1645" w:type="dxa"/>
            <w:noWrap w:val="0"/>
            <w:vAlign w:val="top"/>
          </w:tcPr>
          <w:p w14:paraId="0321DA42">
            <w:pPr>
              <w:rPr>
                <w:rFonts w:cs="宋体"/>
              </w:rPr>
            </w:pPr>
          </w:p>
        </w:tc>
        <w:tc>
          <w:tcPr>
            <w:tcW w:w="3579" w:type="dxa"/>
            <w:noWrap w:val="0"/>
            <w:vAlign w:val="top"/>
          </w:tcPr>
          <w:p w14:paraId="13CAF251">
            <w:pPr>
              <w:rPr>
                <w:rFonts w:cs="宋体"/>
              </w:rPr>
            </w:pPr>
          </w:p>
        </w:tc>
        <w:tc>
          <w:tcPr>
            <w:tcW w:w="2126" w:type="dxa"/>
            <w:noWrap w:val="0"/>
            <w:vAlign w:val="top"/>
          </w:tcPr>
          <w:p w14:paraId="331DFBE2"/>
        </w:tc>
      </w:tr>
      <w:tr w14:paraId="0F73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5BF93F06">
            <w:pPr>
              <w:pStyle w:val="17"/>
            </w:pPr>
          </w:p>
        </w:tc>
        <w:tc>
          <w:tcPr>
            <w:tcW w:w="1645" w:type="dxa"/>
            <w:noWrap w:val="0"/>
            <w:vAlign w:val="top"/>
          </w:tcPr>
          <w:p w14:paraId="393566B1">
            <w:pPr>
              <w:rPr>
                <w:rFonts w:cs="宋体"/>
              </w:rPr>
            </w:pPr>
          </w:p>
        </w:tc>
        <w:tc>
          <w:tcPr>
            <w:tcW w:w="3579" w:type="dxa"/>
            <w:noWrap w:val="0"/>
            <w:vAlign w:val="top"/>
          </w:tcPr>
          <w:p w14:paraId="7990452A">
            <w:pPr>
              <w:rPr>
                <w:rFonts w:cs="宋体"/>
              </w:rPr>
            </w:pPr>
          </w:p>
        </w:tc>
        <w:tc>
          <w:tcPr>
            <w:tcW w:w="2126" w:type="dxa"/>
            <w:noWrap w:val="0"/>
            <w:vAlign w:val="top"/>
          </w:tcPr>
          <w:p w14:paraId="781BDB11"/>
        </w:tc>
      </w:tr>
      <w:tr w14:paraId="5EC8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noWrap w:val="0"/>
            <w:vAlign w:val="top"/>
          </w:tcPr>
          <w:p w14:paraId="748A7B80">
            <w:pPr>
              <w:pStyle w:val="17"/>
            </w:pPr>
          </w:p>
        </w:tc>
        <w:tc>
          <w:tcPr>
            <w:tcW w:w="1645" w:type="dxa"/>
            <w:noWrap w:val="0"/>
            <w:vAlign w:val="top"/>
          </w:tcPr>
          <w:p w14:paraId="7D6466C9">
            <w:pPr>
              <w:rPr>
                <w:rFonts w:cs="宋体"/>
              </w:rPr>
            </w:pPr>
          </w:p>
        </w:tc>
        <w:tc>
          <w:tcPr>
            <w:tcW w:w="3579" w:type="dxa"/>
            <w:noWrap w:val="0"/>
            <w:vAlign w:val="top"/>
          </w:tcPr>
          <w:p w14:paraId="4FC68ED0">
            <w:pPr>
              <w:rPr>
                <w:rFonts w:cs="宋体"/>
              </w:rPr>
            </w:pPr>
          </w:p>
        </w:tc>
        <w:tc>
          <w:tcPr>
            <w:tcW w:w="2126" w:type="dxa"/>
            <w:noWrap w:val="0"/>
            <w:vAlign w:val="top"/>
          </w:tcPr>
          <w:p w14:paraId="47101738"/>
        </w:tc>
      </w:tr>
    </w:tbl>
    <w:p w14:paraId="22E0F093">
      <w:pPr>
        <w:jc w:val="center"/>
        <w:rPr>
          <w:rFonts w:ascii="Verdana" w:hAnsi="Verdana" w:cs="Verdana"/>
          <w:b/>
          <w:bCs/>
          <w:sz w:val="32"/>
          <w:szCs w:val="32"/>
        </w:rPr>
      </w:pPr>
    </w:p>
    <w:p w14:paraId="41606259"/>
    <w:p w14:paraId="249E36A6"/>
    <w:p w14:paraId="07D0CFF5"/>
    <w:p w14:paraId="0C7AEAF9"/>
    <w:p w14:paraId="7B73CADE">
      <w:pPr>
        <w:pStyle w:val="48"/>
        <w:jc w:val="center"/>
      </w:pPr>
      <w:r>
        <w:rPr>
          <w:lang w:val="zh-CN"/>
        </w:rPr>
        <w:t>目录</w:t>
      </w:r>
    </w:p>
    <w:p w14:paraId="177C6FE1">
      <w:pPr>
        <w:pStyle w:val="17"/>
        <w:tabs>
          <w:tab w:val="left" w:pos="420"/>
          <w:tab w:val="right" w:leader="dot" w:pos="9736"/>
        </w:tabs>
        <w:rPr>
          <w:rFonts w:ascii="Calibri" w:hAnsi="Calibri" w:eastAsia="宋体"/>
        </w:rPr>
      </w:pPr>
      <w:r>
        <w:fldChar w:fldCharType="begin"/>
      </w:r>
      <w:r>
        <w:instrText xml:space="preserve"> TOC \o "1-3" \h \z \u </w:instrText>
      </w:r>
      <w:r>
        <w:fldChar w:fldCharType="separate"/>
      </w:r>
      <w:r>
        <w:rPr>
          <w:rStyle w:val="25"/>
        </w:rPr>
        <w:fldChar w:fldCharType="begin"/>
      </w:r>
      <w:r>
        <w:rPr>
          <w:rStyle w:val="25"/>
        </w:rPr>
        <w:instrText xml:space="preserve"> </w:instrText>
      </w:r>
      <w:r>
        <w:instrText xml:space="preserve">HYPERLINK \l "_Toc110844829"</w:instrText>
      </w:r>
      <w:r>
        <w:rPr>
          <w:rStyle w:val="25"/>
        </w:rPr>
        <w:instrText xml:space="preserve"> </w:instrText>
      </w:r>
      <w:r>
        <w:rPr>
          <w:rStyle w:val="25"/>
        </w:rPr>
        <w:fldChar w:fldCharType="separate"/>
      </w:r>
      <w:r>
        <w:rPr>
          <w:rStyle w:val="25"/>
        </w:rPr>
        <w:t>1.</w:t>
      </w:r>
      <w:r>
        <w:rPr>
          <w:rFonts w:ascii="Calibri" w:hAnsi="Calibri" w:eastAsia="宋体"/>
        </w:rPr>
        <w:tab/>
      </w:r>
      <w:r>
        <w:rPr>
          <w:rStyle w:val="25"/>
          <w:rFonts w:hint="eastAsia"/>
        </w:rPr>
        <w:t>登录</w:t>
      </w:r>
      <w:r>
        <w:tab/>
      </w:r>
      <w:r>
        <w:fldChar w:fldCharType="begin"/>
      </w:r>
      <w:r>
        <w:instrText xml:space="preserve"> PAGEREF _Toc110844829 \h </w:instrText>
      </w:r>
      <w:r>
        <w:fldChar w:fldCharType="separate"/>
      </w:r>
      <w:r>
        <w:t>14</w:t>
      </w:r>
      <w:r>
        <w:fldChar w:fldCharType="end"/>
      </w:r>
      <w:r>
        <w:rPr>
          <w:rStyle w:val="25"/>
        </w:rPr>
        <w:fldChar w:fldCharType="end"/>
      </w:r>
    </w:p>
    <w:p w14:paraId="11EFAB11">
      <w:pPr>
        <w:pStyle w:val="17"/>
        <w:tabs>
          <w:tab w:val="left" w:pos="42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"_Toc110844830"</w:instrText>
      </w:r>
      <w:r>
        <w:rPr>
          <w:rStyle w:val="25"/>
        </w:rPr>
        <w:instrText xml:space="preserve"> </w:instrText>
      </w:r>
      <w:r>
        <w:rPr>
          <w:rStyle w:val="25"/>
        </w:rPr>
        <w:fldChar w:fldCharType="separate"/>
      </w:r>
      <w:r>
        <w:rPr>
          <w:rStyle w:val="25"/>
        </w:rPr>
        <w:t>2.</w:t>
      </w:r>
      <w:r>
        <w:rPr>
          <w:rFonts w:ascii="Calibri" w:hAnsi="Calibri" w:eastAsia="宋体"/>
        </w:rPr>
        <w:tab/>
      </w:r>
      <w:r>
        <w:rPr>
          <w:rStyle w:val="25"/>
          <w:rFonts w:hint="eastAsia"/>
        </w:rPr>
        <w:t>用户角色权限说明</w:t>
      </w:r>
      <w:r>
        <w:tab/>
      </w:r>
      <w:r>
        <w:fldChar w:fldCharType="begin"/>
      </w:r>
      <w:r>
        <w:instrText xml:space="preserve"> PAGEREF _Toc110844830 \h </w:instrText>
      </w:r>
      <w:r>
        <w:fldChar w:fldCharType="separate"/>
      </w:r>
      <w:r>
        <w:t>16</w:t>
      </w:r>
      <w:r>
        <w:fldChar w:fldCharType="end"/>
      </w:r>
      <w:r>
        <w:rPr>
          <w:rStyle w:val="25"/>
        </w:rPr>
        <w:fldChar w:fldCharType="end"/>
      </w:r>
    </w:p>
    <w:p w14:paraId="58927145">
      <w:pPr>
        <w:pStyle w:val="17"/>
        <w:tabs>
          <w:tab w:val="left" w:pos="42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"_Toc110844831"</w:instrText>
      </w:r>
      <w:r>
        <w:rPr>
          <w:rStyle w:val="25"/>
        </w:rPr>
        <w:instrText xml:space="preserve"> </w:instrText>
      </w:r>
      <w:r>
        <w:rPr>
          <w:rStyle w:val="25"/>
        </w:rPr>
        <w:fldChar w:fldCharType="separate"/>
      </w:r>
      <w:r>
        <w:rPr>
          <w:rStyle w:val="25"/>
        </w:rPr>
        <w:t>3.</w:t>
      </w:r>
      <w:r>
        <w:rPr>
          <w:rFonts w:ascii="Calibri" w:hAnsi="Calibri" w:eastAsia="宋体"/>
        </w:rPr>
        <w:tab/>
      </w:r>
      <w:r>
        <w:rPr>
          <w:rStyle w:val="25"/>
          <w:rFonts w:hint="eastAsia"/>
        </w:rPr>
        <w:t>角色分配</w:t>
      </w:r>
      <w:r>
        <w:tab/>
      </w:r>
      <w:r>
        <w:fldChar w:fldCharType="begin"/>
      </w:r>
      <w:r>
        <w:instrText xml:space="preserve"> PAGEREF _Toc110844831 \h </w:instrText>
      </w:r>
      <w:r>
        <w:fldChar w:fldCharType="separate"/>
      </w:r>
      <w:r>
        <w:t>23</w:t>
      </w:r>
      <w:r>
        <w:fldChar w:fldCharType="end"/>
      </w:r>
      <w:r>
        <w:rPr>
          <w:rStyle w:val="25"/>
        </w:rPr>
        <w:fldChar w:fldCharType="end"/>
      </w:r>
    </w:p>
    <w:p w14:paraId="0570AB85">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"_Toc110844832"</w:instrText>
      </w:r>
      <w:r>
        <w:rPr>
          <w:rStyle w:val="25"/>
        </w:rPr>
        <w:instrText xml:space="preserve"> </w:instrText>
      </w:r>
      <w:r>
        <w:rPr>
          <w:rStyle w:val="25"/>
        </w:rPr>
        <w:fldChar w:fldCharType="separate"/>
      </w:r>
      <w:r>
        <w:rPr>
          <w:rStyle w:val="25"/>
        </w:rPr>
        <w:t>3.1</w:t>
      </w:r>
      <w:r>
        <w:rPr>
          <w:rFonts w:ascii="Calibri" w:hAnsi="Calibri" w:eastAsia="宋体"/>
        </w:rPr>
        <w:tab/>
      </w:r>
      <w:r>
        <w:rPr>
          <w:rStyle w:val="25"/>
          <w:rFonts w:hint="eastAsia"/>
        </w:rPr>
        <w:t>功能描述</w:t>
      </w:r>
      <w:r>
        <w:tab/>
      </w:r>
      <w:r>
        <w:fldChar w:fldCharType="begin"/>
      </w:r>
      <w:r>
        <w:instrText xml:space="preserve"> PAGEREF _Toc110844832 \h </w:instrText>
      </w:r>
      <w:r>
        <w:fldChar w:fldCharType="separate"/>
      </w:r>
      <w:r>
        <w:t>23</w:t>
      </w:r>
      <w:r>
        <w:fldChar w:fldCharType="end"/>
      </w:r>
      <w:r>
        <w:rPr>
          <w:rStyle w:val="25"/>
        </w:rPr>
        <w:fldChar w:fldCharType="end"/>
      </w:r>
    </w:p>
    <w:p w14:paraId="2391623D">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"_Toc110844833"</w:instrText>
      </w:r>
      <w:r>
        <w:rPr>
          <w:rStyle w:val="25"/>
        </w:rPr>
        <w:instrText xml:space="preserve"> </w:instrText>
      </w:r>
      <w:r>
        <w:rPr>
          <w:rStyle w:val="25"/>
        </w:rPr>
        <w:fldChar w:fldCharType="separate"/>
      </w:r>
      <w:r>
        <w:rPr>
          <w:rStyle w:val="25"/>
        </w:rPr>
        <w:t>3.2</w:t>
      </w:r>
      <w:r>
        <w:rPr>
          <w:rFonts w:ascii="Calibri" w:hAnsi="Calibri" w:eastAsia="宋体"/>
        </w:rPr>
        <w:tab/>
      </w:r>
      <w:r>
        <w:rPr>
          <w:rStyle w:val="25"/>
          <w:rFonts w:hint="eastAsia"/>
        </w:rPr>
        <w:t>用户操作</w:t>
      </w:r>
      <w:r>
        <w:tab/>
      </w:r>
      <w:r>
        <w:fldChar w:fldCharType="begin"/>
      </w:r>
      <w:r>
        <w:instrText xml:space="preserve"> PAGEREF _Toc110844833 \h </w:instrText>
      </w:r>
      <w:r>
        <w:fldChar w:fldCharType="separate"/>
      </w:r>
      <w:r>
        <w:t>23</w:t>
      </w:r>
      <w:r>
        <w:fldChar w:fldCharType="end"/>
      </w:r>
      <w:r>
        <w:rPr>
          <w:rStyle w:val="25"/>
        </w:rPr>
        <w:fldChar w:fldCharType="end"/>
      </w:r>
    </w:p>
    <w:p w14:paraId="3E20B24C">
      <w:pPr>
        <w:pStyle w:val="17"/>
        <w:tabs>
          <w:tab w:val="left" w:pos="42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"_Toc110844834"</w:instrText>
      </w:r>
      <w:r>
        <w:rPr>
          <w:rStyle w:val="25"/>
        </w:rPr>
        <w:instrText xml:space="preserve"> </w:instrText>
      </w:r>
      <w:r>
        <w:rPr>
          <w:rStyle w:val="25"/>
        </w:rPr>
        <w:fldChar w:fldCharType="separate"/>
      </w:r>
      <w:r>
        <w:rPr>
          <w:rStyle w:val="25"/>
        </w:rPr>
        <w:t>4.</w:t>
      </w:r>
      <w:r>
        <w:rPr>
          <w:rFonts w:ascii="Calibri" w:hAnsi="Calibri" w:eastAsia="宋体"/>
        </w:rPr>
        <w:tab/>
      </w:r>
      <w:r>
        <w:rPr>
          <w:rStyle w:val="25"/>
          <w:rFonts w:hint="eastAsia"/>
        </w:rPr>
        <w:t>密码重置和解锁</w:t>
      </w:r>
      <w:r>
        <w:tab/>
      </w:r>
      <w:r>
        <w:fldChar w:fldCharType="begin"/>
      </w:r>
      <w:r>
        <w:instrText xml:space="preserve"> PAGEREF _Toc110844834 \h </w:instrText>
      </w:r>
      <w:r>
        <w:fldChar w:fldCharType="separate"/>
      </w:r>
      <w:r>
        <w:t>24</w:t>
      </w:r>
      <w:r>
        <w:fldChar w:fldCharType="end"/>
      </w:r>
      <w:r>
        <w:rPr>
          <w:rStyle w:val="25"/>
        </w:rPr>
        <w:fldChar w:fldCharType="end"/>
      </w:r>
    </w:p>
    <w:p w14:paraId="4D6F707B">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"_Toc110844835"</w:instrText>
      </w:r>
      <w:r>
        <w:rPr>
          <w:rStyle w:val="25"/>
        </w:rPr>
        <w:instrText xml:space="preserve"> </w:instrText>
      </w:r>
      <w:r>
        <w:rPr>
          <w:rStyle w:val="25"/>
        </w:rPr>
        <w:fldChar w:fldCharType="separate"/>
      </w:r>
      <w:r>
        <w:rPr>
          <w:rStyle w:val="25"/>
        </w:rPr>
        <w:t>4.1</w:t>
      </w:r>
      <w:r>
        <w:rPr>
          <w:rFonts w:ascii="Calibri" w:hAnsi="Calibri" w:eastAsia="宋体"/>
        </w:rPr>
        <w:tab/>
      </w:r>
      <w:r>
        <w:rPr>
          <w:rStyle w:val="25"/>
          <w:rFonts w:hint="eastAsia"/>
        </w:rPr>
        <w:t>功能描述</w:t>
      </w:r>
      <w:r>
        <w:tab/>
      </w:r>
      <w:r>
        <w:fldChar w:fldCharType="begin"/>
      </w:r>
      <w:r>
        <w:instrText xml:space="preserve"> PAGEREF _Toc110844835 \h </w:instrText>
      </w:r>
      <w:r>
        <w:fldChar w:fldCharType="separate"/>
      </w:r>
      <w:r>
        <w:t>24</w:t>
      </w:r>
      <w:r>
        <w:fldChar w:fldCharType="end"/>
      </w:r>
      <w:r>
        <w:rPr>
          <w:rStyle w:val="25"/>
        </w:rPr>
        <w:fldChar w:fldCharType="end"/>
      </w:r>
    </w:p>
    <w:p w14:paraId="1A7FEC44">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"_Toc110844836"</w:instrText>
      </w:r>
      <w:r>
        <w:rPr>
          <w:rStyle w:val="25"/>
        </w:rPr>
        <w:instrText xml:space="preserve"> </w:instrText>
      </w:r>
      <w:r>
        <w:rPr>
          <w:rStyle w:val="25"/>
        </w:rPr>
        <w:fldChar w:fldCharType="separate"/>
      </w:r>
      <w:r>
        <w:rPr>
          <w:rStyle w:val="25"/>
        </w:rPr>
        <w:t>4.2</w:t>
      </w:r>
      <w:r>
        <w:rPr>
          <w:rFonts w:ascii="Calibri" w:hAnsi="Calibri" w:eastAsia="宋体"/>
        </w:rPr>
        <w:tab/>
      </w:r>
      <w:r>
        <w:rPr>
          <w:rStyle w:val="25"/>
          <w:rFonts w:hint="eastAsia"/>
        </w:rPr>
        <w:t>用户操作</w:t>
      </w:r>
      <w:r>
        <w:tab/>
      </w:r>
      <w:r>
        <w:fldChar w:fldCharType="begin"/>
      </w:r>
      <w:r>
        <w:instrText xml:space="preserve"> PAGEREF _Toc110844836 \h </w:instrText>
      </w:r>
      <w:r>
        <w:fldChar w:fldCharType="separate"/>
      </w:r>
      <w:r>
        <w:t>25</w:t>
      </w:r>
      <w:r>
        <w:fldChar w:fldCharType="end"/>
      </w:r>
      <w:r>
        <w:rPr>
          <w:rStyle w:val="25"/>
        </w:rPr>
        <w:fldChar w:fldCharType="end"/>
      </w:r>
    </w:p>
    <w:p w14:paraId="1C9E20CC">
      <w:pPr>
        <w:pStyle w:val="17"/>
        <w:tabs>
          <w:tab w:val="left" w:pos="42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"_Toc110844837"</w:instrText>
      </w:r>
      <w:r>
        <w:rPr>
          <w:rStyle w:val="25"/>
        </w:rPr>
        <w:instrText xml:space="preserve"> </w:instrText>
      </w:r>
      <w:r>
        <w:rPr>
          <w:rStyle w:val="25"/>
        </w:rPr>
        <w:fldChar w:fldCharType="separate"/>
      </w:r>
      <w:r>
        <w:rPr>
          <w:rStyle w:val="25"/>
        </w:rPr>
        <w:t>5.</w:t>
      </w:r>
      <w:r>
        <w:rPr>
          <w:rFonts w:ascii="Calibri" w:hAnsi="Calibri" w:eastAsia="宋体"/>
        </w:rPr>
        <w:tab/>
      </w:r>
      <w:r>
        <w:rPr>
          <w:rStyle w:val="25"/>
          <w:rFonts w:hint="eastAsia"/>
        </w:rPr>
        <w:t>用户角色切换</w:t>
      </w:r>
      <w:r>
        <w:tab/>
      </w:r>
      <w:r>
        <w:fldChar w:fldCharType="begin"/>
      </w:r>
      <w:r>
        <w:instrText xml:space="preserve"> PAGEREF _Toc110844837 \h </w:instrText>
      </w:r>
      <w:r>
        <w:fldChar w:fldCharType="separate"/>
      </w:r>
      <w:r>
        <w:t>27</w:t>
      </w:r>
      <w:r>
        <w:fldChar w:fldCharType="end"/>
      </w:r>
      <w:r>
        <w:rPr>
          <w:rStyle w:val="25"/>
        </w:rPr>
        <w:fldChar w:fldCharType="end"/>
      </w:r>
    </w:p>
    <w:p w14:paraId="56D1DE1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"_Toc110844838"</w:instrText>
      </w:r>
      <w:r>
        <w:rPr>
          <w:rStyle w:val="25"/>
        </w:rPr>
        <w:instrText xml:space="preserve"> </w:instrText>
      </w:r>
      <w:r>
        <w:rPr>
          <w:rStyle w:val="25"/>
        </w:rPr>
        <w:fldChar w:fldCharType="separate"/>
      </w:r>
      <w:r>
        <w:rPr>
          <w:rStyle w:val="25"/>
        </w:rPr>
        <w:t>5.1</w:t>
      </w:r>
      <w:r>
        <w:rPr>
          <w:rFonts w:ascii="Calibri" w:hAnsi="Calibri" w:eastAsia="宋体"/>
        </w:rPr>
        <w:tab/>
      </w:r>
      <w:r>
        <w:rPr>
          <w:rStyle w:val="25"/>
          <w:rFonts w:hint="eastAsia"/>
        </w:rPr>
        <w:t>功能描述</w:t>
      </w:r>
      <w:r>
        <w:tab/>
      </w:r>
      <w:r>
        <w:fldChar w:fldCharType="begin"/>
      </w:r>
      <w:r>
        <w:instrText xml:space="preserve"> PAGEREF _Toc110844838 \h </w:instrText>
      </w:r>
      <w:r>
        <w:fldChar w:fldCharType="separate"/>
      </w:r>
      <w:r>
        <w:t>27</w:t>
      </w:r>
      <w:r>
        <w:fldChar w:fldCharType="end"/>
      </w:r>
      <w:r>
        <w:rPr>
          <w:rStyle w:val="25"/>
        </w:rPr>
        <w:fldChar w:fldCharType="end"/>
      </w:r>
    </w:p>
    <w:p w14:paraId="594287BA">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"_Toc110844839"</w:instrText>
      </w:r>
      <w:r>
        <w:rPr>
          <w:rStyle w:val="25"/>
        </w:rPr>
        <w:instrText xml:space="preserve"> </w:instrText>
      </w:r>
      <w:r>
        <w:rPr>
          <w:rStyle w:val="25"/>
        </w:rPr>
        <w:fldChar w:fldCharType="separate"/>
      </w:r>
      <w:r>
        <w:rPr>
          <w:rStyle w:val="25"/>
        </w:rPr>
        <w:t>5.2</w:t>
      </w:r>
      <w:r>
        <w:rPr>
          <w:rFonts w:ascii="Calibri" w:hAnsi="Calibri" w:eastAsia="宋体"/>
        </w:rPr>
        <w:tab/>
      </w:r>
      <w:r>
        <w:rPr>
          <w:rStyle w:val="25"/>
          <w:rFonts w:hint="eastAsia"/>
        </w:rPr>
        <w:t>用户操作</w:t>
      </w:r>
      <w:r>
        <w:tab/>
      </w:r>
      <w:r>
        <w:fldChar w:fldCharType="begin"/>
      </w:r>
      <w:r>
        <w:instrText xml:space="preserve"> PAGEREF _Toc110844839 \h </w:instrText>
      </w:r>
      <w:r>
        <w:fldChar w:fldCharType="separate"/>
      </w:r>
      <w:r>
        <w:t>27</w:t>
      </w:r>
      <w:r>
        <w:fldChar w:fldCharType="end"/>
      </w:r>
      <w:r>
        <w:rPr>
          <w:rStyle w:val="25"/>
        </w:rPr>
        <w:fldChar w:fldCharType="end"/>
      </w:r>
    </w:p>
    <w:p w14:paraId="1A0EE0E1">
      <w:pPr>
        <w:pStyle w:val="17"/>
        <w:tabs>
          <w:tab w:val="left" w:pos="42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"_Toc110844840"</w:instrText>
      </w:r>
      <w:r>
        <w:rPr>
          <w:rStyle w:val="25"/>
        </w:rPr>
        <w:instrText xml:space="preserve"> </w:instrText>
      </w:r>
      <w:r>
        <w:rPr>
          <w:rStyle w:val="25"/>
        </w:rPr>
        <w:fldChar w:fldCharType="separate"/>
      </w:r>
      <w:r>
        <w:rPr>
          <w:rStyle w:val="25"/>
        </w:rPr>
        <w:t>6.</w:t>
      </w:r>
      <w:r>
        <w:rPr>
          <w:rFonts w:ascii="Calibri" w:hAnsi="Calibri" w:eastAsia="宋体"/>
        </w:rPr>
        <w:tab/>
      </w:r>
      <w:r>
        <w:rPr>
          <w:rStyle w:val="25"/>
          <w:rFonts w:hint="eastAsia"/>
        </w:rPr>
        <w:t>用户基本信息修改和查询</w:t>
      </w:r>
      <w:r>
        <w:tab/>
      </w:r>
      <w:r>
        <w:fldChar w:fldCharType="begin"/>
      </w:r>
      <w:r>
        <w:instrText xml:space="preserve"> PAGEREF _Toc110844840 \h </w:instrText>
      </w:r>
      <w:r>
        <w:fldChar w:fldCharType="separate"/>
      </w:r>
      <w:r>
        <w:t>27</w:t>
      </w:r>
      <w:r>
        <w:fldChar w:fldCharType="end"/>
      </w:r>
      <w:r>
        <w:rPr>
          <w:rStyle w:val="25"/>
        </w:rPr>
        <w:fldChar w:fldCharType="end"/>
      </w:r>
    </w:p>
    <w:p w14:paraId="0D3A1B49">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"_Toc110844841"</w:instrText>
      </w:r>
      <w:r>
        <w:rPr>
          <w:rStyle w:val="25"/>
        </w:rPr>
        <w:instrText xml:space="preserve"> </w:instrText>
      </w:r>
      <w:r>
        <w:rPr>
          <w:rStyle w:val="25"/>
        </w:rPr>
        <w:fldChar w:fldCharType="separate"/>
      </w:r>
      <w:r>
        <w:rPr>
          <w:rStyle w:val="25"/>
        </w:rPr>
        <w:t>6.1</w:t>
      </w:r>
      <w:r>
        <w:rPr>
          <w:rFonts w:ascii="Calibri" w:hAnsi="Calibri" w:eastAsia="宋体"/>
        </w:rPr>
        <w:tab/>
      </w:r>
      <w:r>
        <w:rPr>
          <w:rStyle w:val="25"/>
          <w:rFonts w:hint="eastAsia"/>
        </w:rPr>
        <w:t>功能描述</w:t>
      </w:r>
      <w:r>
        <w:tab/>
      </w:r>
      <w:r>
        <w:fldChar w:fldCharType="begin"/>
      </w:r>
      <w:r>
        <w:instrText xml:space="preserve"> PAGEREF _Toc110844841 \h </w:instrText>
      </w:r>
      <w:r>
        <w:fldChar w:fldCharType="separate"/>
      </w:r>
      <w:r>
        <w:t>27</w:t>
      </w:r>
      <w:r>
        <w:fldChar w:fldCharType="end"/>
      </w:r>
      <w:r>
        <w:rPr>
          <w:rStyle w:val="25"/>
        </w:rPr>
        <w:fldChar w:fldCharType="end"/>
      </w:r>
    </w:p>
    <w:p w14:paraId="38264249">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"_Toc110844842"</w:instrText>
      </w:r>
      <w:r>
        <w:rPr>
          <w:rStyle w:val="25"/>
        </w:rPr>
        <w:instrText xml:space="preserve"> </w:instrText>
      </w:r>
      <w:r>
        <w:rPr>
          <w:rStyle w:val="25"/>
        </w:rPr>
        <w:fldChar w:fldCharType="separate"/>
      </w:r>
      <w:r>
        <w:rPr>
          <w:rStyle w:val="25"/>
        </w:rPr>
        <w:t>6.2</w:t>
      </w:r>
      <w:r>
        <w:rPr>
          <w:rFonts w:ascii="Calibri" w:hAnsi="Calibri" w:eastAsia="宋体"/>
        </w:rPr>
        <w:tab/>
      </w:r>
      <w:r>
        <w:rPr>
          <w:rStyle w:val="25"/>
          <w:rFonts w:hint="eastAsia"/>
        </w:rPr>
        <w:t>用户操作</w:t>
      </w:r>
      <w:r>
        <w:tab/>
      </w:r>
      <w:r>
        <w:fldChar w:fldCharType="begin"/>
      </w:r>
      <w:r>
        <w:instrText xml:space="preserve"> PAGEREF _Toc110844842 \h </w:instrText>
      </w:r>
      <w:r>
        <w:fldChar w:fldCharType="separate"/>
      </w:r>
      <w:r>
        <w:t>28</w:t>
      </w:r>
      <w:r>
        <w:fldChar w:fldCharType="end"/>
      </w:r>
      <w:r>
        <w:rPr>
          <w:rStyle w:val="25"/>
        </w:rPr>
        <w:fldChar w:fldCharType="end"/>
      </w:r>
    </w:p>
    <w:p w14:paraId="156F8CFB">
      <w:pPr>
        <w:pStyle w:val="17"/>
        <w:tabs>
          <w:tab w:val="left" w:pos="42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"_Toc110844843"</w:instrText>
      </w:r>
      <w:r>
        <w:rPr>
          <w:rStyle w:val="25"/>
        </w:rPr>
        <w:instrText xml:space="preserve"> </w:instrText>
      </w:r>
      <w:r>
        <w:rPr>
          <w:rStyle w:val="25"/>
        </w:rPr>
        <w:fldChar w:fldCharType="separate"/>
      </w:r>
      <w:r>
        <w:rPr>
          <w:rStyle w:val="25"/>
        </w:rPr>
        <w:t>7.</w:t>
      </w:r>
      <w:r>
        <w:rPr>
          <w:rFonts w:ascii="Calibri" w:hAnsi="Calibri" w:eastAsia="宋体"/>
        </w:rPr>
        <w:tab/>
      </w:r>
      <w:r>
        <w:rPr>
          <w:rStyle w:val="25"/>
          <w:rFonts w:hint="eastAsia"/>
        </w:rPr>
        <w:t>业务申请和办理</w:t>
      </w:r>
      <w:r>
        <w:tab/>
      </w:r>
      <w:r>
        <w:fldChar w:fldCharType="begin"/>
      </w:r>
      <w:r>
        <w:instrText xml:space="preserve"> PAGEREF _Toc110844843 \h </w:instrText>
      </w:r>
      <w:r>
        <w:fldChar w:fldCharType="separate"/>
      </w:r>
      <w:r>
        <w:t>29</w:t>
      </w:r>
      <w:r>
        <w:fldChar w:fldCharType="end"/>
      </w:r>
      <w:r>
        <w:rPr>
          <w:rStyle w:val="25"/>
        </w:rPr>
        <w:fldChar w:fldCharType="end"/>
      </w:r>
    </w:p>
    <w:p w14:paraId="08DD9508">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"_Toc110844844"</w:instrText>
      </w:r>
      <w:r>
        <w:rPr>
          <w:rStyle w:val="25"/>
        </w:rPr>
        <w:instrText xml:space="preserve"> </w:instrText>
      </w:r>
      <w:r>
        <w:rPr>
          <w:rStyle w:val="25"/>
        </w:rPr>
        <w:fldChar w:fldCharType="separate"/>
      </w:r>
      <w:r>
        <w:rPr>
          <w:rStyle w:val="25"/>
        </w:rPr>
        <w:t>7.1</w:t>
      </w:r>
      <w:r>
        <w:rPr>
          <w:rFonts w:ascii="Calibri" w:hAnsi="Calibri" w:eastAsia="宋体"/>
        </w:rPr>
        <w:tab/>
      </w:r>
      <w:r>
        <w:rPr>
          <w:rStyle w:val="25"/>
          <w:rFonts w:hint="eastAsia"/>
        </w:rPr>
        <w:t>会员新设</w:t>
      </w:r>
      <w:r>
        <w:tab/>
      </w:r>
      <w:r>
        <w:fldChar w:fldCharType="begin"/>
      </w:r>
      <w:r>
        <w:instrText xml:space="preserve"> PAGEREF _Toc110844844 \h </w:instrText>
      </w:r>
      <w:r>
        <w:fldChar w:fldCharType="separate"/>
      </w:r>
      <w:r>
        <w:t>29</w:t>
      </w:r>
      <w:r>
        <w:fldChar w:fldCharType="end"/>
      </w:r>
      <w:r>
        <w:rPr>
          <w:rStyle w:val="25"/>
        </w:rPr>
        <w:fldChar w:fldCharType="end"/>
      </w:r>
    </w:p>
    <w:p w14:paraId="5BB58C3D">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"_Toc110844845"</w:instrText>
      </w:r>
      <w:r>
        <w:rPr>
          <w:rStyle w:val="25"/>
        </w:rPr>
        <w:instrText xml:space="preserve"> </w:instrText>
      </w:r>
      <w:r>
        <w:rPr>
          <w:rStyle w:val="25"/>
        </w:rPr>
        <w:fldChar w:fldCharType="separate"/>
      </w:r>
      <w:r>
        <w:rPr>
          <w:rStyle w:val="25"/>
        </w:rPr>
        <w:t>7.1.1</w:t>
      </w:r>
      <w:r>
        <w:rPr>
          <w:rFonts w:ascii="Calibri" w:hAnsi="Calibri" w:eastAsia="宋体"/>
        </w:rPr>
        <w:tab/>
      </w:r>
      <w:r>
        <w:rPr>
          <w:rStyle w:val="25"/>
          <w:rFonts w:hint="eastAsia"/>
        </w:rPr>
        <w:t>功能描述</w:t>
      </w:r>
      <w:r>
        <w:tab/>
      </w:r>
      <w:r>
        <w:fldChar w:fldCharType="begin"/>
      </w:r>
      <w:r>
        <w:instrText xml:space="preserve"> PAGEREF _Toc110844845 \h </w:instrText>
      </w:r>
      <w:r>
        <w:fldChar w:fldCharType="separate"/>
      </w:r>
      <w:r>
        <w:t>29</w:t>
      </w:r>
      <w:r>
        <w:fldChar w:fldCharType="end"/>
      </w:r>
      <w:r>
        <w:rPr>
          <w:rStyle w:val="25"/>
        </w:rPr>
        <w:fldChar w:fldCharType="end"/>
      </w:r>
    </w:p>
    <w:p w14:paraId="7189248E">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"_Toc110844846"</w:instrText>
      </w:r>
      <w:r>
        <w:rPr>
          <w:rStyle w:val="25"/>
        </w:rPr>
        <w:instrText xml:space="preserve"> </w:instrText>
      </w:r>
      <w:r>
        <w:rPr>
          <w:rStyle w:val="25"/>
        </w:rPr>
        <w:fldChar w:fldCharType="separate"/>
      </w:r>
      <w:r>
        <w:rPr>
          <w:rStyle w:val="25"/>
        </w:rPr>
        <w:t>7.1.2</w:t>
      </w:r>
      <w:r>
        <w:rPr>
          <w:rFonts w:ascii="Calibri" w:hAnsi="Calibri" w:eastAsia="宋体"/>
        </w:rPr>
        <w:tab/>
      </w:r>
      <w:r>
        <w:rPr>
          <w:rStyle w:val="25"/>
          <w:rFonts w:hint="eastAsia"/>
        </w:rPr>
        <w:t>用户操作</w:t>
      </w:r>
      <w:r>
        <w:tab/>
      </w:r>
      <w:r>
        <w:fldChar w:fldCharType="begin"/>
      </w:r>
      <w:r>
        <w:instrText xml:space="preserve"> PAGEREF _Toc110844846 \h </w:instrText>
      </w:r>
      <w:r>
        <w:fldChar w:fldCharType="separate"/>
      </w:r>
      <w:r>
        <w:t>29</w:t>
      </w:r>
      <w:r>
        <w:fldChar w:fldCharType="end"/>
      </w:r>
      <w:r>
        <w:rPr>
          <w:rStyle w:val="25"/>
        </w:rPr>
        <w:fldChar w:fldCharType="end"/>
      </w:r>
    </w:p>
    <w:p w14:paraId="1E97C98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"_Toc110844847"</w:instrText>
      </w:r>
      <w:r>
        <w:rPr>
          <w:rStyle w:val="25"/>
        </w:rPr>
        <w:instrText xml:space="preserve"> </w:instrText>
      </w:r>
      <w:r>
        <w:rPr>
          <w:rStyle w:val="25"/>
        </w:rPr>
        <w:fldChar w:fldCharType="separate"/>
      </w:r>
      <w:r>
        <w:rPr>
          <w:rStyle w:val="25"/>
        </w:rPr>
        <w:t>7.2</w:t>
      </w:r>
      <w:r>
        <w:rPr>
          <w:rFonts w:ascii="Calibri" w:hAnsi="Calibri" w:eastAsia="宋体"/>
        </w:rPr>
        <w:tab/>
      </w:r>
      <w:r>
        <w:rPr>
          <w:rStyle w:val="25"/>
          <w:rFonts w:hint="eastAsia"/>
        </w:rPr>
        <w:t>会员基本信息修改</w:t>
      </w:r>
      <w:r>
        <w:tab/>
      </w:r>
      <w:r>
        <w:fldChar w:fldCharType="begin"/>
      </w:r>
      <w:r>
        <w:instrText xml:space="preserve"> PAGEREF _Toc110844847 \h </w:instrText>
      </w:r>
      <w:r>
        <w:fldChar w:fldCharType="separate"/>
      </w:r>
      <w:r>
        <w:t>33</w:t>
      </w:r>
      <w:r>
        <w:fldChar w:fldCharType="end"/>
      </w:r>
      <w:r>
        <w:rPr>
          <w:rStyle w:val="25"/>
        </w:rPr>
        <w:fldChar w:fldCharType="end"/>
      </w:r>
    </w:p>
    <w:p w14:paraId="698740AE">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"_Toc110844848"</w:instrText>
      </w:r>
      <w:r>
        <w:rPr>
          <w:rStyle w:val="25"/>
        </w:rPr>
        <w:instrText xml:space="preserve"> </w:instrText>
      </w:r>
      <w:r>
        <w:rPr>
          <w:rStyle w:val="25"/>
        </w:rPr>
        <w:fldChar w:fldCharType="separate"/>
      </w:r>
      <w:r>
        <w:rPr>
          <w:rStyle w:val="25"/>
        </w:rPr>
        <w:t>7.2.1</w:t>
      </w:r>
      <w:r>
        <w:rPr>
          <w:rFonts w:ascii="Calibri" w:hAnsi="Calibri" w:eastAsia="宋体"/>
        </w:rPr>
        <w:tab/>
      </w:r>
      <w:r>
        <w:rPr>
          <w:rStyle w:val="25"/>
          <w:rFonts w:hint="eastAsia"/>
        </w:rPr>
        <w:t>功能描述</w:t>
      </w:r>
      <w:r>
        <w:tab/>
      </w:r>
      <w:r>
        <w:fldChar w:fldCharType="begin"/>
      </w:r>
      <w:r>
        <w:instrText xml:space="preserve"> PAGEREF _Toc110844848 \h </w:instrText>
      </w:r>
      <w:r>
        <w:fldChar w:fldCharType="separate"/>
      </w:r>
      <w:r>
        <w:t>33</w:t>
      </w:r>
      <w:r>
        <w:fldChar w:fldCharType="end"/>
      </w:r>
      <w:r>
        <w:rPr>
          <w:rStyle w:val="25"/>
        </w:rPr>
        <w:fldChar w:fldCharType="end"/>
      </w:r>
    </w:p>
    <w:p w14:paraId="2CFDF065">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"_Toc110844849"</w:instrText>
      </w:r>
      <w:r>
        <w:rPr>
          <w:rStyle w:val="25"/>
        </w:rPr>
        <w:instrText xml:space="preserve"> </w:instrText>
      </w:r>
      <w:r>
        <w:rPr>
          <w:rStyle w:val="25"/>
        </w:rPr>
        <w:fldChar w:fldCharType="separate"/>
      </w:r>
      <w:r>
        <w:rPr>
          <w:rStyle w:val="25"/>
        </w:rPr>
        <w:t>7.2.2</w:t>
      </w:r>
      <w:r>
        <w:rPr>
          <w:rFonts w:ascii="Calibri" w:hAnsi="Calibri" w:eastAsia="宋体"/>
        </w:rPr>
        <w:tab/>
      </w:r>
      <w:r>
        <w:rPr>
          <w:rStyle w:val="25"/>
          <w:rFonts w:hint="eastAsia"/>
        </w:rPr>
        <w:t>用户操作</w:t>
      </w:r>
      <w:r>
        <w:tab/>
      </w:r>
      <w:r>
        <w:fldChar w:fldCharType="begin"/>
      </w:r>
      <w:r>
        <w:instrText xml:space="preserve"> PAGEREF _Toc110844849 \h </w:instrText>
      </w:r>
      <w:r>
        <w:fldChar w:fldCharType="separate"/>
      </w:r>
      <w:r>
        <w:t>33</w:t>
      </w:r>
      <w:r>
        <w:fldChar w:fldCharType="end"/>
      </w:r>
      <w:r>
        <w:rPr>
          <w:rStyle w:val="25"/>
        </w:rPr>
        <w:fldChar w:fldCharType="end"/>
      </w:r>
    </w:p>
    <w:p w14:paraId="0DAB8B0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"_Toc110844850"</w:instrText>
      </w:r>
      <w:r>
        <w:rPr>
          <w:rStyle w:val="25"/>
        </w:rPr>
        <w:instrText xml:space="preserve"> </w:instrText>
      </w:r>
      <w:r>
        <w:rPr>
          <w:rStyle w:val="25"/>
        </w:rPr>
        <w:fldChar w:fldCharType="separate"/>
      </w:r>
      <w:r>
        <w:rPr>
          <w:rStyle w:val="25"/>
        </w:rPr>
        <w:t>7.3</w:t>
      </w:r>
      <w:r>
        <w:rPr>
          <w:rFonts w:ascii="Calibri" w:hAnsi="Calibri" w:eastAsia="宋体"/>
        </w:rPr>
        <w:tab/>
      </w:r>
      <w:r>
        <w:rPr>
          <w:rStyle w:val="25"/>
          <w:rFonts w:hint="eastAsia"/>
        </w:rPr>
        <w:t>会员更名</w:t>
      </w:r>
      <w:r>
        <w:tab/>
      </w:r>
      <w:r>
        <w:fldChar w:fldCharType="begin"/>
      </w:r>
      <w:r>
        <w:instrText xml:space="preserve"> PAGEREF _Toc110844850 \h </w:instrText>
      </w:r>
      <w:r>
        <w:fldChar w:fldCharType="separate"/>
      </w:r>
      <w:r>
        <w:t>41</w:t>
      </w:r>
      <w:r>
        <w:fldChar w:fldCharType="end"/>
      </w:r>
      <w:r>
        <w:rPr>
          <w:rStyle w:val="25"/>
        </w:rPr>
        <w:fldChar w:fldCharType="end"/>
      </w:r>
    </w:p>
    <w:p w14:paraId="37F4DF4A">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"_Toc110844851"</w:instrText>
      </w:r>
      <w:r>
        <w:rPr>
          <w:rStyle w:val="25"/>
        </w:rPr>
        <w:instrText xml:space="preserve"> </w:instrText>
      </w:r>
      <w:r>
        <w:rPr>
          <w:rStyle w:val="25"/>
        </w:rPr>
        <w:fldChar w:fldCharType="separate"/>
      </w:r>
      <w:r>
        <w:rPr>
          <w:rStyle w:val="25"/>
        </w:rPr>
        <w:t>7.3.1</w:t>
      </w:r>
      <w:r>
        <w:rPr>
          <w:rFonts w:ascii="Calibri" w:hAnsi="Calibri" w:eastAsia="宋体"/>
        </w:rPr>
        <w:tab/>
      </w:r>
      <w:r>
        <w:rPr>
          <w:rStyle w:val="25"/>
          <w:rFonts w:hint="eastAsia"/>
        </w:rPr>
        <w:t>功能描述</w:t>
      </w:r>
      <w:r>
        <w:tab/>
      </w:r>
      <w:r>
        <w:fldChar w:fldCharType="begin"/>
      </w:r>
      <w:r>
        <w:instrText xml:space="preserve"> PAGEREF _Toc110844851 \h </w:instrText>
      </w:r>
      <w:r>
        <w:fldChar w:fldCharType="separate"/>
      </w:r>
      <w:r>
        <w:t>41</w:t>
      </w:r>
      <w:r>
        <w:fldChar w:fldCharType="end"/>
      </w:r>
      <w:r>
        <w:rPr>
          <w:rStyle w:val="25"/>
        </w:rPr>
        <w:fldChar w:fldCharType="end"/>
      </w:r>
    </w:p>
    <w:p w14:paraId="6AF4993E">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"_Toc110844852"</w:instrText>
      </w:r>
      <w:r>
        <w:rPr>
          <w:rStyle w:val="25"/>
        </w:rPr>
        <w:instrText xml:space="preserve"> </w:instrText>
      </w:r>
      <w:r>
        <w:rPr>
          <w:rStyle w:val="25"/>
        </w:rPr>
        <w:fldChar w:fldCharType="separate"/>
      </w:r>
      <w:r>
        <w:rPr>
          <w:rStyle w:val="25"/>
        </w:rPr>
        <w:t>7.3.2</w:t>
      </w:r>
      <w:r>
        <w:rPr>
          <w:rFonts w:ascii="Calibri" w:hAnsi="Calibri" w:eastAsia="宋体"/>
        </w:rPr>
        <w:tab/>
      </w:r>
      <w:r>
        <w:rPr>
          <w:rStyle w:val="25"/>
          <w:rFonts w:hint="eastAsia"/>
        </w:rPr>
        <w:t>用户操作</w:t>
      </w:r>
      <w:r>
        <w:tab/>
      </w:r>
      <w:r>
        <w:fldChar w:fldCharType="begin"/>
      </w:r>
      <w:r>
        <w:instrText xml:space="preserve"> PAGEREF _Toc110844852 \h </w:instrText>
      </w:r>
      <w:r>
        <w:fldChar w:fldCharType="separate"/>
      </w:r>
      <w:r>
        <w:t>41</w:t>
      </w:r>
      <w:r>
        <w:fldChar w:fldCharType="end"/>
      </w:r>
      <w:r>
        <w:rPr>
          <w:rStyle w:val="25"/>
        </w:rPr>
        <w:fldChar w:fldCharType="end"/>
      </w:r>
    </w:p>
    <w:p w14:paraId="6F2A239B">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"_Toc110844853"</w:instrText>
      </w:r>
      <w:r>
        <w:rPr>
          <w:rStyle w:val="25"/>
        </w:rPr>
        <w:instrText xml:space="preserve"> </w:instrText>
      </w:r>
      <w:r>
        <w:rPr>
          <w:rStyle w:val="25"/>
        </w:rPr>
        <w:fldChar w:fldCharType="separate"/>
      </w:r>
      <w:r>
        <w:rPr>
          <w:rStyle w:val="25"/>
        </w:rPr>
        <w:t>7.4</w:t>
      </w:r>
      <w:r>
        <w:rPr>
          <w:rFonts w:ascii="Calibri" w:hAnsi="Calibri" w:eastAsia="宋体"/>
        </w:rPr>
        <w:tab/>
      </w:r>
      <w:r>
        <w:rPr>
          <w:rStyle w:val="25"/>
          <w:rFonts w:hint="eastAsia"/>
        </w:rPr>
        <w:t>机构新设</w:t>
      </w:r>
      <w:r>
        <w:tab/>
      </w:r>
      <w:r>
        <w:fldChar w:fldCharType="begin"/>
      </w:r>
      <w:r>
        <w:instrText xml:space="preserve"> PAGEREF _Toc110844853 \h </w:instrText>
      </w:r>
      <w:r>
        <w:fldChar w:fldCharType="separate"/>
      </w:r>
      <w:r>
        <w:t>45</w:t>
      </w:r>
      <w:r>
        <w:fldChar w:fldCharType="end"/>
      </w:r>
      <w:r>
        <w:rPr>
          <w:rStyle w:val="25"/>
        </w:rPr>
        <w:fldChar w:fldCharType="end"/>
      </w:r>
    </w:p>
    <w:p w14:paraId="492BC5D1">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"_Toc110844854"</w:instrText>
      </w:r>
      <w:r>
        <w:rPr>
          <w:rStyle w:val="25"/>
        </w:rPr>
        <w:instrText xml:space="preserve"> </w:instrText>
      </w:r>
      <w:r>
        <w:rPr>
          <w:rStyle w:val="25"/>
        </w:rPr>
        <w:fldChar w:fldCharType="separate"/>
      </w:r>
      <w:r>
        <w:rPr>
          <w:rStyle w:val="25"/>
        </w:rPr>
        <w:t>7.4.1</w:t>
      </w:r>
      <w:r>
        <w:rPr>
          <w:rFonts w:ascii="Calibri" w:hAnsi="Calibri" w:eastAsia="宋体"/>
        </w:rPr>
        <w:tab/>
      </w:r>
      <w:r>
        <w:rPr>
          <w:rStyle w:val="25"/>
          <w:rFonts w:hint="eastAsia"/>
        </w:rPr>
        <w:t>功能描述</w:t>
      </w:r>
      <w:r>
        <w:tab/>
      </w:r>
      <w:r>
        <w:fldChar w:fldCharType="begin"/>
      </w:r>
      <w:r>
        <w:instrText xml:space="preserve"> PAGEREF _Toc110844854 \h </w:instrText>
      </w:r>
      <w:r>
        <w:fldChar w:fldCharType="separate"/>
      </w:r>
      <w:r>
        <w:t>45</w:t>
      </w:r>
      <w:r>
        <w:fldChar w:fldCharType="end"/>
      </w:r>
      <w:r>
        <w:rPr>
          <w:rStyle w:val="25"/>
        </w:rPr>
        <w:fldChar w:fldCharType="end"/>
      </w:r>
    </w:p>
    <w:p w14:paraId="16213438">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"_Toc110844855"</w:instrText>
      </w:r>
      <w:r>
        <w:rPr>
          <w:rStyle w:val="25"/>
        </w:rPr>
        <w:instrText xml:space="preserve"> </w:instrText>
      </w:r>
      <w:r>
        <w:rPr>
          <w:rStyle w:val="25"/>
        </w:rPr>
        <w:fldChar w:fldCharType="separate"/>
      </w:r>
      <w:r>
        <w:rPr>
          <w:rStyle w:val="25"/>
        </w:rPr>
        <w:t>7.4.2</w:t>
      </w:r>
      <w:r>
        <w:rPr>
          <w:rFonts w:ascii="Calibri" w:hAnsi="Calibri" w:eastAsia="宋体"/>
        </w:rPr>
        <w:tab/>
      </w:r>
      <w:r>
        <w:rPr>
          <w:rStyle w:val="25"/>
          <w:rFonts w:hint="eastAsia"/>
        </w:rPr>
        <w:t>用户操作</w:t>
      </w:r>
      <w:r>
        <w:tab/>
      </w:r>
      <w:r>
        <w:fldChar w:fldCharType="begin"/>
      </w:r>
      <w:r>
        <w:instrText xml:space="preserve"> PAGEREF _Toc110844855 \h </w:instrText>
      </w:r>
      <w:r>
        <w:fldChar w:fldCharType="separate"/>
      </w:r>
      <w:r>
        <w:t>45</w:t>
      </w:r>
      <w:r>
        <w:fldChar w:fldCharType="end"/>
      </w:r>
      <w:r>
        <w:rPr>
          <w:rStyle w:val="25"/>
        </w:rPr>
        <w:fldChar w:fldCharType="end"/>
      </w:r>
    </w:p>
    <w:p w14:paraId="335C1357">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"_Toc110844856"</w:instrText>
      </w:r>
      <w:r>
        <w:rPr>
          <w:rStyle w:val="25"/>
        </w:rPr>
        <w:instrText xml:space="preserve"> </w:instrText>
      </w:r>
      <w:r>
        <w:rPr>
          <w:rStyle w:val="25"/>
        </w:rPr>
        <w:fldChar w:fldCharType="separate"/>
      </w:r>
      <w:r>
        <w:rPr>
          <w:rStyle w:val="25"/>
        </w:rPr>
        <w:t>7.5</w:t>
      </w:r>
      <w:r>
        <w:rPr>
          <w:rFonts w:ascii="Calibri" w:hAnsi="Calibri" w:eastAsia="宋体"/>
        </w:rPr>
        <w:tab/>
      </w:r>
      <w:r>
        <w:rPr>
          <w:rStyle w:val="25"/>
          <w:rFonts w:hint="eastAsia"/>
        </w:rPr>
        <w:t>机构基本信息修改</w:t>
      </w:r>
      <w:r>
        <w:tab/>
      </w:r>
      <w:r>
        <w:fldChar w:fldCharType="begin"/>
      </w:r>
      <w:r>
        <w:instrText xml:space="preserve"> PAGEREF _Toc110844856 \h </w:instrText>
      </w:r>
      <w:r>
        <w:fldChar w:fldCharType="separate"/>
      </w:r>
      <w:r>
        <w:t>52</w:t>
      </w:r>
      <w:r>
        <w:fldChar w:fldCharType="end"/>
      </w:r>
      <w:r>
        <w:rPr>
          <w:rStyle w:val="25"/>
        </w:rPr>
        <w:fldChar w:fldCharType="end"/>
      </w:r>
    </w:p>
    <w:p w14:paraId="3B9D9E51">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"_Toc110844857"</w:instrText>
      </w:r>
      <w:r>
        <w:rPr>
          <w:rStyle w:val="25"/>
        </w:rPr>
        <w:instrText xml:space="preserve"> </w:instrText>
      </w:r>
      <w:r>
        <w:rPr>
          <w:rStyle w:val="25"/>
        </w:rPr>
        <w:fldChar w:fldCharType="separate"/>
      </w:r>
      <w:r>
        <w:rPr>
          <w:rStyle w:val="25"/>
        </w:rPr>
        <w:t>7.5.1</w:t>
      </w:r>
      <w:r>
        <w:rPr>
          <w:rFonts w:ascii="Calibri" w:hAnsi="Calibri" w:eastAsia="宋体"/>
        </w:rPr>
        <w:tab/>
      </w:r>
      <w:r>
        <w:rPr>
          <w:rStyle w:val="25"/>
          <w:rFonts w:hint="eastAsia"/>
        </w:rPr>
        <w:t>功能描述</w:t>
      </w:r>
      <w:r>
        <w:tab/>
      </w:r>
      <w:r>
        <w:fldChar w:fldCharType="begin"/>
      </w:r>
      <w:r>
        <w:instrText xml:space="preserve"> PAGEREF _Toc110844857 \h </w:instrText>
      </w:r>
      <w:r>
        <w:fldChar w:fldCharType="separate"/>
      </w:r>
      <w:r>
        <w:t>52</w:t>
      </w:r>
      <w:r>
        <w:fldChar w:fldCharType="end"/>
      </w:r>
      <w:r>
        <w:rPr>
          <w:rStyle w:val="25"/>
        </w:rPr>
        <w:fldChar w:fldCharType="end"/>
      </w:r>
    </w:p>
    <w:p w14:paraId="18041B61">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"_Toc110844858"</w:instrText>
      </w:r>
      <w:r>
        <w:rPr>
          <w:rStyle w:val="25"/>
        </w:rPr>
        <w:instrText xml:space="preserve"> </w:instrText>
      </w:r>
      <w:r>
        <w:rPr>
          <w:rStyle w:val="25"/>
        </w:rPr>
        <w:fldChar w:fldCharType="separate"/>
      </w:r>
      <w:r>
        <w:rPr>
          <w:rStyle w:val="25"/>
        </w:rPr>
        <w:t>7.5.2</w:t>
      </w:r>
      <w:r>
        <w:rPr>
          <w:rFonts w:ascii="Calibri" w:hAnsi="Calibri" w:eastAsia="宋体"/>
        </w:rPr>
        <w:tab/>
      </w:r>
      <w:r>
        <w:rPr>
          <w:rStyle w:val="25"/>
          <w:rFonts w:hint="eastAsia"/>
        </w:rPr>
        <w:t>用户操作</w:t>
      </w:r>
      <w:r>
        <w:tab/>
      </w:r>
      <w:r>
        <w:fldChar w:fldCharType="begin"/>
      </w:r>
      <w:r>
        <w:instrText xml:space="preserve"> PAGEREF _Toc110844858 \h </w:instrText>
      </w:r>
      <w:r>
        <w:fldChar w:fldCharType="separate"/>
      </w:r>
      <w:r>
        <w:t>53</w:t>
      </w:r>
      <w:r>
        <w:fldChar w:fldCharType="end"/>
      </w:r>
      <w:r>
        <w:rPr>
          <w:rStyle w:val="25"/>
        </w:rPr>
        <w:fldChar w:fldCharType="end"/>
      </w:r>
    </w:p>
    <w:p w14:paraId="6A803A2E">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"_Toc110844859"</w:instrText>
      </w:r>
      <w:r>
        <w:rPr>
          <w:rStyle w:val="25"/>
        </w:rPr>
        <w:instrText xml:space="preserve"> </w:instrText>
      </w:r>
      <w:r>
        <w:rPr>
          <w:rStyle w:val="25"/>
        </w:rPr>
        <w:fldChar w:fldCharType="separate"/>
      </w:r>
      <w:r>
        <w:rPr>
          <w:rStyle w:val="25"/>
        </w:rPr>
        <w:t>7.6</w:t>
      </w:r>
      <w:r>
        <w:rPr>
          <w:rFonts w:ascii="Calibri" w:hAnsi="Calibri" w:eastAsia="宋体"/>
        </w:rPr>
        <w:tab/>
      </w:r>
      <w:r>
        <w:rPr>
          <w:rStyle w:val="25"/>
          <w:rFonts w:hint="eastAsia"/>
        </w:rPr>
        <w:t>机构更名</w:t>
      </w:r>
      <w:r>
        <w:tab/>
      </w:r>
      <w:r>
        <w:fldChar w:fldCharType="begin"/>
      </w:r>
      <w:r>
        <w:instrText xml:space="preserve"> PAGEREF _Toc110844859 \h </w:instrText>
      </w:r>
      <w:r>
        <w:fldChar w:fldCharType="separate"/>
      </w:r>
      <w:r>
        <w:t>59</w:t>
      </w:r>
      <w:r>
        <w:fldChar w:fldCharType="end"/>
      </w:r>
      <w:r>
        <w:rPr>
          <w:rStyle w:val="25"/>
        </w:rPr>
        <w:fldChar w:fldCharType="end"/>
      </w:r>
    </w:p>
    <w:p w14:paraId="25077E70">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"_Toc110844860"</w:instrText>
      </w:r>
      <w:r>
        <w:rPr>
          <w:rStyle w:val="25"/>
        </w:rPr>
        <w:instrText xml:space="preserve"> </w:instrText>
      </w:r>
      <w:r>
        <w:rPr>
          <w:rStyle w:val="25"/>
        </w:rPr>
        <w:fldChar w:fldCharType="separate"/>
      </w:r>
      <w:r>
        <w:rPr>
          <w:rStyle w:val="25"/>
        </w:rPr>
        <w:t>7.6.1</w:t>
      </w:r>
      <w:r>
        <w:rPr>
          <w:rFonts w:ascii="Calibri" w:hAnsi="Calibri" w:eastAsia="宋体"/>
        </w:rPr>
        <w:tab/>
      </w:r>
      <w:r>
        <w:rPr>
          <w:rStyle w:val="25"/>
          <w:rFonts w:hint="eastAsia"/>
        </w:rPr>
        <w:t>功能描述</w:t>
      </w:r>
      <w:r>
        <w:tab/>
      </w:r>
      <w:r>
        <w:fldChar w:fldCharType="begin"/>
      </w:r>
      <w:r>
        <w:instrText xml:space="preserve"> PAGEREF _Toc110844860 \h </w:instrText>
      </w:r>
      <w:r>
        <w:fldChar w:fldCharType="separate"/>
      </w:r>
      <w:r>
        <w:t>59</w:t>
      </w:r>
      <w:r>
        <w:fldChar w:fldCharType="end"/>
      </w:r>
      <w:r>
        <w:rPr>
          <w:rStyle w:val="25"/>
        </w:rPr>
        <w:fldChar w:fldCharType="end"/>
      </w:r>
    </w:p>
    <w:p w14:paraId="7EAE173F">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"_Toc110844861"</w:instrText>
      </w:r>
      <w:r>
        <w:rPr>
          <w:rStyle w:val="25"/>
        </w:rPr>
        <w:instrText xml:space="preserve"> </w:instrText>
      </w:r>
      <w:r>
        <w:rPr>
          <w:rStyle w:val="25"/>
        </w:rPr>
        <w:fldChar w:fldCharType="separate"/>
      </w:r>
      <w:r>
        <w:rPr>
          <w:rStyle w:val="25"/>
        </w:rPr>
        <w:t>7.6.2</w:t>
      </w:r>
      <w:r>
        <w:rPr>
          <w:rFonts w:ascii="Calibri" w:hAnsi="Calibri" w:eastAsia="宋体"/>
        </w:rPr>
        <w:tab/>
      </w:r>
      <w:r>
        <w:rPr>
          <w:rStyle w:val="25"/>
          <w:rFonts w:hint="eastAsia"/>
        </w:rPr>
        <w:t>用户操作</w:t>
      </w:r>
      <w:r>
        <w:tab/>
      </w:r>
      <w:r>
        <w:fldChar w:fldCharType="begin"/>
      </w:r>
      <w:r>
        <w:instrText xml:space="preserve"> PAGEREF _Toc110844861 \h </w:instrText>
      </w:r>
      <w:r>
        <w:fldChar w:fldCharType="separate"/>
      </w:r>
      <w:r>
        <w:t>60</w:t>
      </w:r>
      <w:r>
        <w:fldChar w:fldCharType="end"/>
      </w:r>
      <w:r>
        <w:rPr>
          <w:rStyle w:val="25"/>
        </w:rPr>
        <w:fldChar w:fldCharType="end"/>
      </w:r>
    </w:p>
    <w:p w14:paraId="24DB091C">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"_Toc110844862"</w:instrText>
      </w:r>
      <w:r>
        <w:rPr>
          <w:rStyle w:val="25"/>
        </w:rPr>
        <w:instrText xml:space="preserve"> </w:instrText>
      </w:r>
      <w:r>
        <w:rPr>
          <w:rStyle w:val="25"/>
        </w:rPr>
        <w:fldChar w:fldCharType="separate"/>
      </w:r>
      <w:r>
        <w:rPr>
          <w:rStyle w:val="25"/>
        </w:rPr>
        <w:t>7.7</w:t>
      </w:r>
      <w:r>
        <w:rPr>
          <w:rFonts w:ascii="Calibri" w:hAnsi="Calibri" w:eastAsia="宋体"/>
        </w:rPr>
        <w:tab/>
      </w:r>
      <w:r>
        <w:rPr>
          <w:rStyle w:val="25"/>
          <w:rFonts w:hint="eastAsia"/>
        </w:rPr>
        <w:t>机构注销</w:t>
      </w:r>
      <w:r>
        <w:tab/>
      </w:r>
      <w:r>
        <w:fldChar w:fldCharType="begin"/>
      </w:r>
      <w:r>
        <w:instrText xml:space="preserve"> PAGEREF _Toc110844862 \h </w:instrText>
      </w:r>
      <w:r>
        <w:fldChar w:fldCharType="separate"/>
      </w:r>
      <w:r>
        <w:t>66</w:t>
      </w:r>
      <w:r>
        <w:fldChar w:fldCharType="end"/>
      </w:r>
      <w:r>
        <w:rPr>
          <w:rStyle w:val="25"/>
        </w:rPr>
        <w:fldChar w:fldCharType="end"/>
      </w:r>
    </w:p>
    <w:p w14:paraId="20F1D7C2">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"_Toc110844863"</w:instrText>
      </w:r>
      <w:r>
        <w:rPr>
          <w:rStyle w:val="25"/>
        </w:rPr>
        <w:instrText xml:space="preserve"> </w:instrText>
      </w:r>
      <w:r>
        <w:rPr>
          <w:rStyle w:val="25"/>
        </w:rPr>
        <w:fldChar w:fldCharType="separate"/>
      </w:r>
      <w:r>
        <w:rPr>
          <w:rStyle w:val="25"/>
        </w:rPr>
        <w:t>7.7.1</w:t>
      </w:r>
      <w:r>
        <w:rPr>
          <w:rFonts w:ascii="Calibri" w:hAnsi="Calibri" w:eastAsia="宋体"/>
        </w:rPr>
        <w:tab/>
      </w:r>
      <w:r>
        <w:rPr>
          <w:rStyle w:val="25"/>
          <w:rFonts w:hint="eastAsia"/>
        </w:rPr>
        <w:t>功能描述</w:t>
      </w:r>
      <w:r>
        <w:tab/>
      </w:r>
      <w:r>
        <w:fldChar w:fldCharType="begin"/>
      </w:r>
      <w:r>
        <w:instrText xml:space="preserve"> PAGEREF _Toc110844863 \h </w:instrText>
      </w:r>
      <w:r>
        <w:fldChar w:fldCharType="separate"/>
      </w:r>
      <w:r>
        <w:t>66</w:t>
      </w:r>
      <w:r>
        <w:fldChar w:fldCharType="end"/>
      </w:r>
      <w:r>
        <w:rPr>
          <w:rStyle w:val="25"/>
        </w:rPr>
        <w:fldChar w:fldCharType="end"/>
      </w:r>
    </w:p>
    <w:p w14:paraId="2D937205">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"_Toc110844864"</w:instrText>
      </w:r>
      <w:r>
        <w:rPr>
          <w:rStyle w:val="25"/>
        </w:rPr>
        <w:instrText xml:space="preserve"> </w:instrText>
      </w:r>
      <w:r>
        <w:rPr>
          <w:rStyle w:val="25"/>
        </w:rPr>
        <w:fldChar w:fldCharType="separate"/>
      </w:r>
      <w:r>
        <w:rPr>
          <w:rStyle w:val="25"/>
        </w:rPr>
        <w:t>7.7.2</w:t>
      </w:r>
      <w:r>
        <w:rPr>
          <w:rFonts w:ascii="Calibri" w:hAnsi="Calibri" w:eastAsia="宋体"/>
        </w:rPr>
        <w:tab/>
      </w:r>
      <w:r>
        <w:rPr>
          <w:rStyle w:val="25"/>
          <w:rFonts w:hint="eastAsia"/>
        </w:rPr>
        <w:t>用户操作</w:t>
      </w:r>
      <w:r>
        <w:tab/>
      </w:r>
      <w:r>
        <w:fldChar w:fldCharType="begin"/>
      </w:r>
      <w:r>
        <w:instrText xml:space="preserve"> PAGEREF _Toc110844864 \h </w:instrText>
      </w:r>
      <w:r>
        <w:fldChar w:fldCharType="separate"/>
      </w:r>
      <w:r>
        <w:t>67</w:t>
      </w:r>
      <w:r>
        <w:fldChar w:fldCharType="end"/>
      </w:r>
      <w:r>
        <w:rPr>
          <w:rStyle w:val="25"/>
        </w:rPr>
        <w:fldChar w:fldCharType="end"/>
      </w:r>
    </w:p>
    <w:p w14:paraId="44268D9E">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"_Toc110844865"</w:instrText>
      </w:r>
      <w:r>
        <w:rPr>
          <w:rStyle w:val="25"/>
        </w:rPr>
        <w:instrText xml:space="preserve"> </w:instrText>
      </w:r>
      <w:r>
        <w:rPr>
          <w:rStyle w:val="25"/>
        </w:rPr>
        <w:fldChar w:fldCharType="separate"/>
      </w:r>
      <w:r>
        <w:rPr>
          <w:rStyle w:val="25"/>
        </w:rPr>
        <w:t>7.8</w:t>
      </w:r>
      <w:r>
        <w:rPr>
          <w:rFonts w:ascii="Calibri" w:hAnsi="Calibri" w:eastAsia="宋体"/>
        </w:rPr>
        <w:tab/>
      </w:r>
      <w:r>
        <w:rPr>
          <w:rStyle w:val="25"/>
          <w:rFonts w:hint="eastAsia"/>
        </w:rPr>
        <w:t>基金公司新设</w:t>
      </w:r>
      <w:r>
        <w:tab/>
      </w:r>
      <w:r>
        <w:fldChar w:fldCharType="begin"/>
      </w:r>
      <w:r>
        <w:instrText xml:space="preserve"> PAGEREF _Toc110844865 \h </w:instrText>
      </w:r>
      <w:r>
        <w:fldChar w:fldCharType="separate"/>
      </w:r>
      <w:r>
        <w:t>72</w:t>
      </w:r>
      <w:r>
        <w:fldChar w:fldCharType="end"/>
      </w:r>
      <w:r>
        <w:rPr>
          <w:rStyle w:val="25"/>
        </w:rPr>
        <w:fldChar w:fldCharType="end"/>
      </w:r>
    </w:p>
    <w:p w14:paraId="40FD0334">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"_Toc110844866"</w:instrText>
      </w:r>
      <w:r>
        <w:rPr>
          <w:rStyle w:val="25"/>
        </w:rPr>
        <w:instrText xml:space="preserve"> </w:instrText>
      </w:r>
      <w:r>
        <w:rPr>
          <w:rStyle w:val="25"/>
        </w:rPr>
        <w:fldChar w:fldCharType="separate"/>
      </w:r>
      <w:r>
        <w:rPr>
          <w:rStyle w:val="25"/>
        </w:rPr>
        <w:t>7.8.1</w:t>
      </w:r>
      <w:r>
        <w:rPr>
          <w:rFonts w:ascii="Calibri" w:hAnsi="Calibri" w:eastAsia="宋体"/>
        </w:rPr>
        <w:tab/>
      </w:r>
      <w:r>
        <w:rPr>
          <w:rStyle w:val="25"/>
          <w:rFonts w:hint="eastAsia"/>
        </w:rPr>
        <w:t>功能描述</w:t>
      </w:r>
      <w:r>
        <w:tab/>
      </w:r>
      <w:r>
        <w:fldChar w:fldCharType="begin"/>
      </w:r>
      <w:r>
        <w:instrText xml:space="preserve"> PAGEREF _Toc110844866 \h </w:instrText>
      </w:r>
      <w:r>
        <w:fldChar w:fldCharType="separate"/>
      </w:r>
      <w:r>
        <w:t>72</w:t>
      </w:r>
      <w:r>
        <w:fldChar w:fldCharType="end"/>
      </w:r>
      <w:r>
        <w:rPr>
          <w:rStyle w:val="25"/>
        </w:rPr>
        <w:fldChar w:fldCharType="end"/>
      </w:r>
    </w:p>
    <w:p w14:paraId="4D55E168">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"_Toc110844867"</w:instrText>
      </w:r>
      <w:r>
        <w:rPr>
          <w:rStyle w:val="25"/>
        </w:rPr>
        <w:instrText xml:space="preserve"> </w:instrText>
      </w:r>
      <w:r>
        <w:rPr>
          <w:rStyle w:val="25"/>
        </w:rPr>
        <w:fldChar w:fldCharType="separate"/>
      </w:r>
      <w:r>
        <w:rPr>
          <w:rStyle w:val="25"/>
        </w:rPr>
        <w:t>7.8.2</w:t>
      </w:r>
      <w:r>
        <w:rPr>
          <w:rFonts w:ascii="Calibri" w:hAnsi="Calibri" w:eastAsia="宋体"/>
        </w:rPr>
        <w:tab/>
      </w:r>
      <w:r>
        <w:rPr>
          <w:rStyle w:val="25"/>
          <w:rFonts w:hint="eastAsia"/>
        </w:rPr>
        <w:t>用户操作</w:t>
      </w:r>
      <w:r>
        <w:tab/>
      </w:r>
      <w:r>
        <w:fldChar w:fldCharType="begin"/>
      </w:r>
      <w:r>
        <w:instrText xml:space="preserve"> PAGEREF _Toc110844867 \h </w:instrText>
      </w:r>
      <w:r>
        <w:fldChar w:fldCharType="separate"/>
      </w:r>
      <w:r>
        <w:t>72</w:t>
      </w:r>
      <w:r>
        <w:fldChar w:fldCharType="end"/>
      </w:r>
      <w:r>
        <w:rPr>
          <w:rStyle w:val="25"/>
        </w:rPr>
        <w:fldChar w:fldCharType="end"/>
      </w:r>
    </w:p>
    <w:p w14:paraId="7824D27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"_Toc110844868"</w:instrText>
      </w:r>
      <w:r>
        <w:rPr>
          <w:rStyle w:val="25"/>
        </w:rPr>
        <w:instrText xml:space="preserve"> </w:instrText>
      </w:r>
      <w:r>
        <w:rPr>
          <w:rStyle w:val="25"/>
        </w:rPr>
        <w:fldChar w:fldCharType="separate"/>
      </w:r>
      <w:r>
        <w:rPr>
          <w:rStyle w:val="25"/>
        </w:rPr>
        <w:t>7.9</w:t>
      </w:r>
      <w:r>
        <w:rPr>
          <w:rFonts w:ascii="Calibri" w:hAnsi="Calibri" w:eastAsia="宋体"/>
        </w:rPr>
        <w:tab/>
      </w:r>
      <w:r>
        <w:rPr>
          <w:rStyle w:val="25"/>
          <w:rFonts w:hint="eastAsia"/>
        </w:rPr>
        <w:t>基金公司基本信息修改</w:t>
      </w:r>
      <w:r>
        <w:tab/>
      </w:r>
      <w:r>
        <w:fldChar w:fldCharType="begin"/>
      </w:r>
      <w:r>
        <w:instrText xml:space="preserve"> PAGEREF _Toc110844868 \h </w:instrText>
      </w:r>
      <w:r>
        <w:fldChar w:fldCharType="separate"/>
      </w:r>
      <w:r>
        <w:t>80</w:t>
      </w:r>
      <w:r>
        <w:fldChar w:fldCharType="end"/>
      </w:r>
      <w:r>
        <w:rPr>
          <w:rStyle w:val="25"/>
        </w:rPr>
        <w:fldChar w:fldCharType="end"/>
      </w:r>
    </w:p>
    <w:p w14:paraId="2B5225D5">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"_Toc110844869"</w:instrText>
      </w:r>
      <w:r>
        <w:rPr>
          <w:rStyle w:val="25"/>
        </w:rPr>
        <w:instrText xml:space="preserve"> </w:instrText>
      </w:r>
      <w:r>
        <w:rPr>
          <w:rStyle w:val="25"/>
        </w:rPr>
        <w:fldChar w:fldCharType="separate"/>
      </w:r>
      <w:r>
        <w:rPr>
          <w:rStyle w:val="25"/>
        </w:rPr>
        <w:t>7.9.1</w:t>
      </w:r>
      <w:r>
        <w:rPr>
          <w:rFonts w:ascii="Calibri" w:hAnsi="Calibri" w:eastAsia="宋体"/>
        </w:rPr>
        <w:tab/>
      </w:r>
      <w:r>
        <w:rPr>
          <w:rStyle w:val="25"/>
          <w:rFonts w:hint="eastAsia"/>
        </w:rPr>
        <w:t>功能描述</w:t>
      </w:r>
      <w:r>
        <w:tab/>
      </w:r>
      <w:r>
        <w:fldChar w:fldCharType="begin"/>
      </w:r>
      <w:r>
        <w:instrText xml:space="preserve"> PAGEREF _Toc110844869 \h </w:instrText>
      </w:r>
      <w:r>
        <w:fldChar w:fldCharType="separate"/>
      </w:r>
      <w:r>
        <w:t>80</w:t>
      </w:r>
      <w:r>
        <w:fldChar w:fldCharType="end"/>
      </w:r>
      <w:r>
        <w:rPr>
          <w:rStyle w:val="25"/>
        </w:rPr>
        <w:fldChar w:fldCharType="end"/>
      </w:r>
    </w:p>
    <w:p w14:paraId="0767A064">
      <w:pPr>
        <w:pStyle w:val="12"/>
        <w:tabs>
          <w:tab w:val="left" w:pos="168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"_Toc110844870"</w:instrText>
      </w:r>
      <w:r>
        <w:rPr>
          <w:rStyle w:val="25"/>
        </w:rPr>
        <w:instrText xml:space="preserve"> </w:instrText>
      </w:r>
      <w:r>
        <w:rPr>
          <w:rStyle w:val="25"/>
        </w:rPr>
        <w:fldChar w:fldCharType="separate"/>
      </w:r>
      <w:r>
        <w:rPr>
          <w:rStyle w:val="25"/>
        </w:rPr>
        <w:t>7.9.2</w:t>
      </w:r>
      <w:r>
        <w:rPr>
          <w:rFonts w:ascii="Calibri" w:hAnsi="Calibri" w:eastAsia="宋体"/>
        </w:rPr>
        <w:tab/>
      </w:r>
      <w:r>
        <w:rPr>
          <w:rStyle w:val="25"/>
          <w:rFonts w:hint="eastAsia"/>
        </w:rPr>
        <w:t>用户操作</w:t>
      </w:r>
      <w:r>
        <w:tab/>
      </w:r>
      <w:r>
        <w:fldChar w:fldCharType="begin"/>
      </w:r>
      <w:r>
        <w:instrText xml:space="preserve"> PAGEREF _Toc110844870 \h </w:instrText>
      </w:r>
      <w:r>
        <w:fldChar w:fldCharType="separate"/>
      </w:r>
      <w:r>
        <w:t>81</w:t>
      </w:r>
      <w:r>
        <w:fldChar w:fldCharType="end"/>
      </w:r>
      <w:r>
        <w:rPr>
          <w:rStyle w:val="25"/>
        </w:rPr>
        <w:fldChar w:fldCharType="end"/>
      </w:r>
    </w:p>
    <w:p w14:paraId="4F890C15">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"_Toc110844871"</w:instrText>
      </w:r>
      <w:r>
        <w:rPr>
          <w:rStyle w:val="25"/>
        </w:rPr>
        <w:instrText xml:space="preserve"> </w:instrText>
      </w:r>
      <w:r>
        <w:rPr>
          <w:rStyle w:val="25"/>
        </w:rPr>
        <w:fldChar w:fldCharType="separate"/>
      </w:r>
      <w:r>
        <w:rPr>
          <w:rStyle w:val="25"/>
        </w:rPr>
        <w:t>7.10</w:t>
      </w:r>
      <w:r>
        <w:rPr>
          <w:rFonts w:ascii="Calibri" w:hAnsi="Calibri" w:eastAsia="宋体"/>
        </w:rPr>
        <w:tab/>
      </w:r>
      <w:r>
        <w:rPr>
          <w:rStyle w:val="25"/>
          <w:rFonts w:hint="eastAsia"/>
        </w:rPr>
        <w:t>基金公司更名</w:t>
      </w:r>
      <w:r>
        <w:tab/>
      </w:r>
      <w:r>
        <w:fldChar w:fldCharType="begin"/>
      </w:r>
      <w:r>
        <w:instrText xml:space="preserve"> PAGEREF _Toc110844871 \h </w:instrText>
      </w:r>
      <w:r>
        <w:fldChar w:fldCharType="separate"/>
      </w:r>
      <w:r>
        <w:t>87</w:t>
      </w:r>
      <w:r>
        <w:fldChar w:fldCharType="end"/>
      </w:r>
      <w:r>
        <w:rPr>
          <w:rStyle w:val="25"/>
        </w:rPr>
        <w:fldChar w:fldCharType="end"/>
      </w:r>
    </w:p>
    <w:p w14:paraId="1FA6E6A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"_Toc110844872"</w:instrText>
      </w:r>
      <w:r>
        <w:rPr>
          <w:rStyle w:val="25"/>
        </w:rPr>
        <w:instrText xml:space="preserve"> </w:instrText>
      </w:r>
      <w:r>
        <w:rPr>
          <w:rStyle w:val="25"/>
        </w:rPr>
        <w:fldChar w:fldCharType="separate"/>
      </w:r>
      <w:r>
        <w:rPr>
          <w:rStyle w:val="25"/>
        </w:rPr>
        <w:t>7.10.1</w:t>
      </w:r>
      <w:r>
        <w:rPr>
          <w:rFonts w:ascii="Calibri" w:hAnsi="Calibri" w:eastAsia="宋体"/>
        </w:rPr>
        <w:tab/>
      </w:r>
      <w:r>
        <w:rPr>
          <w:rStyle w:val="25"/>
          <w:rFonts w:hint="eastAsia"/>
        </w:rPr>
        <w:t>功能描述</w:t>
      </w:r>
      <w:r>
        <w:tab/>
      </w:r>
      <w:r>
        <w:fldChar w:fldCharType="begin"/>
      </w:r>
      <w:r>
        <w:instrText xml:space="preserve"> PAGEREF _Toc110844872 \h </w:instrText>
      </w:r>
      <w:r>
        <w:fldChar w:fldCharType="separate"/>
      </w:r>
      <w:r>
        <w:t>87</w:t>
      </w:r>
      <w:r>
        <w:fldChar w:fldCharType="end"/>
      </w:r>
      <w:r>
        <w:rPr>
          <w:rStyle w:val="25"/>
        </w:rPr>
        <w:fldChar w:fldCharType="end"/>
      </w:r>
    </w:p>
    <w:p w14:paraId="121B5EF6">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"_Toc110844873"</w:instrText>
      </w:r>
      <w:r>
        <w:rPr>
          <w:rStyle w:val="25"/>
        </w:rPr>
        <w:instrText xml:space="preserve"> </w:instrText>
      </w:r>
      <w:r>
        <w:rPr>
          <w:rStyle w:val="25"/>
        </w:rPr>
        <w:fldChar w:fldCharType="separate"/>
      </w:r>
      <w:r>
        <w:rPr>
          <w:rStyle w:val="25"/>
        </w:rPr>
        <w:t>7.10.2</w:t>
      </w:r>
      <w:r>
        <w:rPr>
          <w:rFonts w:ascii="Calibri" w:hAnsi="Calibri" w:eastAsia="宋体"/>
        </w:rPr>
        <w:tab/>
      </w:r>
      <w:r>
        <w:rPr>
          <w:rStyle w:val="25"/>
          <w:rFonts w:hint="eastAsia"/>
        </w:rPr>
        <w:t>用户操作</w:t>
      </w:r>
      <w:r>
        <w:tab/>
      </w:r>
      <w:r>
        <w:fldChar w:fldCharType="begin"/>
      </w:r>
      <w:r>
        <w:instrText xml:space="preserve"> PAGEREF _Toc110844873 \h </w:instrText>
      </w:r>
      <w:r>
        <w:fldChar w:fldCharType="separate"/>
      </w:r>
      <w:r>
        <w:t>87</w:t>
      </w:r>
      <w:r>
        <w:fldChar w:fldCharType="end"/>
      </w:r>
      <w:r>
        <w:rPr>
          <w:rStyle w:val="25"/>
        </w:rPr>
        <w:fldChar w:fldCharType="end"/>
      </w:r>
    </w:p>
    <w:p w14:paraId="05FEB9F1">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"_Toc110844874"</w:instrText>
      </w:r>
      <w:r>
        <w:rPr>
          <w:rStyle w:val="25"/>
        </w:rPr>
        <w:instrText xml:space="preserve"> </w:instrText>
      </w:r>
      <w:r>
        <w:rPr>
          <w:rStyle w:val="25"/>
        </w:rPr>
        <w:fldChar w:fldCharType="separate"/>
      </w:r>
      <w:r>
        <w:rPr>
          <w:rStyle w:val="25"/>
        </w:rPr>
        <w:t>7.11</w:t>
      </w:r>
      <w:r>
        <w:rPr>
          <w:rFonts w:ascii="Calibri" w:hAnsi="Calibri" w:eastAsia="宋体"/>
        </w:rPr>
        <w:tab/>
      </w:r>
      <w:r>
        <w:rPr>
          <w:rStyle w:val="25"/>
          <w:rFonts w:hint="eastAsia"/>
        </w:rPr>
        <w:t>基金公司注销</w:t>
      </w:r>
      <w:r>
        <w:tab/>
      </w:r>
      <w:r>
        <w:fldChar w:fldCharType="begin"/>
      </w:r>
      <w:r>
        <w:instrText xml:space="preserve"> PAGEREF _Toc110844874 \h </w:instrText>
      </w:r>
      <w:r>
        <w:fldChar w:fldCharType="separate"/>
      </w:r>
      <w:r>
        <w:t>94</w:t>
      </w:r>
      <w:r>
        <w:fldChar w:fldCharType="end"/>
      </w:r>
      <w:r>
        <w:rPr>
          <w:rStyle w:val="25"/>
        </w:rPr>
        <w:fldChar w:fldCharType="end"/>
      </w:r>
    </w:p>
    <w:p w14:paraId="2312481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"_Toc110844875"</w:instrText>
      </w:r>
      <w:r>
        <w:rPr>
          <w:rStyle w:val="25"/>
        </w:rPr>
        <w:instrText xml:space="preserve"> </w:instrText>
      </w:r>
      <w:r>
        <w:rPr>
          <w:rStyle w:val="25"/>
        </w:rPr>
        <w:fldChar w:fldCharType="separate"/>
      </w:r>
      <w:r>
        <w:rPr>
          <w:rStyle w:val="25"/>
        </w:rPr>
        <w:t>7.11.1</w:t>
      </w:r>
      <w:r>
        <w:rPr>
          <w:rFonts w:ascii="Calibri" w:hAnsi="Calibri" w:eastAsia="宋体"/>
        </w:rPr>
        <w:tab/>
      </w:r>
      <w:r>
        <w:rPr>
          <w:rStyle w:val="25"/>
          <w:rFonts w:hint="eastAsia"/>
        </w:rPr>
        <w:t>功能描述</w:t>
      </w:r>
      <w:r>
        <w:tab/>
      </w:r>
      <w:r>
        <w:fldChar w:fldCharType="begin"/>
      </w:r>
      <w:r>
        <w:instrText xml:space="preserve"> PAGEREF _Toc110844875 \h </w:instrText>
      </w:r>
      <w:r>
        <w:fldChar w:fldCharType="separate"/>
      </w:r>
      <w:r>
        <w:t>94</w:t>
      </w:r>
      <w:r>
        <w:fldChar w:fldCharType="end"/>
      </w:r>
      <w:r>
        <w:rPr>
          <w:rStyle w:val="25"/>
        </w:rPr>
        <w:fldChar w:fldCharType="end"/>
      </w:r>
    </w:p>
    <w:p w14:paraId="0060575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"_Toc110844876"</w:instrText>
      </w:r>
      <w:r>
        <w:rPr>
          <w:rStyle w:val="25"/>
        </w:rPr>
        <w:instrText xml:space="preserve"> </w:instrText>
      </w:r>
      <w:r>
        <w:rPr>
          <w:rStyle w:val="25"/>
        </w:rPr>
        <w:fldChar w:fldCharType="separate"/>
      </w:r>
      <w:r>
        <w:rPr>
          <w:rStyle w:val="25"/>
        </w:rPr>
        <w:t>7.11.2</w:t>
      </w:r>
      <w:r>
        <w:rPr>
          <w:rFonts w:ascii="Calibri" w:hAnsi="Calibri" w:eastAsia="宋体"/>
        </w:rPr>
        <w:tab/>
      </w:r>
      <w:r>
        <w:rPr>
          <w:rStyle w:val="25"/>
          <w:rFonts w:hint="eastAsia"/>
        </w:rPr>
        <w:t>用户操作</w:t>
      </w:r>
      <w:r>
        <w:tab/>
      </w:r>
      <w:r>
        <w:fldChar w:fldCharType="begin"/>
      </w:r>
      <w:r>
        <w:instrText xml:space="preserve"> PAGEREF _Toc110844876 \h </w:instrText>
      </w:r>
      <w:r>
        <w:fldChar w:fldCharType="separate"/>
      </w:r>
      <w:r>
        <w:t>94</w:t>
      </w:r>
      <w:r>
        <w:fldChar w:fldCharType="end"/>
      </w:r>
      <w:r>
        <w:rPr>
          <w:rStyle w:val="25"/>
        </w:rPr>
        <w:fldChar w:fldCharType="end"/>
      </w:r>
    </w:p>
    <w:p w14:paraId="0F0AD7E8">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"_Toc110844877"</w:instrText>
      </w:r>
      <w:r>
        <w:rPr>
          <w:rStyle w:val="25"/>
        </w:rPr>
        <w:instrText xml:space="preserve"> </w:instrText>
      </w:r>
      <w:r>
        <w:rPr>
          <w:rStyle w:val="25"/>
        </w:rPr>
        <w:fldChar w:fldCharType="separate"/>
      </w:r>
      <w:r>
        <w:rPr>
          <w:rStyle w:val="25"/>
        </w:rPr>
        <w:t>7.12</w:t>
      </w:r>
      <w:r>
        <w:rPr>
          <w:rFonts w:ascii="Calibri" w:hAnsi="Calibri" w:eastAsia="宋体"/>
        </w:rPr>
        <w:tab/>
      </w:r>
      <w:r>
        <w:rPr>
          <w:rStyle w:val="25"/>
          <w:rFonts w:hint="eastAsia"/>
        </w:rPr>
        <w:t>营业部新设</w:t>
      </w:r>
      <w:r>
        <w:tab/>
      </w:r>
      <w:r>
        <w:fldChar w:fldCharType="begin"/>
      </w:r>
      <w:r>
        <w:instrText xml:space="preserve"> PAGEREF _Toc110844877 \h </w:instrText>
      </w:r>
      <w:r>
        <w:fldChar w:fldCharType="separate"/>
      </w:r>
      <w:r>
        <w:t>99</w:t>
      </w:r>
      <w:r>
        <w:fldChar w:fldCharType="end"/>
      </w:r>
      <w:r>
        <w:rPr>
          <w:rStyle w:val="25"/>
        </w:rPr>
        <w:fldChar w:fldCharType="end"/>
      </w:r>
    </w:p>
    <w:p w14:paraId="4B650EE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"_Toc110844878"</w:instrText>
      </w:r>
      <w:r>
        <w:rPr>
          <w:rStyle w:val="25"/>
        </w:rPr>
        <w:instrText xml:space="preserve"> </w:instrText>
      </w:r>
      <w:r>
        <w:rPr>
          <w:rStyle w:val="25"/>
        </w:rPr>
        <w:fldChar w:fldCharType="separate"/>
      </w:r>
      <w:r>
        <w:rPr>
          <w:rStyle w:val="25"/>
        </w:rPr>
        <w:t>7.12.1</w:t>
      </w:r>
      <w:r>
        <w:rPr>
          <w:rFonts w:ascii="Calibri" w:hAnsi="Calibri" w:eastAsia="宋体"/>
        </w:rPr>
        <w:tab/>
      </w:r>
      <w:r>
        <w:rPr>
          <w:rStyle w:val="25"/>
          <w:rFonts w:hint="eastAsia"/>
        </w:rPr>
        <w:t>功能描述</w:t>
      </w:r>
      <w:r>
        <w:tab/>
      </w:r>
      <w:r>
        <w:fldChar w:fldCharType="begin"/>
      </w:r>
      <w:r>
        <w:instrText xml:space="preserve"> PAGEREF _Toc110844878 \h </w:instrText>
      </w:r>
      <w:r>
        <w:fldChar w:fldCharType="separate"/>
      </w:r>
      <w:r>
        <w:t>99</w:t>
      </w:r>
      <w:r>
        <w:fldChar w:fldCharType="end"/>
      </w:r>
      <w:r>
        <w:rPr>
          <w:rStyle w:val="25"/>
        </w:rPr>
        <w:fldChar w:fldCharType="end"/>
      </w:r>
    </w:p>
    <w:p w14:paraId="41576BC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"_Toc110844879"</w:instrText>
      </w:r>
      <w:r>
        <w:rPr>
          <w:rStyle w:val="25"/>
        </w:rPr>
        <w:instrText xml:space="preserve"> </w:instrText>
      </w:r>
      <w:r>
        <w:rPr>
          <w:rStyle w:val="25"/>
        </w:rPr>
        <w:fldChar w:fldCharType="separate"/>
      </w:r>
      <w:r>
        <w:rPr>
          <w:rStyle w:val="25"/>
        </w:rPr>
        <w:t>7.12.2</w:t>
      </w:r>
      <w:r>
        <w:rPr>
          <w:rFonts w:ascii="Calibri" w:hAnsi="Calibri" w:eastAsia="宋体"/>
        </w:rPr>
        <w:tab/>
      </w:r>
      <w:r>
        <w:rPr>
          <w:rStyle w:val="25"/>
          <w:rFonts w:hint="eastAsia"/>
        </w:rPr>
        <w:t>用户操作</w:t>
      </w:r>
      <w:r>
        <w:tab/>
      </w:r>
      <w:r>
        <w:fldChar w:fldCharType="begin"/>
      </w:r>
      <w:r>
        <w:instrText xml:space="preserve"> PAGEREF _Toc110844879 \h </w:instrText>
      </w:r>
      <w:r>
        <w:fldChar w:fldCharType="separate"/>
      </w:r>
      <w:r>
        <w:t>99</w:t>
      </w:r>
      <w:r>
        <w:fldChar w:fldCharType="end"/>
      </w:r>
      <w:r>
        <w:rPr>
          <w:rStyle w:val="25"/>
        </w:rPr>
        <w:fldChar w:fldCharType="end"/>
      </w:r>
    </w:p>
    <w:p w14:paraId="35556EC1">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"_Toc110844880"</w:instrText>
      </w:r>
      <w:r>
        <w:rPr>
          <w:rStyle w:val="25"/>
        </w:rPr>
        <w:instrText xml:space="preserve"> </w:instrText>
      </w:r>
      <w:r>
        <w:rPr>
          <w:rStyle w:val="25"/>
        </w:rPr>
        <w:fldChar w:fldCharType="separate"/>
      </w:r>
      <w:r>
        <w:rPr>
          <w:rStyle w:val="25"/>
        </w:rPr>
        <w:t>7.13</w:t>
      </w:r>
      <w:r>
        <w:rPr>
          <w:rFonts w:ascii="Calibri" w:hAnsi="Calibri" w:eastAsia="宋体"/>
        </w:rPr>
        <w:tab/>
      </w:r>
      <w:r>
        <w:rPr>
          <w:rStyle w:val="25"/>
          <w:rFonts w:hint="eastAsia"/>
        </w:rPr>
        <w:t>营业部变更</w:t>
      </w:r>
      <w:r>
        <w:tab/>
      </w:r>
      <w:r>
        <w:fldChar w:fldCharType="begin"/>
      </w:r>
      <w:r>
        <w:instrText xml:space="preserve"> PAGEREF _Toc110844880 \h </w:instrText>
      </w:r>
      <w:r>
        <w:fldChar w:fldCharType="separate"/>
      </w:r>
      <w:r>
        <w:t>106</w:t>
      </w:r>
      <w:r>
        <w:fldChar w:fldCharType="end"/>
      </w:r>
      <w:r>
        <w:rPr>
          <w:rStyle w:val="25"/>
        </w:rPr>
        <w:fldChar w:fldCharType="end"/>
      </w:r>
    </w:p>
    <w:p w14:paraId="0CD2900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"_Toc110844881"</w:instrText>
      </w:r>
      <w:r>
        <w:rPr>
          <w:rStyle w:val="25"/>
        </w:rPr>
        <w:instrText xml:space="preserve"> </w:instrText>
      </w:r>
      <w:r>
        <w:rPr>
          <w:rStyle w:val="25"/>
        </w:rPr>
        <w:fldChar w:fldCharType="separate"/>
      </w:r>
      <w:r>
        <w:rPr>
          <w:rStyle w:val="25"/>
        </w:rPr>
        <w:t>7.13.1</w:t>
      </w:r>
      <w:r>
        <w:rPr>
          <w:rFonts w:ascii="Calibri" w:hAnsi="Calibri" w:eastAsia="宋体"/>
        </w:rPr>
        <w:tab/>
      </w:r>
      <w:r>
        <w:rPr>
          <w:rStyle w:val="25"/>
          <w:rFonts w:hint="eastAsia"/>
        </w:rPr>
        <w:t>功能描述</w:t>
      </w:r>
      <w:r>
        <w:tab/>
      </w:r>
      <w:r>
        <w:fldChar w:fldCharType="begin"/>
      </w:r>
      <w:r>
        <w:instrText xml:space="preserve"> PAGEREF _Toc110844881 \h </w:instrText>
      </w:r>
      <w:r>
        <w:fldChar w:fldCharType="separate"/>
      </w:r>
      <w:r>
        <w:t>106</w:t>
      </w:r>
      <w:r>
        <w:fldChar w:fldCharType="end"/>
      </w:r>
      <w:r>
        <w:rPr>
          <w:rStyle w:val="25"/>
        </w:rPr>
        <w:fldChar w:fldCharType="end"/>
      </w:r>
    </w:p>
    <w:p w14:paraId="3D164E2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"_Toc110844882"</w:instrText>
      </w:r>
      <w:r>
        <w:rPr>
          <w:rStyle w:val="25"/>
        </w:rPr>
        <w:instrText xml:space="preserve"> </w:instrText>
      </w:r>
      <w:r>
        <w:rPr>
          <w:rStyle w:val="25"/>
        </w:rPr>
        <w:fldChar w:fldCharType="separate"/>
      </w:r>
      <w:r>
        <w:rPr>
          <w:rStyle w:val="25"/>
        </w:rPr>
        <w:t>7.13.2</w:t>
      </w:r>
      <w:r>
        <w:rPr>
          <w:rFonts w:ascii="Calibri" w:hAnsi="Calibri" w:eastAsia="宋体"/>
        </w:rPr>
        <w:tab/>
      </w:r>
      <w:r>
        <w:rPr>
          <w:rStyle w:val="25"/>
          <w:rFonts w:hint="eastAsia"/>
        </w:rPr>
        <w:t>用户操作</w:t>
      </w:r>
      <w:r>
        <w:tab/>
      </w:r>
      <w:r>
        <w:fldChar w:fldCharType="begin"/>
      </w:r>
      <w:r>
        <w:instrText xml:space="preserve"> PAGEREF _Toc110844882 \h </w:instrText>
      </w:r>
      <w:r>
        <w:fldChar w:fldCharType="separate"/>
      </w:r>
      <w:r>
        <w:t>106</w:t>
      </w:r>
      <w:r>
        <w:fldChar w:fldCharType="end"/>
      </w:r>
      <w:r>
        <w:rPr>
          <w:rStyle w:val="25"/>
        </w:rPr>
        <w:fldChar w:fldCharType="end"/>
      </w:r>
    </w:p>
    <w:p w14:paraId="6B6CD3A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"_Toc110844883"</w:instrText>
      </w:r>
      <w:r>
        <w:rPr>
          <w:rStyle w:val="25"/>
        </w:rPr>
        <w:instrText xml:space="preserve"> </w:instrText>
      </w:r>
      <w:r>
        <w:rPr>
          <w:rStyle w:val="25"/>
        </w:rPr>
        <w:fldChar w:fldCharType="separate"/>
      </w:r>
      <w:r>
        <w:rPr>
          <w:rStyle w:val="25"/>
        </w:rPr>
        <w:t>7.14</w:t>
      </w:r>
      <w:r>
        <w:rPr>
          <w:rFonts w:ascii="Calibri" w:hAnsi="Calibri" w:eastAsia="宋体"/>
        </w:rPr>
        <w:tab/>
      </w:r>
      <w:r>
        <w:rPr>
          <w:rStyle w:val="25"/>
          <w:rFonts w:hint="eastAsia"/>
        </w:rPr>
        <w:t>营业部转让</w:t>
      </w:r>
      <w:r>
        <w:tab/>
      </w:r>
      <w:r>
        <w:fldChar w:fldCharType="begin"/>
      </w:r>
      <w:r>
        <w:instrText xml:space="preserve"> PAGEREF _Toc110844883 \h </w:instrText>
      </w:r>
      <w:r>
        <w:fldChar w:fldCharType="separate"/>
      </w:r>
      <w:r>
        <w:t>113</w:t>
      </w:r>
      <w:r>
        <w:fldChar w:fldCharType="end"/>
      </w:r>
      <w:r>
        <w:rPr>
          <w:rStyle w:val="25"/>
        </w:rPr>
        <w:fldChar w:fldCharType="end"/>
      </w:r>
    </w:p>
    <w:p w14:paraId="3B954D5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"_Toc110844884"</w:instrText>
      </w:r>
      <w:r>
        <w:rPr>
          <w:rStyle w:val="25"/>
        </w:rPr>
        <w:instrText xml:space="preserve"> </w:instrText>
      </w:r>
      <w:r>
        <w:rPr>
          <w:rStyle w:val="25"/>
        </w:rPr>
        <w:fldChar w:fldCharType="separate"/>
      </w:r>
      <w:r>
        <w:rPr>
          <w:rStyle w:val="25"/>
        </w:rPr>
        <w:t>7.14.1</w:t>
      </w:r>
      <w:r>
        <w:rPr>
          <w:rFonts w:ascii="Calibri" w:hAnsi="Calibri" w:eastAsia="宋体"/>
        </w:rPr>
        <w:tab/>
      </w:r>
      <w:r>
        <w:rPr>
          <w:rStyle w:val="25"/>
          <w:rFonts w:hint="eastAsia"/>
        </w:rPr>
        <w:t>功能描述</w:t>
      </w:r>
      <w:r>
        <w:tab/>
      </w:r>
      <w:r>
        <w:fldChar w:fldCharType="begin"/>
      </w:r>
      <w:r>
        <w:instrText xml:space="preserve"> PAGEREF _Toc110844884 \h </w:instrText>
      </w:r>
      <w:r>
        <w:fldChar w:fldCharType="separate"/>
      </w:r>
      <w:r>
        <w:t>113</w:t>
      </w:r>
      <w:r>
        <w:fldChar w:fldCharType="end"/>
      </w:r>
      <w:r>
        <w:rPr>
          <w:rStyle w:val="25"/>
        </w:rPr>
        <w:fldChar w:fldCharType="end"/>
      </w:r>
    </w:p>
    <w:p w14:paraId="1407647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"_Toc110844885"</w:instrText>
      </w:r>
      <w:r>
        <w:rPr>
          <w:rStyle w:val="25"/>
        </w:rPr>
        <w:instrText xml:space="preserve"> </w:instrText>
      </w:r>
      <w:r>
        <w:rPr>
          <w:rStyle w:val="25"/>
        </w:rPr>
        <w:fldChar w:fldCharType="separate"/>
      </w:r>
      <w:r>
        <w:rPr>
          <w:rStyle w:val="25"/>
        </w:rPr>
        <w:t>7.14.2</w:t>
      </w:r>
      <w:r>
        <w:rPr>
          <w:rFonts w:ascii="Calibri" w:hAnsi="Calibri" w:eastAsia="宋体"/>
        </w:rPr>
        <w:tab/>
      </w:r>
      <w:r>
        <w:rPr>
          <w:rStyle w:val="25"/>
          <w:rFonts w:hint="eastAsia"/>
        </w:rPr>
        <w:t>用户操作</w:t>
      </w:r>
      <w:r>
        <w:tab/>
      </w:r>
      <w:r>
        <w:fldChar w:fldCharType="begin"/>
      </w:r>
      <w:r>
        <w:instrText xml:space="preserve"> PAGEREF _Toc110844885 \h </w:instrText>
      </w:r>
      <w:r>
        <w:fldChar w:fldCharType="separate"/>
      </w:r>
      <w:r>
        <w:t>113</w:t>
      </w:r>
      <w:r>
        <w:fldChar w:fldCharType="end"/>
      </w:r>
      <w:r>
        <w:rPr>
          <w:rStyle w:val="25"/>
        </w:rPr>
        <w:fldChar w:fldCharType="end"/>
      </w:r>
    </w:p>
    <w:p w14:paraId="01D617B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"_Toc110844886"</w:instrText>
      </w:r>
      <w:r>
        <w:rPr>
          <w:rStyle w:val="25"/>
        </w:rPr>
        <w:instrText xml:space="preserve"> </w:instrText>
      </w:r>
      <w:r>
        <w:rPr>
          <w:rStyle w:val="25"/>
        </w:rPr>
        <w:fldChar w:fldCharType="separate"/>
      </w:r>
      <w:r>
        <w:rPr>
          <w:rStyle w:val="25"/>
        </w:rPr>
        <w:t>7.15</w:t>
      </w:r>
      <w:r>
        <w:rPr>
          <w:rFonts w:ascii="Calibri" w:hAnsi="Calibri" w:eastAsia="宋体"/>
        </w:rPr>
        <w:tab/>
      </w:r>
      <w:r>
        <w:rPr>
          <w:rStyle w:val="25"/>
          <w:rFonts w:hint="eastAsia"/>
        </w:rPr>
        <w:t>营业部注销</w:t>
      </w:r>
      <w:r>
        <w:tab/>
      </w:r>
      <w:r>
        <w:fldChar w:fldCharType="begin"/>
      </w:r>
      <w:r>
        <w:instrText xml:space="preserve"> PAGEREF _Toc110844886 \h </w:instrText>
      </w:r>
      <w:r>
        <w:fldChar w:fldCharType="separate"/>
      </w:r>
      <w:r>
        <w:t>125</w:t>
      </w:r>
      <w:r>
        <w:fldChar w:fldCharType="end"/>
      </w:r>
      <w:r>
        <w:rPr>
          <w:rStyle w:val="25"/>
        </w:rPr>
        <w:fldChar w:fldCharType="end"/>
      </w:r>
    </w:p>
    <w:p w14:paraId="267E6A1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"_Toc110844887"</w:instrText>
      </w:r>
      <w:r>
        <w:rPr>
          <w:rStyle w:val="25"/>
        </w:rPr>
        <w:instrText xml:space="preserve"> </w:instrText>
      </w:r>
      <w:r>
        <w:rPr>
          <w:rStyle w:val="25"/>
        </w:rPr>
        <w:fldChar w:fldCharType="separate"/>
      </w:r>
      <w:r>
        <w:rPr>
          <w:rStyle w:val="25"/>
        </w:rPr>
        <w:t>7.15.1</w:t>
      </w:r>
      <w:r>
        <w:rPr>
          <w:rFonts w:ascii="Calibri" w:hAnsi="Calibri" w:eastAsia="宋体"/>
        </w:rPr>
        <w:tab/>
      </w:r>
      <w:r>
        <w:rPr>
          <w:rStyle w:val="25"/>
          <w:rFonts w:hint="eastAsia"/>
        </w:rPr>
        <w:t>功能描述</w:t>
      </w:r>
      <w:r>
        <w:tab/>
      </w:r>
      <w:r>
        <w:fldChar w:fldCharType="begin"/>
      </w:r>
      <w:r>
        <w:instrText xml:space="preserve"> PAGEREF _Toc110844887 \h </w:instrText>
      </w:r>
      <w:r>
        <w:fldChar w:fldCharType="separate"/>
      </w:r>
      <w:r>
        <w:t>125</w:t>
      </w:r>
      <w:r>
        <w:fldChar w:fldCharType="end"/>
      </w:r>
      <w:r>
        <w:rPr>
          <w:rStyle w:val="25"/>
        </w:rPr>
        <w:fldChar w:fldCharType="end"/>
      </w:r>
    </w:p>
    <w:p w14:paraId="703DDD0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"_Toc110844888"</w:instrText>
      </w:r>
      <w:r>
        <w:rPr>
          <w:rStyle w:val="25"/>
        </w:rPr>
        <w:instrText xml:space="preserve"> </w:instrText>
      </w:r>
      <w:r>
        <w:rPr>
          <w:rStyle w:val="25"/>
        </w:rPr>
        <w:fldChar w:fldCharType="separate"/>
      </w:r>
      <w:r>
        <w:rPr>
          <w:rStyle w:val="25"/>
        </w:rPr>
        <w:t>7.15.2</w:t>
      </w:r>
      <w:r>
        <w:rPr>
          <w:rFonts w:ascii="Calibri" w:hAnsi="Calibri" w:eastAsia="宋体"/>
        </w:rPr>
        <w:tab/>
      </w:r>
      <w:r>
        <w:rPr>
          <w:rStyle w:val="25"/>
          <w:rFonts w:hint="eastAsia"/>
        </w:rPr>
        <w:t>用户操作</w:t>
      </w:r>
      <w:r>
        <w:tab/>
      </w:r>
      <w:r>
        <w:fldChar w:fldCharType="begin"/>
      </w:r>
      <w:r>
        <w:instrText xml:space="preserve"> PAGEREF _Toc110844888 \h </w:instrText>
      </w:r>
      <w:r>
        <w:fldChar w:fldCharType="separate"/>
      </w:r>
      <w:r>
        <w:t>125</w:t>
      </w:r>
      <w:r>
        <w:fldChar w:fldCharType="end"/>
      </w:r>
      <w:r>
        <w:rPr>
          <w:rStyle w:val="25"/>
        </w:rPr>
        <w:fldChar w:fldCharType="end"/>
      </w:r>
    </w:p>
    <w:p w14:paraId="31F33E0A">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"_Toc110844889"</w:instrText>
      </w:r>
      <w:r>
        <w:rPr>
          <w:rStyle w:val="25"/>
        </w:rPr>
        <w:instrText xml:space="preserve"> </w:instrText>
      </w:r>
      <w:r>
        <w:rPr>
          <w:rStyle w:val="25"/>
        </w:rPr>
        <w:fldChar w:fldCharType="separate"/>
      </w:r>
      <w:r>
        <w:rPr>
          <w:rStyle w:val="25"/>
        </w:rPr>
        <w:t>7.16</w:t>
      </w:r>
      <w:r>
        <w:rPr>
          <w:rFonts w:ascii="Calibri" w:hAnsi="Calibri" w:eastAsia="宋体"/>
        </w:rPr>
        <w:tab/>
      </w:r>
      <w:r>
        <w:rPr>
          <w:rStyle w:val="25"/>
          <w:rFonts w:hint="eastAsia"/>
        </w:rPr>
        <w:t>会员</w:t>
      </w:r>
      <w:r>
        <w:rPr>
          <w:rStyle w:val="25"/>
        </w:rPr>
        <w:t>A</w:t>
      </w:r>
      <w:r>
        <w:rPr>
          <w:rStyle w:val="25"/>
          <w:rFonts w:hint="eastAsia"/>
        </w:rPr>
        <w:t>股交易单元新设</w:t>
      </w:r>
      <w:r>
        <w:tab/>
      </w:r>
      <w:r>
        <w:fldChar w:fldCharType="begin"/>
      </w:r>
      <w:r>
        <w:instrText xml:space="preserve"> PAGEREF _Toc110844889 \h </w:instrText>
      </w:r>
      <w:r>
        <w:fldChar w:fldCharType="separate"/>
      </w:r>
      <w:r>
        <w:t>132</w:t>
      </w:r>
      <w:r>
        <w:fldChar w:fldCharType="end"/>
      </w:r>
      <w:r>
        <w:rPr>
          <w:rStyle w:val="25"/>
        </w:rPr>
        <w:fldChar w:fldCharType="end"/>
      </w:r>
    </w:p>
    <w:p w14:paraId="2762935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"_Toc110844890"</w:instrText>
      </w:r>
      <w:r>
        <w:rPr>
          <w:rStyle w:val="25"/>
        </w:rPr>
        <w:instrText xml:space="preserve"> </w:instrText>
      </w:r>
      <w:r>
        <w:rPr>
          <w:rStyle w:val="25"/>
        </w:rPr>
        <w:fldChar w:fldCharType="separate"/>
      </w:r>
      <w:r>
        <w:rPr>
          <w:rStyle w:val="25"/>
        </w:rPr>
        <w:t>7.16.1</w:t>
      </w:r>
      <w:r>
        <w:rPr>
          <w:rFonts w:ascii="Calibri" w:hAnsi="Calibri" w:eastAsia="宋体"/>
        </w:rPr>
        <w:tab/>
      </w:r>
      <w:r>
        <w:rPr>
          <w:rStyle w:val="25"/>
          <w:rFonts w:hint="eastAsia"/>
        </w:rPr>
        <w:t>功能描述</w:t>
      </w:r>
      <w:r>
        <w:tab/>
      </w:r>
      <w:r>
        <w:fldChar w:fldCharType="begin"/>
      </w:r>
      <w:r>
        <w:instrText xml:space="preserve"> PAGEREF _Toc110844890 \h </w:instrText>
      </w:r>
      <w:r>
        <w:fldChar w:fldCharType="separate"/>
      </w:r>
      <w:r>
        <w:t>132</w:t>
      </w:r>
      <w:r>
        <w:fldChar w:fldCharType="end"/>
      </w:r>
      <w:r>
        <w:rPr>
          <w:rStyle w:val="25"/>
        </w:rPr>
        <w:fldChar w:fldCharType="end"/>
      </w:r>
    </w:p>
    <w:p w14:paraId="0656930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"_Toc110844891"</w:instrText>
      </w:r>
      <w:r>
        <w:rPr>
          <w:rStyle w:val="25"/>
        </w:rPr>
        <w:instrText xml:space="preserve"> </w:instrText>
      </w:r>
      <w:r>
        <w:rPr>
          <w:rStyle w:val="25"/>
        </w:rPr>
        <w:fldChar w:fldCharType="separate"/>
      </w:r>
      <w:r>
        <w:rPr>
          <w:rStyle w:val="25"/>
        </w:rPr>
        <w:t>7.16.2</w:t>
      </w:r>
      <w:r>
        <w:rPr>
          <w:rFonts w:ascii="Calibri" w:hAnsi="Calibri" w:eastAsia="宋体"/>
        </w:rPr>
        <w:tab/>
      </w:r>
      <w:r>
        <w:rPr>
          <w:rStyle w:val="25"/>
          <w:rFonts w:hint="eastAsia"/>
        </w:rPr>
        <w:t>用户操作</w:t>
      </w:r>
      <w:r>
        <w:tab/>
      </w:r>
      <w:r>
        <w:fldChar w:fldCharType="begin"/>
      </w:r>
      <w:r>
        <w:instrText xml:space="preserve"> PAGEREF _Toc110844891 \h </w:instrText>
      </w:r>
      <w:r>
        <w:fldChar w:fldCharType="separate"/>
      </w:r>
      <w:r>
        <w:t>132</w:t>
      </w:r>
      <w:r>
        <w:fldChar w:fldCharType="end"/>
      </w:r>
      <w:r>
        <w:rPr>
          <w:rStyle w:val="25"/>
        </w:rPr>
        <w:fldChar w:fldCharType="end"/>
      </w:r>
    </w:p>
    <w:p w14:paraId="0B60D376">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"_Toc110844892"</w:instrText>
      </w:r>
      <w:r>
        <w:rPr>
          <w:rStyle w:val="25"/>
        </w:rPr>
        <w:instrText xml:space="preserve"> </w:instrText>
      </w:r>
      <w:r>
        <w:rPr>
          <w:rStyle w:val="25"/>
        </w:rPr>
        <w:fldChar w:fldCharType="separate"/>
      </w:r>
      <w:r>
        <w:rPr>
          <w:rStyle w:val="25"/>
        </w:rPr>
        <w:t>7.17</w:t>
      </w:r>
      <w:r>
        <w:rPr>
          <w:rFonts w:ascii="Calibri" w:hAnsi="Calibri" w:eastAsia="宋体"/>
        </w:rPr>
        <w:tab/>
      </w:r>
      <w:r>
        <w:rPr>
          <w:rStyle w:val="25"/>
          <w:rFonts w:hint="eastAsia"/>
        </w:rPr>
        <w:t>会员</w:t>
      </w:r>
      <w:r>
        <w:rPr>
          <w:rStyle w:val="25"/>
        </w:rPr>
        <w:t>B</w:t>
      </w:r>
      <w:r>
        <w:rPr>
          <w:rStyle w:val="25"/>
          <w:rFonts w:hint="eastAsia"/>
        </w:rPr>
        <w:t>股交易单元新设</w:t>
      </w:r>
      <w:r>
        <w:tab/>
      </w:r>
      <w:r>
        <w:fldChar w:fldCharType="begin"/>
      </w:r>
      <w:r>
        <w:instrText xml:space="preserve"> PAGEREF _Toc110844892 \h </w:instrText>
      </w:r>
      <w:r>
        <w:fldChar w:fldCharType="separate"/>
      </w:r>
      <w:r>
        <w:t>140</w:t>
      </w:r>
      <w:r>
        <w:fldChar w:fldCharType="end"/>
      </w:r>
      <w:r>
        <w:rPr>
          <w:rStyle w:val="25"/>
        </w:rPr>
        <w:fldChar w:fldCharType="end"/>
      </w:r>
    </w:p>
    <w:p w14:paraId="78FEAD4A">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"_Toc110844893"</w:instrText>
      </w:r>
      <w:r>
        <w:rPr>
          <w:rStyle w:val="25"/>
        </w:rPr>
        <w:instrText xml:space="preserve"> </w:instrText>
      </w:r>
      <w:r>
        <w:rPr>
          <w:rStyle w:val="25"/>
        </w:rPr>
        <w:fldChar w:fldCharType="separate"/>
      </w:r>
      <w:r>
        <w:rPr>
          <w:rStyle w:val="25"/>
        </w:rPr>
        <w:t>7.17.1</w:t>
      </w:r>
      <w:r>
        <w:rPr>
          <w:rFonts w:ascii="Calibri" w:hAnsi="Calibri" w:eastAsia="宋体"/>
        </w:rPr>
        <w:tab/>
      </w:r>
      <w:r>
        <w:rPr>
          <w:rStyle w:val="25"/>
          <w:rFonts w:hint="eastAsia"/>
        </w:rPr>
        <w:t>功能描述</w:t>
      </w:r>
      <w:r>
        <w:tab/>
      </w:r>
      <w:r>
        <w:fldChar w:fldCharType="begin"/>
      </w:r>
      <w:r>
        <w:instrText xml:space="preserve"> PAGEREF _Toc110844893 \h </w:instrText>
      </w:r>
      <w:r>
        <w:fldChar w:fldCharType="separate"/>
      </w:r>
      <w:r>
        <w:t>140</w:t>
      </w:r>
      <w:r>
        <w:fldChar w:fldCharType="end"/>
      </w:r>
      <w:r>
        <w:rPr>
          <w:rStyle w:val="25"/>
        </w:rPr>
        <w:fldChar w:fldCharType="end"/>
      </w:r>
    </w:p>
    <w:p w14:paraId="6E0109F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"_Toc110844894"</w:instrText>
      </w:r>
      <w:r>
        <w:rPr>
          <w:rStyle w:val="25"/>
        </w:rPr>
        <w:instrText xml:space="preserve"> </w:instrText>
      </w:r>
      <w:r>
        <w:rPr>
          <w:rStyle w:val="25"/>
        </w:rPr>
        <w:fldChar w:fldCharType="separate"/>
      </w:r>
      <w:r>
        <w:rPr>
          <w:rStyle w:val="25"/>
        </w:rPr>
        <w:t>7.17.2</w:t>
      </w:r>
      <w:r>
        <w:rPr>
          <w:rFonts w:ascii="Calibri" w:hAnsi="Calibri" w:eastAsia="宋体"/>
        </w:rPr>
        <w:tab/>
      </w:r>
      <w:r>
        <w:rPr>
          <w:rStyle w:val="25"/>
          <w:rFonts w:hint="eastAsia"/>
        </w:rPr>
        <w:t>用户操作</w:t>
      </w:r>
      <w:r>
        <w:tab/>
      </w:r>
      <w:r>
        <w:fldChar w:fldCharType="begin"/>
      </w:r>
      <w:r>
        <w:instrText xml:space="preserve"> PAGEREF _Toc110844894 \h </w:instrText>
      </w:r>
      <w:r>
        <w:fldChar w:fldCharType="separate"/>
      </w:r>
      <w:r>
        <w:t>140</w:t>
      </w:r>
      <w:r>
        <w:fldChar w:fldCharType="end"/>
      </w:r>
      <w:r>
        <w:rPr>
          <w:rStyle w:val="25"/>
        </w:rPr>
        <w:fldChar w:fldCharType="end"/>
      </w:r>
    </w:p>
    <w:p w14:paraId="1F2A50C4">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"_Toc110844895"</w:instrText>
      </w:r>
      <w:r>
        <w:rPr>
          <w:rStyle w:val="25"/>
        </w:rPr>
        <w:instrText xml:space="preserve"> </w:instrText>
      </w:r>
      <w:r>
        <w:rPr>
          <w:rStyle w:val="25"/>
        </w:rPr>
        <w:fldChar w:fldCharType="separate"/>
      </w:r>
      <w:r>
        <w:rPr>
          <w:rStyle w:val="25"/>
        </w:rPr>
        <w:t>7.18</w:t>
      </w:r>
      <w:r>
        <w:rPr>
          <w:rFonts w:ascii="Calibri" w:hAnsi="Calibri" w:eastAsia="宋体"/>
        </w:rPr>
        <w:tab/>
      </w:r>
      <w:r>
        <w:rPr>
          <w:rStyle w:val="25"/>
          <w:rFonts w:hint="eastAsia"/>
        </w:rPr>
        <w:t>机构</w:t>
      </w:r>
      <w:r>
        <w:rPr>
          <w:rStyle w:val="25"/>
        </w:rPr>
        <w:t>A</w:t>
      </w:r>
      <w:r>
        <w:rPr>
          <w:rStyle w:val="25"/>
          <w:rFonts w:hint="eastAsia"/>
        </w:rPr>
        <w:t>股交易单元新设</w:t>
      </w:r>
      <w:r>
        <w:tab/>
      </w:r>
      <w:r>
        <w:fldChar w:fldCharType="begin"/>
      </w:r>
      <w:r>
        <w:instrText xml:space="preserve"> PAGEREF _Toc110844895 \h </w:instrText>
      </w:r>
      <w:r>
        <w:fldChar w:fldCharType="separate"/>
      </w:r>
      <w:r>
        <w:t>145</w:t>
      </w:r>
      <w:r>
        <w:fldChar w:fldCharType="end"/>
      </w:r>
      <w:r>
        <w:rPr>
          <w:rStyle w:val="25"/>
        </w:rPr>
        <w:fldChar w:fldCharType="end"/>
      </w:r>
    </w:p>
    <w:p w14:paraId="12D04D2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"_Toc110844896"</w:instrText>
      </w:r>
      <w:r>
        <w:rPr>
          <w:rStyle w:val="25"/>
        </w:rPr>
        <w:instrText xml:space="preserve"> </w:instrText>
      </w:r>
      <w:r>
        <w:rPr>
          <w:rStyle w:val="25"/>
        </w:rPr>
        <w:fldChar w:fldCharType="separate"/>
      </w:r>
      <w:r>
        <w:rPr>
          <w:rStyle w:val="25"/>
        </w:rPr>
        <w:t>7.18.1</w:t>
      </w:r>
      <w:r>
        <w:rPr>
          <w:rFonts w:ascii="Calibri" w:hAnsi="Calibri" w:eastAsia="宋体"/>
        </w:rPr>
        <w:tab/>
      </w:r>
      <w:r>
        <w:rPr>
          <w:rStyle w:val="25"/>
          <w:rFonts w:hint="eastAsia"/>
        </w:rPr>
        <w:t>功能描述</w:t>
      </w:r>
      <w:r>
        <w:tab/>
      </w:r>
      <w:r>
        <w:fldChar w:fldCharType="begin"/>
      </w:r>
      <w:r>
        <w:instrText xml:space="preserve"> PAGEREF _Toc110844896 \h </w:instrText>
      </w:r>
      <w:r>
        <w:fldChar w:fldCharType="separate"/>
      </w:r>
      <w:r>
        <w:t>145</w:t>
      </w:r>
      <w:r>
        <w:fldChar w:fldCharType="end"/>
      </w:r>
      <w:r>
        <w:rPr>
          <w:rStyle w:val="25"/>
        </w:rPr>
        <w:fldChar w:fldCharType="end"/>
      </w:r>
    </w:p>
    <w:p w14:paraId="7B099F0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"_Toc110844897"</w:instrText>
      </w:r>
      <w:r>
        <w:rPr>
          <w:rStyle w:val="25"/>
        </w:rPr>
        <w:instrText xml:space="preserve"> </w:instrText>
      </w:r>
      <w:r>
        <w:rPr>
          <w:rStyle w:val="25"/>
        </w:rPr>
        <w:fldChar w:fldCharType="separate"/>
      </w:r>
      <w:r>
        <w:rPr>
          <w:rStyle w:val="25"/>
        </w:rPr>
        <w:t>7.18.2</w:t>
      </w:r>
      <w:r>
        <w:rPr>
          <w:rFonts w:ascii="Calibri" w:hAnsi="Calibri" w:eastAsia="宋体"/>
        </w:rPr>
        <w:tab/>
      </w:r>
      <w:r>
        <w:rPr>
          <w:rStyle w:val="25"/>
          <w:rFonts w:hint="eastAsia"/>
        </w:rPr>
        <w:t>用户操作</w:t>
      </w:r>
      <w:r>
        <w:tab/>
      </w:r>
      <w:r>
        <w:fldChar w:fldCharType="begin"/>
      </w:r>
      <w:r>
        <w:instrText xml:space="preserve"> PAGEREF _Toc110844897 \h </w:instrText>
      </w:r>
      <w:r>
        <w:fldChar w:fldCharType="separate"/>
      </w:r>
      <w:r>
        <w:t>145</w:t>
      </w:r>
      <w:r>
        <w:fldChar w:fldCharType="end"/>
      </w:r>
      <w:r>
        <w:rPr>
          <w:rStyle w:val="25"/>
        </w:rPr>
        <w:fldChar w:fldCharType="end"/>
      </w:r>
    </w:p>
    <w:p w14:paraId="64E9A41C">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"_Toc110844898"</w:instrText>
      </w:r>
      <w:r>
        <w:rPr>
          <w:rStyle w:val="25"/>
        </w:rPr>
        <w:instrText xml:space="preserve"> </w:instrText>
      </w:r>
      <w:r>
        <w:rPr>
          <w:rStyle w:val="25"/>
        </w:rPr>
        <w:fldChar w:fldCharType="separate"/>
      </w:r>
      <w:r>
        <w:rPr>
          <w:rStyle w:val="25"/>
        </w:rPr>
        <w:t>7.19</w:t>
      </w:r>
      <w:r>
        <w:rPr>
          <w:rFonts w:ascii="Calibri" w:hAnsi="Calibri" w:eastAsia="宋体"/>
        </w:rPr>
        <w:tab/>
      </w:r>
      <w:r>
        <w:rPr>
          <w:rStyle w:val="25"/>
          <w:rFonts w:hint="eastAsia"/>
        </w:rPr>
        <w:t>机构</w:t>
      </w:r>
      <w:r>
        <w:rPr>
          <w:rStyle w:val="25"/>
        </w:rPr>
        <w:t>B</w:t>
      </w:r>
      <w:r>
        <w:rPr>
          <w:rStyle w:val="25"/>
          <w:rFonts w:hint="eastAsia"/>
        </w:rPr>
        <w:t>股交易单元新设</w:t>
      </w:r>
      <w:r>
        <w:tab/>
      </w:r>
      <w:r>
        <w:fldChar w:fldCharType="begin"/>
      </w:r>
      <w:r>
        <w:instrText xml:space="preserve"> PAGEREF _Toc110844898 \h </w:instrText>
      </w:r>
      <w:r>
        <w:fldChar w:fldCharType="separate"/>
      </w:r>
      <w:r>
        <w:t>151</w:t>
      </w:r>
      <w:r>
        <w:fldChar w:fldCharType="end"/>
      </w:r>
      <w:r>
        <w:rPr>
          <w:rStyle w:val="25"/>
        </w:rPr>
        <w:fldChar w:fldCharType="end"/>
      </w:r>
    </w:p>
    <w:p w14:paraId="1E01EEE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"_Toc110844899"</w:instrText>
      </w:r>
      <w:r>
        <w:rPr>
          <w:rStyle w:val="25"/>
        </w:rPr>
        <w:instrText xml:space="preserve"> </w:instrText>
      </w:r>
      <w:r>
        <w:rPr>
          <w:rStyle w:val="25"/>
        </w:rPr>
        <w:fldChar w:fldCharType="separate"/>
      </w:r>
      <w:r>
        <w:rPr>
          <w:rStyle w:val="25"/>
        </w:rPr>
        <w:t>7.19.1</w:t>
      </w:r>
      <w:r>
        <w:rPr>
          <w:rFonts w:ascii="Calibri" w:hAnsi="Calibri" w:eastAsia="宋体"/>
        </w:rPr>
        <w:tab/>
      </w:r>
      <w:r>
        <w:rPr>
          <w:rStyle w:val="25"/>
          <w:rFonts w:hint="eastAsia"/>
        </w:rPr>
        <w:t>功能描述</w:t>
      </w:r>
      <w:r>
        <w:tab/>
      </w:r>
      <w:r>
        <w:fldChar w:fldCharType="begin"/>
      </w:r>
      <w:r>
        <w:instrText xml:space="preserve"> PAGEREF _Toc110844899 \h </w:instrText>
      </w:r>
      <w:r>
        <w:fldChar w:fldCharType="separate"/>
      </w:r>
      <w:r>
        <w:t>151</w:t>
      </w:r>
      <w:r>
        <w:fldChar w:fldCharType="end"/>
      </w:r>
      <w:r>
        <w:rPr>
          <w:rStyle w:val="25"/>
        </w:rPr>
        <w:fldChar w:fldCharType="end"/>
      </w:r>
    </w:p>
    <w:p w14:paraId="760A40A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"_Toc110844900"</w:instrText>
      </w:r>
      <w:r>
        <w:rPr>
          <w:rStyle w:val="25"/>
        </w:rPr>
        <w:instrText xml:space="preserve"> </w:instrText>
      </w:r>
      <w:r>
        <w:rPr>
          <w:rStyle w:val="25"/>
        </w:rPr>
        <w:fldChar w:fldCharType="separate"/>
      </w:r>
      <w:r>
        <w:rPr>
          <w:rStyle w:val="25"/>
        </w:rPr>
        <w:t>7.19.2</w:t>
      </w:r>
      <w:r>
        <w:rPr>
          <w:rFonts w:ascii="Calibri" w:hAnsi="Calibri" w:eastAsia="宋体"/>
        </w:rPr>
        <w:tab/>
      </w:r>
      <w:r>
        <w:rPr>
          <w:rStyle w:val="25"/>
          <w:rFonts w:hint="eastAsia"/>
        </w:rPr>
        <w:t>用户操作</w:t>
      </w:r>
      <w:r>
        <w:tab/>
      </w:r>
      <w:r>
        <w:fldChar w:fldCharType="begin"/>
      </w:r>
      <w:r>
        <w:instrText xml:space="preserve"> PAGEREF _Toc110844900 \h </w:instrText>
      </w:r>
      <w:r>
        <w:fldChar w:fldCharType="separate"/>
      </w:r>
      <w:r>
        <w:t>151</w:t>
      </w:r>
      <w:r>
        <w:fldChar w:fldCharType="end"/>
      </w:r>
      <w:r>
        <w:rPr>
          <w:rStyle w:val="25"/>
        </w:rPr>
        <w:fldChar w:fldCharType="end"/>
      </w:r>
    </w:p>
    <w:p w14:paraId="08AC819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"_Toc110844901"</w:instrText>
      </w:r>
      <w:r>
        <w:rPr>
          <w:rStyle w:val="25"/>
        </w:rPr>
        <w:instrText xml:space="preserve"> </w:instrText>
      </w:r>
      <w:r>
        <w:rPr>
          <w:rStyle w:val="25"/>
        </w:rPr>
        <w:fldChar w:fldCharType="separate"/>
      </w:r>
      <w:r>
        <w:rPr>
          <w:rStyle w:val="25"/>
        </w:rPr>
        <w:t>7.20</w:t>
      </w:r>
      <w:r>
        <w:rPr>
          <w:rFonts w:ascii="Calibri" w:hAnsi="Calibri" w:eastAsia="宋体"/>
        </w:rPr>
        <w:tab/>
      </w:r>
      <w:r>
        <w:rPr>
          <w:rStyle w:val="25"/>
        </w:rPr>
        <w:t>A</w:t>
      </w:r>
      <w:r>
        <w:rPr>
          <w:rStyle w:val="25"/>
          <w:rFonts w:hint="eastAsia"/>
        </w:rPr>
        <w:t>股交易单元注销</w:t>
      </w:r>
      <w:r>
        <w:tab/>
      </w:r>
      <w:r>
        <w:fldChar w:fldCharType="begin"/>
      </w:r>
      <w:r>
        <w:instrText xml:space="preserve"> PAGEREF _Toc110844901 \h </w:instrText>
      </w:r>
      <w:r>
        <w:fldChar w:fldCharType="separate"/>
      </w:r>
      <w:r>
        <w:t>156</w:t>
      </w:r>
      <w:r>
        <w:fldChar w:fldCharType="end"/>
      </w:r>
      <w:r>
        <w:rPr>
          <w:rStyle w:val="25"/>
        </w:rPr>
        <w:fldChar w:fldCharType="end"/>
      </w:r>
    </w:p>
    <w:p w14:paraId="5A0CCCD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"_Toc110844902"</w:instrText>
      </w:r>
      <w:r>
        <w:rPr>
          <w:rStyle w:val="25"/>
        </w:rPr>
        <w:instrText xml:space="preserve"> </w:instrText>
      </w:r>
      <w:r>
        <w:rPr>
          <w:rStyle w:val="25"/>
        </w:rPr>
        <w:fldChar w:fldCharType="separate"/>
      </w:r>
      <w:r>
        <w:rPr>
          <w:rStyle w:val="25"/>
        </w:rPr>
        <w:t>7.20.1</w:t>
      </w:r>
      <w:r>
        <w:rPr>
          <w:rFonts w:ascii="Calibri" w:hAnsi="Calibri" w:eastAsia="宋体"/>
        </w:rPr>
        <w:tab/>
      </w:r>
      <w:r>
        <w:rPr>
          <w:rStyle w:val="25"/>
          <w:rFonts w:hint="eastAsia"/>
        </w:rPr>
        <w:t>功能描述</w:t>
      </w:r>
      <w:r>
        <w:tab/>
      </w:r>
      <w:r>
        <w:fldChar w:fldCharType="begin"/>
      </w:r>
      <w:r>
        <w:instrText xml:space="preserve"> PAGEREF _Toc110844902 \h </w:instrText>
      </w:r>
      <w:r>
        <w:fldChar w:fldCharType="separate"/>
      </w:r>
      <w:r>
        <w:t>156</w:t>
      </w:r>
      <w:r>
        <w:fldChar w:fldCharType="end"/>
      </w:r>
      <w:r>
        <w:rPr>
          <w:rStyle w:val="25"/>
        </w:rPr>
        <w:fldChar w:fldCharType="end"/>
      </w:r>
    </w:p>
    <w:p w14:paraId="7B9661A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"_Toc110844903"</w:instrText>
      </w:r>
      <w:r>
        <w:rPr>
          <w:rStyle w:val="25"/>
        </w:rPr>
        <w:instrText xml:space="preserve"> </w:instrText>
      </w:r>
      <w:r>
        <w:rPr>
          <w:rStyle w:val="25"/>
        </w:rPr>
        <w:fldChar w:fldCharType="separate"/>
      </w:r>
      <w:r>
        <w:rPr>
          <w:rStyle w:val="25"/>
        </w:rPr>
        <w:t>7.20.2</w:t>
      </w:r>
      <w:r>
        <w:rPr>
          <w:rFonts w:ascii="Calibri" w:hAnsi="Calibri" w:eastAsia="宋体"/>
        </w:rPr>
        <w:tab/>
      </w:r>
      <w:r>
        <w:rPr>
          <w:rStyle w:val="25"/>
          <w:rFonts w:hint="eastAsia"/>
        </w:rPr>
        <w:t>用户操作</w:t>
      </w:r>
      <w:r>
        <w:tab/>
      </w:r>
      <w:r>
        <w:fldChar w:fldCharType="begin"/>
      </w:r>
      <w:r>
        <w:instrText xml:space="preserve"> PAGEREF _Toc110844903 \h </w:instrText>
      </w:r>
      <w:r>
        <w:fldChar w:fldCharType="separate"/>
      </w:r>
      <w:r>
        <w:t>156</w:t>
      </w:r>
      <w:r>
        <w:fldChar w:fldCharType="end"/>
      </w:r>
      <w:r>
        <w:rPr>
          <w:rStyle w:val="25"/>
        </w:rPr>
        <w:fldChar w:fldCharType="end"/>
      </w:r>
    </w:p>
    <w:p w14:paraId="3B6074AE">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"_Toc110844904"</w:instrText>
      </w:r>
      <w:r>
        <w:rPr>
          <w:rStyle w:val="25"/>
        </w:rPr>
        <w:instrText xml:space="preserve"> </w:instrText>
      </w:r>
      <w:r>
        <w:rPr>
          <w:rStyle w:val="25"/>
        </w:rPr>
        <w:fldChar w:fldCharType="separate"/>
      </w:r>
      <w:r>
        <w:rPr>
          <w:rStyle w:val="25"/>
        </w:rPr>
        <w:t>7.21</w:t>
      </w:r>
      <w:r>
        <w:rPr>
          <w:rFonts w:ascii="Calibri" w:hAnsi="Calibri" w:eastAsia="宋体"/>
        </w:rPr>
        <w:tab/>
      </w:r>
      <w:r>
        <w:rPr>
          <w:rStyle w:val="25"/>
        </w:rPr>
        <w:t>B</w:t>
      </w:r>
      <w:r>
        <w:rPr>
          <w:rStyle w:val="25"/>
          <w:rFonts w:hint="eastAsia"/>
        </w:rPr>
        <w:t>股交易单元注销</w:t>
      </w:r>
      <w:r>
        <w:tab/>
      </w:r>
      <w:r>
        <w:fldChar w:fldCharType="begin"/>
      </w:r>
      <w:r>
        <w:instrText xml:space="preserve"> PAGEREF _Toc110844904 \h </w:instrText>
      </w:r>
      <w:r>
        <w:fldChar w:fldCharType="separate"/>
      </w:r>
      <w:r>
        <w:t>164</w:t>
      </w:r>
      <w:r>
        <w:fldChar w:fldCharType="end"/>
      </w:r>
      <w:r>
        <w:rPr>
          <w:rStyle w:val="25"/>
        </w:rPr>
        <w:fldChar w:fldCharType="end"/>
      </w:r>
    </w:p>
    <w:p w14:paraId="68FFF2E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"_Toc110844905"</w:instrText>
      </w:r>
      <w:r>
        <w:rPr>
          <w:rStyle w:val="25"/>
        </w:rPr>
        <w:instrText xml:space="preserve"> </w:instrText>
      </w:r>
      <w:r>
        <w:rPr>
          <w:rStyle w:val="25"/>
        </w:rPr>
        <w:fldChar w:fldCharType="separate"/>
      </w:r>
      <w:r>
        <w:rPr>
          <w:rStyle w:val="25"/>
        </w:rPr>
        <w:t>7.21.1</w:t>
      </w:r>
      <w:r>
        <w:rPr>
          <w:rFonts w:ascii="Calibri" w:hAnsi="Calibri" w:eastAsia="宋体"/>
        </w:rPr>
        <w:tab/>
      </w:r>
      <w:r>
        <w:rPr>
          <w:rStyle w:val="25"/>
          <w:rFonts w:hint="eastAsia"/>
        </w:rPr>
        <w:t>功能描述</w:t>
      </w:r>
      <w:r>
        <w:tab/>
      </w:r>
      <w:r>
        <w:fldChar w:fldCharType="begin"/>
      </w:r>
      <w:r>
        <w:instrText xml:space="preserve"> PAGEREF _Toc110844905 \h </w:instrText>
      </w:r>
      <w:r>
        <w:fldChar w:fldCharType="separate"/>
      </w:r>
      <w:r>
        <w:t>164</w:t>
      </w:r>
      <w:r>
        <w:fldChar w:fldCharType="end"/>
      </w:r>
      <w:r>
        <w:rPr>
          <w:rStyle w:val="25"/>
        </w:rPr>
        <w:fldChar w:fldCharType="end"/>
      </w:r>
    </w:p>
    <w:p w14:paraId="4D362DD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"_Toc110844906"</w:instrText>
      </w:r>
      <w:r>
        <w:rPr>
          <w:rStyle w:val="25"/>
        </w:rPr>
        <w:instrText xml:space="preserve"> </w:instrText>
      </w:r>
      <w:r>
        <w:rPr>
          <w:rStyle w:val="25"/>
        </w:rPr>
        <w:fldChar w:fldCharType="separate"/>
      </w:r>
      <w:r>
        <w:rPr>
          <w:rStyle w:val="25"/>
        </w:rPr>
        <w:t>7.21.2</w:t>
      </w:r>
      <w:r>
        <w:rPr>
          <w:rFonts w:ascii="Calibri" w:hAnsi="Calibri" w:eastAsia="宋体"/>
        </w:rPr>
        <w:tab/>
      </w:r>
      <w:r>
        <w:rPr>
          <w:rStyle w:val="25"/>
          <w:rFonts w:hint="eastAsia"/>
        </w:rPr>
        <w:t>用户操作</w:t>
      </w:r>
      <w:r>
        <w:tab/>
      </w:r>
      <w:r>
        <w:fldChar w:fldCharType="begin"/>
      </w:r>
      <w:r>
        <w:instrText xml:space="preserve"> PAGEREF _Toc110844906 \h </w:instrText>
      </w:r>
      <w:r>
        <w:fldChar w:fldCharType="separate"/>
      </w:r>
      <w:r>
        <w:t>164</w:t>
      </w:r>
      <w:r>
        <w:fldChar w:fldCharType="end"/>
      </w:r>
      <w:r>
        <w:rPr>
          <w:rStyle w:val="25"/>
        </w:rPr>
        <w:fldChar w:fldCharType="end"/>
      </w:r>
    </w:p>
    <w:p w14:paraId="78BE3A97">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"_Toc110844907"</w:instrText>
      </w:r>
      <w:r>
        <w:rPr>
          <w:rStyle w:val="25"/>
        </w:rPr>
        <w:instrText xml:space="preserve"> </w:instrText>
      </w:r>
      <w:r>
        <w:rPr>
          <w:rStyle w:val="25"/>
        </w:rPr>
        <w:fldChar w:fldCharType="separate"/>
      </w:r>
      <w:r>
        <w:rPr>
          <w:rStyle w:val="25"/>
        </w:rPr>
        <w:t>7.22</w:t>
      </w:r>
      <w:r>
        <w:rPr>
          <w:rFonts w:ascii="Calibri" w:hAnsi="Calibri" w:eastAsia="宋体"/>
        </w:rPr>
        <w:tab/>
      </w:r>
      <w:r>
        <w:rPr>
          <w:rStyle w:val="25"/>
          <w:rFonts w:hint="eastAsia"/>
        </w:rPr>
        <w:t>基金公司租用会员交易单元</w:t>
      </w:r>
      <w:r>
        <w:tab/>
      </w:r>
      <w:r>
        <w:fldChar w:fldCharType="begin"/>
      </w:r>
      <w:r>
        <w:instrText xml:space="preserve"> PAGEREF _Toc110844907 \h </w:instrText>
      </w:r>
      <w:r>
        <w:fldChar w:fldCharType="separate"/>
      </w:r>
      <w:r>
        <w:t>169</w:t>
      </w:r>
      <w:r>
        <w:fldChar w:fldCharType="end"/>
      </w:r>
      <w:r>
        <w:rPr>
          <w:rStyle w:val="25"/>
        </w:rPr>
        <w:fldChar w:fldCharType="end"/>
      </w:r>
    </w:p>
    <w:p w14:paraId="1ADA8DB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"_Toc110844908"</w:instrText>
      </w:r>
      <w:r>
        <w:rPr>
          <w:rStyle w:val="25"/>
        </w:rPr>
        <w:instrText xml:space="preserve"> </w:instrText>
      </w:r>
      <w:r>
        <w:rPr>
          <w:rStyle w:val="25"/>
        </w:rPr>
        <w:fldChar w:fldCharType="separate"/>
      </w:r>
      <w:r>
        <w:rPr>
          <w:rStyle w:val="25"/>
        </w:rPr>
        <w:t>7.22.1</w:t>
      </w:r>
      <w:r>
        <w:rPr>
          <w:rFonts w:ascii="Calibri" w:hAnsi="Calibri" w:eastAsia="宋体"/>
        </w:rPr>
        <w:tab/>
      </w:r>
      <w:r>
        <w:rPr>
          <w:rStyle w:val="25"/>
          <w:rFonts w:hint="eastAsia"/>
        </w:rPr>
        <w:t>功能描述</w:t>
      </w:r>
      <w:r>
        <w:tab/>
      </w:r>
      <w:r>
        <w:fldChar w:fldCharType="begin"/>
      </w:r>
      <w:r>
        <w:instrText xml:space="preserve"> PAGEREF _Toc110844908 \h </w:instrText>
      </w:r>
      <w:r>
        <w:fldChar w:fldCharType="separate"/>
      </w:r>
      <w:r>
        <w:t>169</w:t>
      </w:r>
      <w:r>
        <w:fldChar w:fldCharType="end"/>
      </w:r>
      <w:r>
        <w:rPr>
          <w:rStyle w:val="25"/>
        </w:rPr>
        <w:fldChar w:fldCharType="end"/>
      </w:r>
    </w:p>
    <w:p w14:paraId="2BE9BC4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"_Toc110844909"</w:instrText>
      </w:r>
      <w:r>
        <w:rPr>
          <w:rStyle w:val="25"/>
        </w:rPr>
        <w:instrText xml:space="preserve"> </w:instrText>
      </w:r>
      <w:r>
        <w:rPr>
          <w:rStyle w:val="25"/>
        </w:rPr>
        <w:fldChar w:fldCharType="separate"/>
      </w:r>
      <w:r>
        <w:rPr>
          <w:rStyle w:val="25"/>
        </w:rPr>
        <w:t>7.22.2</w:t>
      </w:r>
      <w:r>
        <w:rPr>
          <w:rFonts w:ascii="Calibri" w:hAnsi="Calibri" w:eastAsia="宋体"/>
        </w:rPr>
        <w:tab/>
      </w:r>
      <w:r>
        <w:rPr>
          <w:rStyle w:val="25"/>
          <w:rFonts w:hint="eastAsia"/>
        </w:rPr>
        <w:t>用户操作</w:t>
      </w:r>
      <w:r>
        <w:tab/>
      </w:r>
      <w:r>
        <w:fldChar w:fldCharType="begin"/>
      </w:r>
      <w:r>
        <w:instrText xml:space="preserve"> PAGEREF _Toc110844909 \h </w:instrText>
      </w:r>
      <w:r>
        <w:fldChar w:fldCharType="separate"/>
      </w:r>
      <w:r>
        <w:t>169</w:t>
      </w:r>
      <w:r>
        <w:fldChar w:fldCharType="end"/>
      </w:r>
      <w:r>
        <w:rPr>
          <w:rStyle w:val="25"/>
        </w:rPr>
        <w:fldChar w:fldCharType="end"/>
      </w:r>
    </w:p>
    <w:p w14:paraId="1529B8B8">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"_Toc110844910"</w:instrText>
      </w:r>
      <w:r>
        <w:rPr>
          <w:rStyle w:val="25"/>
        </w:rPr>
        <w:instrText xml:space="preserve"> </w:instrText>
      </w:r>
      <w:r>
        <w:rPr>
          <w:rStyle w:val="25"/>
        </w:rPr>
        <w:fldChar w:fldCharType="separate"/>
      </w:r>
      <w:r>
        <w:rPr>
          <w:rStyle w:val="25"/>
        </w:rPr>
        <w:t>7.23</w:t>
      </w:r>
      <w:r>
        <w:rPr>
          <w:rFonts w:ascii="Calibri" w:hAnsi="Calibri" w:eastAsia="宋体"/>
        </w:rPr>
        <w:tab/>
      </w:r>
      <w:r>
        <w:rPr>
          <w:rStyle w:val="25"/>
          <w:rFonts w:hint="eastAsia"/>
        </w:rPr>
        <w:t>基金公司停止租用会员交易单元</w:t>
      </w:r>
      <w:r>
        <w:tab/>
      </w:r>
      <w:r>
        <w:fldChar w:fldCharType="begin"/>
      </w:r>
      <w:r>
        <w:instrText xml:space="preserve"> PAGEREF _Toc110844910 \h </w:instrText>
      </w:r>
      <w:r>
        <w:fldChar w:fldCharType="separate"/>
      </w:r>
      <w:r>
        <w:t>181</w:t>
      </w:r>
      <w:r>
        <w:fldChar w:fldCharType="end"/>
      </w:r>
      <w:r>
        <w:rPr>
          <w:rStyle w:val="25"/>
        </w:rPr>
        <w:fldChar w:fldCharType="end"/>
      </w:r>
    </w:p>
    <w:p w14:paraId="104D428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"_Toc110844911"</w:instrText>
      </w:r>
      <w:r>
        <w:rPr>
          <w:rStyle w:val="25"/>
        </w:rPr>
        <w:instrText xml:space="preserve"> </w:instrText>
      </w:r>
      <w:r>
        <w:rPr>
          <w:rStyle w:val="25"/>
        </w:rPr>
        <w:fldChar w:fldCharType="separate"/>
      </w:r>
      <w:r>
        <w:rPr>
          <w:rStyle w:val="25"/>
        </w:rPr>
        <w:t>7.23.1</w:t>
      </w:r>
      <w:r>
        <w:rPr>
          <w:rFonts w:ascii="Calibri" w:hAnsi="Calibri" w:eastAsia="宋体"/>
        </w:rPr>
        <w:tab/>
      </w:r>
      <w:r>
        <w:rPr>
          <w:rStyle w:val="25"/>
          <w:rFonts w:hint="eastAsia"/>
        </w:rPr>
        <w:t>功能描述</w:t>
      </w:r>
      <w:r>
        <w:tab/>
      </w:r>
      <w:r>
        <w:fldChar w:fldCharType="begin"/>
      </w:r>
      <w:r>
        <w:instrText xml:space="preserve"> PAGEREF _Toc110844911 \h </w:instrText>
      </w:r>
      <w:r>
        <w:fldChar w:fldCharType="separate"/>
      </w:r>
      <w:r>
        <w:t>181</w:t>
      </w:r>
      <w:r>
        <w:fldChar w:fldCharType="end"/>
      </w:r>
      <w:r>
        <w:rPr>
          <w:rStyle w:val="25"/>
        </w:rPr>
        <w:fldChar w:fldCharType="end"/>
      </w:r>
    </w:p>
    <w:p w14:paraId="46805B5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"_Toc110844912"</w:instrText>
      </w:r>
      <w:r>
        <w:rPr>
          <w:rStyle w:val="25"/>
        </w:rPr>
        <w:instrText xml:space="preserve"> </w:instrText>
      </w:r>
      <w:r>
        <w:rPr>
          <w:rStyle w:val="25"/>
        </w:rPr>
        <w:fldChar w:fldCharType="separate"/>
      </w:r>
      <w:r>
        <w:rPr>
          <w:rStyle w:val="25"/>
        </w:rPr>
        <w:t>7.23.2</w:t>
      </w:r>
      <w:r>
        <w:rPr>
          <w:rFonts w:ascii="Calibri" w:hAnsi="Calibri" w:eastAsia="宋体"/>
        </w:rPr>
        <w:tab/>
      </w:r>
      <w:r>
        <w:rPr>
          <w:rStyle w:val="25"/>
          <w:rFonts w:hint="eastAsia"/>
        </w:rPr>
        <w:t>用户操作</w:t>
      </w:r>
      <w:r>
        <w:tab/>
      </w:r>
      <w:r>
        <w:fldChar w:fldCharType="begin"/>
      </w:r>
      <w:r>
        <w:instrText xml:space="preserve"> PAGEREF _Toc110844912 \h </w:instrText>
      </w:r>
      <w:r>
        <w:fldChar w:fldCharType="separate"/>
      </w:r>
      <w:r>
        <w:t>181</w:t>
      </w:r>
      <w:r>
        <w:fldChar w:fldCharType="end"/>
      </w:r>
      <w:r>
        <w:rPr>
          <w:rStyle w:val="25"/>
        </w:rPr>
        <w:fldChar w:fldCharType="end"/>
      </w:r>
    </w:p>
    <w:p w14:paraId="76444F42">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"_Toc110844913"</w:instrText>
      </w:r>
      <w:r>
        <w:rPr>
          <w:rStyle w:val="25"/>
        </w:rPr>
        <w:instrText xml:space="preserve"> </w:instrText>
      </w:r>
      <w:r>
        <w:rPr>
          <w:rStyle w:val="25"/>
        </w:rPr>
        <w:fldChar w:fldCharType="separate"/>
      </w:r>
      <w:r>
        <w:rPr>
          <w:rStyle w:val="25"/>
        </w:rPr>
        <w:t>7.24</w:t>
      </w:r>
      <w:r>
        <w:rPr>
          <w:rFonts w:ascii="Calibri" w:hAnsi="Calibri" w:eastAsia="宋体"/>
        </w:rPr>
        <w:tab/>
      </w:r>
      <w:r>
        <w:rPr>
          <w:rStyle w:val="25"/>
          <w:rFonts w:hint="eastAsia"/>
        </w:rPr>
        <w:t>机构租用会员交易单元</w:t>
      </w:r>
      <w:r>
        <w:tab/>
      </w:r>
      <w:r>
        <w:fldChar w:fldCharType="begin"/>
      </w:r>
      <w:r>
        <w:instrText xml:space="preserve"> PAGEREF _Toc110844913 \h </w:instrText>
      </w:r>
      <w:r>
        <w:fldChar w:fldCharType="separate"/>
      </w:r>
      <w:r>
        <w:t>192</w:t>
      </w:r>
      <w:r>
        <w:fldChar w:fldCharType="end"/>
      </w:r>
      <w:r>
        <w:rPr>
          <w:rStyle w:val="25"/>
        </w:rPr>
        <w:fldChar w:fldCharType="end"/>
      </w:r>
    </w:p>
    <w:p w14:paraId="17C1B81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"_Toc110844914"</w:instrText>
      </w:r>
      <w:r>
        <w:rPr>
          <w:rStyle w:val="25"/>
        </w:rPr>
        <w:instrText xml:space="preserve"> </w:instrText>
      </w:r>
      <w:r>
        <w:rPr>
          <w:rStyle w:val="25"/>
        </w:rPr>
        <w:fldChar w:fldCharType="separate"/>
      </w:r>
      <w:r>
        <w:rPr>
          <w:rStyle w:val="25"/>
        </w:rPr>
        <w:t>7.24.1</w:t>
      </w:r>
      <w:r>
        <w:rPr>
          <w:rFonts w:ascii="Calibri" w:hAnsi="Calibri" w:eastAsia="宋体"/>
        </w:rPr>
        <w:tab/>
      </w:r>
      <w:r>
        <w:rPr>
          <w:rStyle w:val="25"/>
          <w:rFonts w:hint="eastAsia"/>
        </w:rPr>
        <w:t>功能描述</w:t>
      </w:r>
      <w:r>
        <w:tab/>
      </w:r>
      <w:r>
        <w:fldChar w:fldCharType="begin"/>
      </w:r>
      <w:r>
        <w:instrText xml:space="preserve"> PAGEREF _Toc110844914 \h </w:instrText>
      </w:r>
      <w:r>
        <w:fldChar w:fldCharType="separate"/>
      </w:r>
      <w:r>
        <w:t>192</w:t>
      </w:r>
      <w:r>
        <w:fldChar w:fldCharType="end"/>
      </w:r>
      <w:r>
        <w:rPr>
          <w:rStyle w:val="25"/>
        </w:rPr>
        <w:fldChar w:fldCharType="end"/>
      </w:r>
    </w:p>
    <w:p w14:paraId="635CEE6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"_Toc110844915"</w:instrText>
      </w:r>
      <w:r>
        <w:rPr>
          <w:rStyle w:val="25"/>
        </w:rPr>
        <w:instrText xml:space="preserve"> </w:instrText>
      </w:r>
      <w:r>
        <w:rPr>
          <w:rStyle w:val="25"/>
        </w:rPr>
        <w:fldChar w:fldCharType="separate"/>
      </w:r>
      <w:r>
        <w:rPr>
          <w:rStyle w:val="25"/>
        </w:rPr>
        <w:t>7.24.2</w:t>
      </w:r>
      <w:r>
        <w:rPr>
          <w:rFonts w:ascii="Calibri" w:hAnsi="Calibri" w:eastAsia="宋体"/>
        </w:rPr>
        <w:tab/>
      </w:r>
      <w:r>
        <w:rPr>
          <w:rStyle w:val="25"/>
          <w:rFonts w:hint="eastAsia"/>
        </w:rPr>
        <w:t>用户操作</w:t>
      </w:r>
      <w:r>
        <w:tab/>
      </w:r>
      <w:r>
        <w:fldChar w:fldCharType="begin"/>
      </w:r>
      <w:r>
        <w:instrText xml:space="preserve"> PAGEREF _Toc110844915 \h </w:instrText>
      </w:r>
      <w:r>
        <w:fldChar w:fldCharType="separate"/>
      </w:r>
      <w:r>
        <w:t>192</w:t>
      </w:r>
      <w:r>
        <w:fldChar w:fldCharType="end"/>
      </w:r>
      <w:r>
        <w:rPr>
          <w:rStyle w:val="25"/>
        </w:rPr>
        <w:fldChar w:fldCharType="end"/>
      </w:r>
    </w:p>
    <w:p w14:paraId="296463A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"_Toc110844916"</w:instrText>
      </w:r>
      <w:r>
        <w:rPr>
          <w:rStyle w:val="25"/>
        </w:rPr>
        <w:instrText xml:space="preserve"> </w:instrText>
      </w:r>
      <w:r>
        <w:rPr>
          <w:rStyle w:val="25"/>
        </w:rPr>
        <w:fldChar w:fldCharType="separate"/>
      </w:r>
      <w:r>
        <w:rPr>
          <w:rStyle w:val="25"/>
        </w:rPr>
        <w:t>7.25</w:t>
      </w:r>
      <w:r>
        <w:rPr>
          <w:rFonts w:ascii="Calibri" w:hAnsi="Calibri" w:eastAsia="宋体"/>
        </w:rPr>
        <w:tab/>
      </w:r>
      <w:r>
        <w:rPr>
          <w:rStyle w:val="25"/>
          <w:rFonts w:hint="eastAsia"/>
        </w:rPr>
        <w:t>机构停止租用会员交易单元</w:t>
      </w:r>
      <w:r>
        <w:tab/>
      </w:r>
      <w:r>
        <w:fldChar w:fldCharType="begin"/>
      </w:r>
      <w:r>
        <w:instrText xml:space="preserve"> PAGEREF _Toc110844916 \h </w:instrText>
      </w:r>
      <w:r>
        <w:fldChar w:fldCharType="separate"/>
      </w:r>
      <w:r>
        <w:t>193</w:t>
      </w:r>
      <w:r>
        <w:fldChar w:fldCharType="end"/>
      </w:r>
      <w:r>
        <w:rPr>
          <w:rStyle w:val="25"/>
        </w:rPr>
        <w:fldChar w:fldCharType="end"/>
      </w:r>
    </w:p>
    <w:p w14:paraId="6B7792C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"_Toc110844917"</w:instrText>
      </w:r>
      <w:r>
        <w:rPr>
          <w:rStyle w:val="25"/>
        </w:rPr>
        <w:instrText xml:space="preserve"> </w:instrText>
      </w:r>
      <w:r>
        <w:rPr>
          <w:rStyle w:val="25"/>
        </w:rPr>
        <w:fldChar w:fldCharType="separate"/>
      </w:r>
      <w:r>
        <w:rPr>
          <w:rStyle w:val="25"/>
        </w:rPr>
        <w:t>7.25.1</w:t>
      </w:r>
      <w:r>
        <w:rPr>
          <w:rFonts w:ascii="Calibri" w:hAnsi="Calibri" w:eastAsia="宋体"/>
        </w:rPr>
        <w:tab/>
      </w:r>
      <w:r>
        <w:rPr>
          <w:rStyle w:val="25"/>
          <w:rFonts w:hint="eastAsia"/>
        </w:rPr>
        <w:t>功能描述</w:t>
      </w:r>
      <w:r>
        <w:tab/>
      </w:r>
      <w:r>
        <w:fldChar w:fldCharType="begin"/>
      </w:r>
      <w:r>
        <w:instrText xml:space="preserve"> PAGEREF _Toc110844917 \h </w:instrText>
      </w:r>
      <w:r>
        <w:fldChar w:fldCharType="separate"/>
      </w:r>
      <w:r>
        <w:t>193</w:t>
      </w:r>
      <w:r>
        <w:fldChar w:fldCharType="end"/>
      </w:r>
      <w:r>
        <w:rPr>
          <w:rStyle w:val="25"/>
        </w:rPr>
        <w:fldChar w:fldCharType="end"/>
      </w:r>
    </w:p>
    <w:p w14:paraId="6302466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"_Toc110844918"</w:instrText>
      </w:r>
      <w:r>
        <w:rPr>
          <w:rStyle w:val="25"/>
        </w:rPr>
        <w:instrText xml:space="preserve"> </w:instrText>
      </w:r>
      <w:r>
        <w:rPr>
          <w:rStyle w:val="25"/>
        </w:rPr>
        <w:fldChar w:fldCharType="separate"/>
      </w:r>
      <w:r>
        <w:rPr>
          <w:rStyle w:val="25"/>
        </w:rPr>
        <w:t>7.25.2</w:t>
      </w:r>
      <w:r>
        <w:rPr>
          <w:rFonts w:ascii="Calibri" w:hAnsi="Calibri" w:eastAsia="宋体"/>
        </w:rPr>
        <w:tab/>
      </w:r>
      <w:r>
        <w:rPr>
          <w:rStyle w:val="25"/>
          <w:rFonts w:hint="eastAsia"/>
        </w:rPr>
        <w:t>用户操作</w:t>
      </w:r>
      <w:r>
        <w:tab/>
      </w:r>
      <w:r>
        <w:fldChar w:fldCharType="begin"/>
      </w:r>
      <w:r>
        <w:instrText xml:space="preserve"> PAGEREF _Toc110844918 \h </w:instrText>
      </w:r>
      <w:r>
        <w:fldChar w:fldCharType="separate"/>
      </w:r>
      <w:r>
        <w:t>193</w:t>
      </w:r>
      <w:r>
        <w:fldChar w:fldCharType="end"/>
      </w:r>
      <w:r>
        <w:rPr>
          <w:rStyle w:val="25"/>
        </w:rPr>
        <w:fldChar w:fldCharType="end"/>
      </w:r>
    </w:p>
    <w:p w14:paraId="6694FA07">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"_Toc110844919"</w:instrText>
      </w:r>
      <w:r>
        <w:rPr>
          <w:rStyle w:val="25"/>
        </w:rPr>
        <w:instrText xml:space="preserve"> </w:instrText>
      </w:r>
      <w:r>
        <w:rPr>
          <w:rStyle w:val="25"/>
        </w:rPr>
        <w:fldChar w:fldCharType="separate"/>
      </w:r>
      <w:r>
        <w:rPr>
          <w:rStyle w:val="25"/>
        </w:rPr>
        <w:t>7.26</w:t>
      </w:r>
      <w:r>
        <w:rPr>
          <w:rFonts w:ascii="Calibri" w:hAnsi="Calibri" w:eastAsia="宋体"/>
        </w:rPr>
        <w:tab/>
      </w:r>
      <w:r>
        <w:rPr>
          <w:rStyle w:val="25"/>
        </w:rPr>
        <w:t>A</w:t>
      </w:r>
      <w:r>
        <w:rPr>
          <w:rStyle w:val="25"/>
          <w:rFonts w:hint="eastAsia"/>
        </w:rPr>
        <w:t>股交易单元停用</w:t>
      </w:r>
      <w:r>
        <w:tab/>
      </w:r>
      <w:r>
        <w:fldChar w:fldCharType="begin"/>
      </w:r>
      <w:r>
        <w:instrText xml:space="preserve"> PAGEREF _Toc110844919 \h </w:instrText>
      </w:r>
      <w:r>
        <w:fldChar w:fldCharType="separate"/>
      </w:r>
      <w:r>
        <w:t>193</w:t>
      </w:r>
      <w:r>
        <w:fldChar w:fldCharType="end"/>
      </w:r>
      <w:r>
        <w:rPr>
          <w:rStyle w:val="25"/>
        </w:rPr>
        <w:fldChar w:fldCharType="end"/>
      </w:r>
    </w:p>
    <w:p w14:paraId="6540C00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"_Toc110844920"</w:instrText>
      </w:r>
      <w:r>
        <w:rPr>
          <w:rStyle w:val="25"/>
        </w:rPr>
        <w:instrText xml:space="preserve"> </w:instrText>
      </w:r>
      <w:r>
        <w:rPr>
          <w:rStyle w:val="25"/>
        </w:rPr>
        <w:fldChar w:fldCharType="separate"/>
      </w:r>
      <w:r>
        <w:rPr>
          <w:rStyle w:val="25"/>
        </w:rPr>
        <w:t>7.26.1</w:t>
      </w:r>
      <w:r>
        <w:rPr>
          <w:rFonts w:ascii="Calibri" w:hAnsi="Calibri" w:eastAsia="宋体"/>
        </w:rPr>
        <w:tab/>
      </w:r>
      <w:r>
        <w:rPr>
          <w:rStyle w:val="25"/>
          <w:rFonts w:hint="eastAsia"/>
        </w:rPr>
        <w:t>功能描述</w:t>
      </w:r>
      <w:r>
        <w:tab/>
      </w:r>
      <w:r>
        <w:fldChar w:fldCharType="begin"/>
      </w:r>
      <w:r>
        <w:instrText xml:space="preserve"> PAGEREF _Toc110844920 \h </w:instrText>
      </w:r>
      <w:r>
        <w:fldChar w:fldCharType="separate"/>
      </w:r>
      <w:r>
        <w:t>193</w:t>
      </w:r>
      <w:r>
        <w:fldChar w:fldCharType="end"/>
      </w:r>
      <w:r>
        <w:rPr>
          <w:rStyle w:val="25"/>
        </w:rPr>
        <w:fldChar w:fldCharType="end"/>
      </w:r>
    </w:p>
    <w:p w14:paraId="6554CB5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"_Toc110844921"</w:instrText>
      </w:r>
      <w:r>
        <w:rPr>
          <w:rStyle w:val="25"/>
        </w:rPr>
        <w:instrText xml:space="preserve"> </w:instrText>
      </w:r>
      <w:r>
        <w:rPr>
          <w:rStyle w:val="25"/>
        </w:rPr>
        <w:fldChar w:fldCharType="separate"/>
      </w:r>
      <w:r>
        <w:rPr>
          <w:rStyle w:val="25"/>
        </w:rPr>
        <w:t>7.26.2</w:t>
      </w:r>
      <w:r>
        <w:rPr>
          <w:rFonts w:ascii="Calibri" w:hAnsi="Calibri" w:eastAsia="宋体"/>
        </w:rPr>
        <w:tab/>
      </w:r>
      <w:r>
        <w:rPr>
          <w:rStyle w:val="25"/>
          <w:rFonts w:hint="eastAsia"/>
        </w:rPr>
        <w:t>用户操作</w:t>
      </w:r>
      <w:r>
        <w:tab/>
      </w:r>
      <w:r>
        <w:fldChar w:fldCharType="begin"/>
      </w:r>
      <w:r>
        <w:instrText xml:space="preserve"> PAGEREF _Toc110844921 \h </w:instrText>
      </w:r>
      <w:r>
        <w:fldChar w:fldCharType="separate"/>
      </w:r>
      <w:r>
        <w:t>194</w:t>
      </w:r>
      <w:r>
        <w:fldChar w:fldCharType="end"/>
      </w:r>
      <w:r>
        <w:rPr>
          <w:rStyle w:val="25"/>
        </w:rPr>
        <w:fldChar w:fldCharType="end"/>
      </w:r>
    </w:p>
    <w:p w14:paraId="0A6BB090">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"_Toc110844922"</w:instrText>
      </w:r>
      <w:r>
        <w:rPr>
          <w:rStyle w:val="25"/>
        </w:rPr>
        <w:instrText xml:space="preserve"> </w:instrText>
      </w:r>
      <w:r>
        <w:rPr>
          <w:rStyle w:val="25"/>
        </w:rPr>
        <w:fldChar w:fldCharType="separate"/>
      </w:r>
      <w:r>
        <w:rPr>
          <w:rStyle w:val="25"/>
        </w:rPr>
        <w:t>7.27</w:t>
      </w:r>
      <w:r>
        <w:rPr>
          <w:rFonts w:ascii="Calibri" w:hAnsi="Calibri" w:eastAsia="宋体"/>
        </w:rPr>
        <w:tab/>
      </w:r>
      <w:r>
        <w:rPr>
          <w:rStyle w:val="25"/>
          <w:rFonts w:hint="eastAsia"/>
        </w:rPr>
        <w:t>会员</w:t>
      </w:r>
      <w:r>
        <w:rPr>
          <w:rStyle w:val="25"/>
        </w:rPr>
        <w:t>A</w:t>
      </w:r>
      <w:r>
        <w:rPr>
          <w:rStyle w:val="25"/>
          <w:rFonts w:hint="eastAsia"/>
        </w:rPr>
        <w:t>股交易单元恢复使用</w:t>
      </w:r>
      <w:r>
        <w:tab/>
      </w:r>
      <w:r>
        <w:fldChar w:fldCharType="begin"/>
      </w:r>
      <w:r>
        <w:instrText xml:space="preserve"> PAGEREF _Toc110844922 \h </w:instrText>
      </w:r>
      <w:r>
        <w:fldChar w:fldCharType="separate"/>
      </w:r>
      <w:r>
        <w:t>201</w:t>
      </w:r>
      <w:r>
        <w:fldChar w:fldCharType="end"/>
      </w:r>
      <w:r>
        <w:rPr>
          <w:rStyle w:val="25"/>
        </w:rPr>
        <w:fldChar w:fldCharType="end"/>
      </w:r>
    </w:p>
    <w:p w14:paraId="5B78D54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"_Toc110844923"</w:instrText>
      </w:r>
      <w:r>
        <w:rPr>
          <w:rStyle w:val="25"/>
        </w:rPr>
        <w:instrText xml:space="preserve"> </w:instrText>
      </w:r>
      <w:r>
        <w:rPr>
          <w:rStyle w:val="25"/>
        </w:rPr>
        <w:fldChar w:fldCharType="separate"/>
      </w:r>
      <w:r>
        <w:rPr>
          <w:rStyle w:val="25"/>
        </w:rPr>
        <w:t>7.27.1</w:t>
      </w:r>
      <w:r>
        <w:rPr>
          <w:rFonts w:ascii="Calibri" w:hAnsi="Calibri" w:eastAsia="宋体"/>
        </w:rPr>
        <w:tab/>
      </w:r>
      <w:r>
        <w:rPr>
          <w:rStyle w:val="25"/>
          <w:rFonts w:hint="eastAsia"/>
        </w:rPr>
        <w:t>功能描述</w:t>
      </w:r>
      <w:r>
        <w:tab/>
      </w:r>
      <w:r>
        <w:fldChar w:fldCharType="begin"/>
      </w:r>
      <w:r>
        <w:instrText xml:space="preserve"> PAGEREF _Toc110844923 \h </w:instrText>
      </w:r>
      <w:r>
        <w:fldChar w:fldCharType="separate"/>
      </w:r>
      <w:r>
        <w:t>201</w:t>
      </w:r>
      <w:r>
        <w:fldChar w:fldCharType="end"/>
      </w:r>
      <w:r>
        <w:rPr>
          <w:rStyle w:val="25"/>
        </w:rPr>
        <w:fldChar w:fldCharType="end"/>
      </w:r>
    </w:p>
    <w:p w14:paraId="1E90A72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"_Toc110844924"</w:instrText>
      </w:r>
      <w:r>
        <w:rPr>
          <w:rStyle w:val="25"/>
        </w:rPr>
        <w:instrText xml:space="preserve"> </w:instrText>
      </w:r>
      <w:r>
        <w:rPr>
          <w:rStyle w:val="25"/>
        </w:rPr>
        <w:fldChar w:fldCharType="separate"/>
      </w:r>
      <w:r>
        <w:rPr>
          <w:rStyle w:val="25"/>
        </w:rPr>
        <w:t>7.27.2</w:t>
      </w:r>
      <w:r>
        <w:rPr>
          <w:rFonts w:ascii="Calibri" w:hAnsi="Calibri" w:eastAsia="宋体"/>
        </w:rPr>
        <w:tab/>
      </w:r>
      <w:r>
        <w:rPr>
          <w:rStyle w:val="25"/>
          <w:rFonts w:hint="eastAsia"/>
        </w:rPr>
        <w:t>用户操作</w:t>
      </w:r>
      <w:r>
        <w:tab/>
      </w:r>
      <w:r>
        <w:fldChar w:fldCharType="begin"/>
      </w:r>
      <w:r>
        <w:instrText xml:space="preserve"> PAGEREF _Toc110844924 \h </w:instrText>
      </w:r>
      <w:r>
        <w:fldChar w:fldCharType="separate"/>
      </w:r>
      <w:r>
        <w:t>201</w:t>
      </w:r>
      <w:r>
        <w:fldChar w:fldCharType="end"/>
      </w:r>
      <w:r>
        <w:rPr>
          <w:rStyle w:val="25"/>
        </w:rPr>
        <w:fldChar w:fldCharType="end"/>
      </w:r>
    </w:p>
    <w:p w14:paraId="69BB452B">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"_Toc110844925"</w:instrText>
      </w:r>
      <w:r>
        <w:rPr>
          <w:rStyle w:val="25"/>
        </w:rPr>
        <w:instrText xml:space="preserve"> </w:instrText>
      </w:r>
      <w:r>
        <w:rPr>
          <w:rStyle w:val="25"/>
        </w:rPr>
        <w:fldChar w:fldCharType="separate"/>
      </w:r>
      <w:r>
        <w:rPr>
          <w:rStyle w:val="25"/>
        </w:rPr>
        <w:t>7.28</w:t>
      </w:r>
      <w:r>
        <w:rPr>
          <w:rFonts w:ascii="Calibri" w:hAnsi="Calibri" w:eastAsia="宋体"/>
        </w:rPr>
        <w:tab/>
      </w:r>
      <w:r>
        <w:rPr>
          <w:rStyle w:val="25"/>
          <w:rFonts w:hint="eastAsia"/>
        </w:rPr>
        <w:t>机构</w:t>
      </w:r>
      <w:r>
        <w:rPr>
          <w:rStyle w:val="25"/>
        </w:rPr>
        <w:t>A</w:t>
      </w:r>
      <w:r>
        <w:rPr>
          <w:rStyle w:val="25"/>
          <w:rFonts w:hint="eastAsia"/>
        </w:rPr>
        <w:t>股交易单元恢复使用</w:t>
      </w:r>
      <w:r>
        <w:tab/>
      </w:r>
      <w:r>
        <w:fldChar w:fldCharType="begin"/>
      </w:r>
      <w:r>
        <w:instrText xml:space="preserve"> PAGEREF _Toc110844925 \h </w:instrText>
      </w:r>
      <w:r>
        <w:fldChar w:fldCharType="separate"/>
      </w:r>
      <w:r>
        <w:t>207</w:t>
      </w:r>
      <w:r>
        <w:fldChar w:fldCharType="end"/>
      </w:r>
      <w:r>
        <w:rPr>
          <w:rStyle w:val="25"/>
        </w:rPr>
        <w:fldChar w:fldCharType="end"/>
      </w:r>
    </w:p>
    <w:p w14:paraId="7C63068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"_Toc110844926"</w:instrText>
      </w:r>
      <w:r>
        <w:rPr>
          <w:rStyle w:val="25"/>
        </w:rPr>
        <w:instrText xml:space="preserve"> </w:instrText>
      </w:r>
      <w:r>
        <w:rPr>
          <w:rStyle w:val="25"/>
        </w:rPr>
        <w:fldChar w:fldCharType="separate"/>
      </w:r>
      <w:r>
        <w:rPr>
          <w:rStyle w:val="25"/>
        </w:rPr>
        <w:t>7.28.1</w:t>
      </w:r>
      <w:r>
        <w:rPr>
          <w:rFonts w:ascii="Calibri" w:hAnsi="Calibri" w:eastAsia="宋体"/>
        </w:rPr>
        <w:tab/>
      </w:r>
      <w:r>
        <w:rPr>
          <w:rStyle w:val="25"/>
          <w:rFonts w:hint="eastAsia"/>
        </w:rPr>
        <w:t>功能描述</w:t>
      </w:r>
      <w:r>
        <w:tab/>
      </w:r>
      <w:r>
        <w:fldChar w:fldCharType="begin"/>
      </w:r>
      <w:r>
        <w:instrText xml:space="preserve"> PAGEREF _Toc110844926 \h </w:instrText>
      </w:r>
      <w:r>
        <w:fldChar w:fldCharType="separate"/>
      </w:r>
      <w:r>
        <w:t>207</w:t>
      </w:r>
      <w:r>
        <w:fldChar w:fldCharType="end"/>
      </w:r>
      <w:r>
        <w:rPr>
          <w:rStyle w:val="25"/>
        </w:rPr>
        <w:fldChar w:fldCharType="end"/>
      </w:r>
    </w:p>
    <w:p w14:paraId="65D3500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"_Toc110844927"</w:instrText>
      </w:r>
      <w:r>
        <w:rPr>
          <w:rStyle w:val="25"/>
        </w:rPr>
        <w:instrText xml:space="preserve"> </w:instrText>
      </w:r>
      <w:r>
        <w:rPr>
          <w:rStyle w:val="25"/>
        </w:rPr>
        <w:fldChar w:fldCharType="separate"/>
      </w:r>
      <w:r>
        <w:rPr>
          <w:rStyle w:val="25"/>
        </w:rPr>
        <w:t>7.28.2</w:t>
      </w:r>
      <w:r>
        <w:rPr>
          <w:rFonts w:ascii="Calibri" w:hAnsi="Calibri" w:eastAsia="宋体"/>
        </w:rPr>
        <w:tab/>
      </w:r>
      <w:r>
        <w:rPr>
          <w:rStyle w:val="25"/>
          <w:rFonts w:hint="eastAsia"/>
        </w:rPr>
        <w:t>用户操作</w:t>
      </w:r>
      <w:r>
        <w:tab/>
      </w:r>
      <w:r>
        <w:fldChar w:fldCharType="begin"/>
      </w:r>
      <w:r>
        <w:instrText xml:space="preserve"> PAGEREF _Toc110844927 \h </w:instrText>
      </w:r>
      <w:r>
        <w:fldChar w:fldCharType="separate"/>
      </w:r>
      <w:r>
        <w:t>207</w:t>
      </w:r>
      <w:r>
        <w:fldChar w:fldCharType="end"/>
      </w:r>
      <w:r>
        <w:rPr>
          <w:rStyle w:val="25"/>
        </w:rPr>
        <w:fldChar w:fldCharType="end"/>
      </w:r>
    </w:p>
    <w:p w14:paraId="7872B097">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"_Toc110844928"</w:instrText>
      </w:r>
      <w:r>
        <w:rPr>
          <w:rStyle w:val="25"/>
        </w:rPr>
        <w:instrText xml:space="preserve"> </w:instrText>
      </w:r>
      <w:r>
        <w:rPr>
          <w:rStyle w:val="25"/>
        </w:rPr>
        <w:fldChar w:fldCharType="separate"/>
      </w:r>
      <w:r>
        <w:rPr>
          <w:rStyle w:val="25"/>
        </w:rPr>
        <w:t>7.29</w:t>
      </w:r>
      <w:r>
        <w:rPr>
          <w:rFonts w:ascii="Calibri" w:hAnsi="Calibri" w:eastAsia="宋体"/>
        </w:rPr>
        <w:tab/>
      </w:r>
      <w:r>
        <w:rPr>
          <w:rStyle w:val="25"/>
          <w:rFonts w:hint="eastAsia"/>
        </w:rPr>
        <w:t>交易单元所属营业部和宽广地址变更</w:t>
      </w:r>
      <w:r>
        <w:tab/>
      </w:r>
      <w:r>
        <w:fldChar w:fldCharType="begin"/>
      </w:r>
      <w:r>
        <w:instrText xml:space="preserve"> PAGEREF _Toc110844928 \h </w:instrText>
      </w:r>
      <w:r>
        <w:fldChar w:fldCharType="separate"/>
      </w:r>
      <w:r>
        <w:t>212</w:t>
      </w:r>
      <w:r>
        <w:fldChar w:fldCharType="end"/>
      </w:r>
      <w:r>
        <w:rPr>
          <w:rStyle w:val="25"/>
        </w:rPr>
        <w:fldChar w:fldCharType="end"/>
      </w:r>
    </w:p>
    <w:p w14:paraId="1E73969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"_Toc110844929"</w:instrText>
      </w:r>
      <w:r>
        <w:rPr>
          <w:rStyle w:val="25"/>
        </w:rPr>
        <w:instrText xml:space="preserve"> </w:instrText>
      </w:r>
      <w:r>
        <w:rPr>
          <w:rStyle w:val="25"/>
        </w:rPr>
        <w:fldChar w:fldCharType="separate"/>
      </w:r>
      <w:r>
        <w:rPr>
          <w:rStyle w:val="25"/>
        </w:rPr>
        <w:t>7.29.1</w:t>
      </w:r>
      <w:r>
        <w:rPr>
          <w:rFonts w:ascii="Calibri" w:hAnsi="Calibri" w:eastAsia="宋体"/>
        </w:rPr>
        <w:tab/>
      </w:r>
      <w:r>
        <w:rPr>
          <w:rStyle w:val="25"/>
          <w:rFonts w:hint="eastAsia"/>
        </w:rPr>
        <w:t>功能描述</w:t>
      </w:r>
      <w:r>
        <w:tab/>
      </w:r>
      <w:r>
        <w:fldChar w:fldCharType="begin"/>
      </w:r>
      <w:r>
        <w:instrText xml:space="preserve"> PAGEREF _Toc110844929 \h </w:instrText>
      </w:r>
      <w:r>
        <w:fldChar w:fldCharType="separate"/>
      </w:r>
      <w:r>
        <w:t>212</w:t>
      </w:r>
      <w:r>
        <w:fldChar w:fldCharType="end"/>
      </w:r>
      <w:r>
        <w:rPr>
          <w:rStyle w:val="25"/>
        </w:rPr>
        <w:fldChar w:fldCharType="end"/>
      </w:r>
    </w:p>
    <w:p w14:paraId="0FF6FE0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"_Toc110844930"</w:instrText>
      </w:r>
      <w:r>
        <w:rPr>
          <w:rStyle w:val="25"/>
        </w:rPr>
        <w:instrText xml:space="preserve"> </w:instrText>
      </w:r>
      <w:r>
        <w:rPr>
          <w:rStyle w:val="25"/>
        </w:rPr>
        <w:fldChar w:fldCharType="separate"/>
      </w:r>
      <w:r>
        <w:rPr>
          <w:rStyle w:val="25"/>
        </w:rPr>
        <w:t>7.29.2</w:t>
      </w:r>
      <w:r>
        <w:rPr>
          <w:rFonts w:ascii="Calibri" w:hAnsi="Calibri" w:eastAsia="宋体"/>
        </w:rPr>
        <w:tab/>
      </w:r>
      <w:r>
        <w:rPr>
          <w:rStyle w:val="25"/>
          <w:rFonts w:hint="eastAsia"/>
        </w:rPr>
        <w:t>用户操作</w:t>
      </w:r>
      <w:r>
        <w:tab/>
      </w:r>
      <w:r>
        <w:fldChar w:fldCharType="begin"/>
      </w:r>
      <w:r>
        <w:instrText xml:space="preserve"> PAGEREF _Toc110844930 \h </w:instrText>
      </w:r>
      <w:r>
        <w:fldChar w:fldCharType="separate"/>
      </w:r>
      <w:r>
        <w:t>212</w:t>
      </w:r>
      <w:r>
        <w:fldChar w:fldCharType="end"/>
      </w:r>
      <w:r>
        <w:rPr>
          <w:rStyle w:val="25"/>
        </w:rPr>
        <w:fldChar w:fldCharType="end"/>
      </w:r>
    </w:p>
    <w:p w14:paraId="472B9EA0">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"_Toc110844931"</w:instrText>
      </w:r>
      <w:r>
        <w:rPr>
          <w:rStyle w:val="25"/>
        </w:rPr>
        <w:instrText xml:space="preserve"> </w:instrText>
      </w:r>
      <w:r>
        <w:rPr>
          <w:rStyle w:val="25"/>
        </w:rPr>
        <w:fldChar w:fldCharType="separate"/>
      </w:r>
      <w:r>
        <w:rPr>
          <w:rStyle w:val="25"/>
        </w:rPr>
        <w:t>7.30</w:t>
      </w:r>
      <w:r>
        <w:rPr>
          <w:rFonts w:ascii="Calibri" w:hAnsi="Calibri" w:eastAsia="宋体"/>
        </w:rPr>
        <w:tab/>
      </w:r>
      <w:r>
        <w:rPr>
          <w:rStyle w:val="25"/>
          <w:rFonts w:hint="eastAsia"/>
        </w:rPr>
        <w:t>交易单元流速变更</w:t>
      </w:r>
      <w:r>
        <w:tab/>
      </w:r>
      <w:r>
        <w:fldChar w:fldCharType="begin"/>
      </w:r>
      <w:r>
        <w:instrText xml:space="preserve"> PAGEREF _Toc110844931 \h </w:instrText>
      </w:r>
      <w:r>
        <w:fldChar w:fldCharType="separate"/>
      </w:r>
      <w:r>
        <w:t>219</w:t>
      </w:r>
      <w:r>
        <w:fldChar w:fldCharType="end"/>
      </w:r>
      <w:r>
        <w:rPr>
          <w:rStyle w:val="25"/>
        </w:rPr>
        <w:fldChar w:fldCharType="end"/>
      </w:r>
    </w:p>
    <w:p w14:paraId="1AD934C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"_Toc110844932"</w:instrText>
      </w:r>
      <w:r>
        <w:rPr>
          <w:rStyle w:val="25"/>
        </w:rPr>
        <w:instrText xml:space="preserve"> </w:instrText>
      </w:r>
      <w:r>
        <w:rPr>
          <w:rStyle w:val="25"/>
        </w:rPr>
        <w:fldChar w:fldCharType="separate"/>
      </w:r>
      <w:r>
        <w:rPr>
          <w:rStyle w:val="25"/>
        </w:rPr>
        <w:t>7.30.1</w:t>
      </w:r>
      <w:r>
        <w:rPr>
          <w:rFonts w:ascii="Calibri" w:hAnsi="Calibri" w:eastAsia="宋体"/>
        </w:rPr>
        <w:tab/>
      </w:r>
      <w:r>
        <w:rPr>
          <w:rStyle w:val="25"/>
          <w:rFonts w:hint="eastAsia"/>
        </w:rPr>
        <w:t>功能描述</w:t>
      </w:r>
      <w:r>
        <w:tab/>
      </w:r>
      <w:r>
        <w:fldChar w:fldCharType="begin"/>
      </w:r>
      <w:r>
        <w:instrText xml:space="preserve"> PAGEREF _Toc110844932 \h </w:instrText>
      </w:r>
      <w:r>
        <w:fldChar w:fldCharType="separate"/>
      </w:r>
      <w:r>
        <w:t>219</w:t>
      </w:r>
      <w:r>
        <w:fldChar w:fldCharType="end"/>
      </w:r>
      <w:r>
        <w:rPr>
          <w:rStyle w:val="25"/>
        </w:rPr>
        <w:fldChar w:fldCharType="end"/>
      </w:r>
    </w:p>
    <w:p w14:paraId="49CC0A7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"_Toc110844933"</w:instrText>
      </w:r>
      <w:r>
        <w:rPr>
          <w:rStyle w:val="25"/>
        </w:rPr>
        <w:instrText xml:space="preserve"> </w:instrText>
      </w:r>
      <w:r>
        <w:rPr>
          <w:rStyle w:val="25"/>
        </w:rPr>
        <w:fldChar w:fldCharType="separate"/>
      </w:r>
      <w:r>
        <w:rPr>
          <w:rStyle w:val="25"/>
        </w:rPr>
        <w:t>7.30.2</w:t>
      </w:r>
      <w:r>
        <w:rPr>
          <w:rFonts w:ascii="Calibri" w:hAnsi="Calibri" w:eastAsia="宋体"/>
        </w:rPr>
        <w:tab/>
      </w:r>
      <w:r>
        <w:rPr>
          <w:rStyle w:val="25"/>
          <w:rFonts w:hint="eastAsia"/>
        </w:rPr>
        <w:t>用户操作</w:t>
      </w:r>
      <w:r>
        <w:tab/>
      </w:r>
      <w:r>
        <w:fldChar w:fldCharType="begin"/>
      </w:r>
      <w:r>
        <w:instrText xml:space="preserve"> PAGEREF _Toc110844933 \h </w:instrText>
      </w:r>
      <w:r>
        <w:fldChar w:fldCharType="separate"/>
      </w:r>
      <w:r>
        <w:t>219</w:t>
      </w:r>
      <w:r>
        <w:fldChar w:fldCharType="end"/>
      </w:r>
      <w:r>
        <w:rPr>
          <w:rStyle w:val="25"/>
        </w:rPr>
        <w:fldChar w:fldCharType="end"/>
      </w:r>
    </w:p>
    <w:p w14:paraId="66AD4DFE">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"_Toc110844934"</w:instrText>
      </w:r>
      <w:r>
        <w:rPr>
          <w:rStyle w:val="25"/>
        </w:rPr>
        <w:instrText xml:space="preserve"> </w:instrText>
      </w:r>
      <w:r>
        <w:rPr>
          <w:rStyle w:val="25"/>
        </w:rPr>
        <w:fldChar w:fldCharType="separate"/>
      </w:r>
      <w:r>
        <w:rPr>
          <w:rStyle w:val="25"/>
        </w:rPr>
        <w:t>7.31</w:t>
      </w:r>
      <w:r>
        <w:rPr>
          <w:rFonts w:ascii="Calibri" w:hAnsi="Calibri" w:eastAsia="宋体"/>
        </w:rPr>
        <w:tab/>
      </w:r>
      <w:r>
        <w:rPr>
          <w:rStyle w:val="25"/>
          <w:rFonts w:hint="eastAsia"/>
        </w:rPr>
        <w:t>交易单元联通变更</w:t>
      </w:r>
      <w:r>
        <w:tab/>
      </w:r>
      <w:r>
        <w:fldChar w:fldCharType="begin"/>
      </w:r>
      <w:r>
        <w:instrText xml:space="preserve"> PAGEREF _Toc110844934 \h </w:instrText>
      </w:r>
      <w:r>
        <w:fldChar w:fldCharType="separate"/>
      </w:r>
      <w:r>
        <w:t>223</w:t>
      </w:r>
      <w:r>
        <w:fldChar w:fldCharType="end"/>
      </w:r>
      <w:r>
        <w:rPr>
          <w:rStyle w:val="25"/>
        </w:rPr>
        <w:fldChar w:fldCharType="end"/>
      </w:r>
    </w:p>
    <w:p w14:paraId="7915B28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"_Toc110844935"</w:instrText>
      </w:r>
      <w:r>
        <w:rPr>
          <w:rStyle w:val="25"/>
        </w:rPr>
        <w:instrText xml:space="preserve"> </w:instrText>
      </w:r>
      <w:r>
        <w:rPr>
          <w:rStyle w:val="25"/>
        </w:rPr>
        <w:fldChar w:fldCharType="separate"/>
      </w:r>
      <w:r>
        <w:rPr>
          <w:rStyle w:val="25"/>
        </w:rPr>
        <w:t>7.31.1</w:t>
      </w:r>
      <w:r>
        <w:rPr>
          <w:rFonts w:ascii="Calibri" w:hAnsi="Calibri" w:eastAsia="宋体"/>
        </w:rPr>
        <w:tab/>
      </w:r>
      <w:r>
        <w:rPr>
          <w:rStyle w:val="25"/>
          <w:rFonts w:hint="eastAsia"/>
        </w:rPr>
        <w:t>功能描述</w:t>
      </w:r>
      <w:r>
        <w:tab/>
      </w:r>
      <w:r>
        <w:fldChar w:fldCharType="begin"/>
      </w:r>
      <w:r>
        <w:instrText xml:space="preserve"> PAGEREF _Toc110844935 \h </w:instrText>
      </w:r>
      <w:r>
        <w:fldChar w:fldCharType="separate"/>
      </w:r>
      <w:r>
        <w:t>223</w:t>
      </w:r>
      <w:r>
        <w:fldChar w:fldCharType="end"/>
      </w:r>
      <w:r>
        <w:rPr>
          <w:rStyle w:val="25"/>
        </w:rPr>
        <w:fldChar w:fldCharType="end"/>
      </w:r>
    </w:p>
    <w:p w14:paraId="0084459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"_Toc110844936"</w:instrText>
      </w:r>
      <w:r>
        <w:rPr>
          <w:rStyle w:val="25"/>
        </w:rPr>
        <w:instrText xml:space="preserve"> </w:instrText>
      </w:r>
      <w:r>
        <w:rPr>
          <w:rStyle w:val="25"/>
        </w:rPr>
        <w:fldChar w:fldCharType="separate"/>
      </w:r>
      <w:r>
        <w:rPr>
          <w:rStyle w:val="25"/>
        </w:rPr>
        <w:t>7.31.2</w:t>
      </w:r>
      <w:r>
        <w:rPr>
          <w:rFonts w:ascii="Calibri" w:hAnsi="Calibri" w:eastAsia="宋体"/>
        </w:rPr>
        <w:tab/>
      </w:r>
      <w:r>
        <w:rPr>
          <w:rStyle w:val="25"/>
          <w:rFonts w:hint="eastAsia"/>
        </w:rPr>
        <w:t>用户操作</w:t>
      </w:r>
      <w:r>
        <w:tab/>
      </w:r>
      <w:r>
        <w:fldChar w:fldCharType="begin"/>
      </w:r>
      <w:r>
        <w:instrText xml:space="preserve"> PAGEREF _Toc110844936 \h </w:instrText>
      </w:r>
      <w:r>
        <w:fldChar w:fldCharType="separate"/>
      </w:r>
      <w:r>
        <w:t>223</w:t>
      </w:r>
      <w:r>
        <w:fldChar w:fldCharType="end"/>
      </w:r>
      <w:r>
        <w:rPr>
          <w:rStyle w:val="25"/>
        </w:rPr>
        <w:fldChar w:fldCharType="end"/>
      </w:r>
    </w:p>
    <w:p w14:paraId="50F52BDE">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"_Toc110844937"</w:instrText>
      </w:r>
      <w:r>
        <w:rPr>
          <w:rStyle w:val="25"/>
        </w:rPr>
        <w:instrText xml:space="preserve"> </w:instrText>
      </w:r>
      <w:r>
        <w:rPr>
          <w:rStyle w:val="25"/>
        </w:rPr>
        <w:fldChar w:fldCharType="separate"/>
      </w:r>
      <w:r>
        <w:rPr>
          <w:rStyle w:val="25"/>
        </w:rPr>
        <w:t>7.32</w:t>
      </w:r>
      <w:r>
        <w:rPr>
          <w:rFonts w:ascii="Calibri" w:hAnsi="Calibri" w:eastAsia="宋体"/>
        </w:rPr>
        <w:tab/>
      </w:r>
      <w:r>
        <w:rPr>
          <w:rStyle w:val="25"/>
          <w:rFonts w:hint="eastAsia"/>
        </w:rPr>
        <w:t>席位转让</w:t>
      </w:r>
      <w:r>
        <w:tab/>
      </w:r>
      <w:r>
        <w:fldChar w:fldCharType="begin"/>
      </w:r>
      <w:r>
        <w:instrText xml:space="preserve"> PAGEREF _Toc110844937 \h </w:instrText>
      </w:r>
      <w:r>
        <w:fldChar w:fldCharType="separate"/>
      </w:r>
      <w:r>
        <w:t>229</w:t>
      </w:r>
      <w:r>
        <w:fldChar w:fldCharType="end"/>
      </w:r>
      <w:r>
        <w:rPr>
          <w:rStyle w:val="25"/>
        </w:rPr>
        <w:fldChar w:fldCharType="end"/>
      </w:r>
    </w:p>
    <w:p w14:paraId="0D19160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"_Toc110844938"</w:instrText>
      </w:r>
      <w:r>
        <w:rPr>
          <w:rStyle w:val="25"/>
        </w:rPr>
        <w:instrText xml:space="preserve"> </w:instrText>
      </w:r>
      <w:r>
        <w:rPr>
          <w:rStyle w:val="25"/>
        </w:rPr>
        <w:fldChar w:fldCharType="separate"/>
      </w:r>
      <w:r>
        <w:rPr>
          <w:rStyle w:val="25"/>
        </w:rPr>
        <w:t>7.32.1</w:t>
      </w:r>
      <w:r>
        <w:rPr>
          <w:rFonts w:ascii="Calibri" w:hAnsi="Calibri" w:eastAsia="宋体"/>
        </w:rPr>
        <w:tab/>
      </w:r>
      <w:r>
        <w:rPr>
          <w:rStyle w:val="25"/>
          <w:rFonts w:hint="eastAsia"/>
        </w:rPr>
        <w:t>功能描述</w:t>
      </w:r>
      <w:r>
        <w:tab/>
      </w:r>
      <w:r>
        <w:fldChar w:fldCharType="begin"/>
      </w:r>
      <w:r>
        <w:instrText xml:space="preserve"> PAGEREF _Toc110844938 \h </w:instrText>
      </w:r>
      <w:r>
        <w:fldChar w:fldCharType="separate"/>
      </w:r>
      <w:r>
        <w:t>229</w:t>
      </w:r>
      <w:r>
        <w:fldChar w:fldCharType="end"/>
      </w:r>
      <w:r>
        <w:rPr>
          <w:rStyle w:val="25"/>
        </w:rPr>
        <w:fldChar w:fldCharType="end"/>
      </w:r>
    </w:p>
    <w:p w14:paraId="25BFD9D6">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"_Toc110844939"</w:instrText>
      </w:r>
      <w:r>
        <w:rPr>
          <w:rStyle w:val="25"/>
        </w:rPr>
        <w:instrText xml:space="preserve"> </w:instrText>
      </w:r>
      <w:r>
        <w:rPr>
          <w:rStyle w:val="25"/>
        </w:rPr>
        <w:fldChar w:fldCharType="separate"/>
      </w:r>
      <w:r>
        <w:rPr>
          <w:rStyle w:val="25"/>
        </w:rPr>
        <w:t>7.32.2</w:t>
      </w:r>
      <w:r>
        <w:rPr>
          <w:rFonts w:ascii="Calibri" w:hAnsi="Calibri" w:eastAsia="宋体"/>
        </w:rPr>
        <w:tab/>
      </w:r>
      <w:r>
        <w:rPr>
          <w:rStyle w:val="25"/>
          <w:rFonts w:hint="eastAsia"/>
        </w:rPr>
        <w:t>用户操作</w:t>
      </w:r>
      <w:r>
        <w:tab/>
      </w:r>
      <w:r>
        <w:fldChar w:fldCharType="begin"/>
      </w:r>
      <w:r>
        <w:instrText xml:space="preserve"> PAGEREF _Toc110844939 \h </w:instrText>
      </w:r>
      <w:r>
        <w:fldChar w:fldCharType="separate"/>
      </w:r>
      <w:r>
        <w:t>229</w:t>
      </w:r>
      <w:r>
        <w:fldChar w:fldCharType="end"/>
      </w:r>
      <w:r>
        <w:rPr>
          <w:rStyle w:val="25"/>
        </w:rPr>
        <w:fldChar w:fldCharType="end"/>
      </w:r>
    </w:p>
    <w:p w14:paraId="722D0C1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"_Toc110844940"</w:instrText>
      </w:r>
      <w:r>
        <w:rPr>
          <w:rStyle w:val="25"/>
        </w:rPr>
        <w:instrText xml:space="preserve"> </w:instrText>
      </w:r>
      <w:r>
        <w:rPr>
          <w:rStyle w:val="25"/>
        </w:rPr>
        <w:fldChar w:fldCharType="separate"/>
      </w:r>
      <w:r>
        <w:rPr>
          <w:rStyle w:val="25"/>
        </w:rPr>
        <w:t>7.33</w:t>
      </w:r>
      <w:r>
        <w:rPr>
          <w:rFonts w:ascii="Calibri" w:hAnsi="Calibri" w:eastAsia="宋体"/>
        </w:rPr>
        <w:tab/>
      </w:r>
      <w:r>
        <w:rPr>
          <w:rStyle w:val="25"/>
          <w:rFonts w:hint="eastAsia"/>
        </w:rPr>
        <w:t>指定交易整体转移</w:t>
      </w:r>
      <w:r>
        <w:tab/>
      </w:r>
      <w:r>
        <w:fldChar w:fldCharType="begin"/>
      </w:r>
      <w:r>
        <w:instrText xml:space="preserve"> PAGEREF _Toc110844940 \h </w:instrText>
      </w:r>
      <w:r>
        <w:fldChar w:fldCharType="separate"/>
      </w:r>
      <w:r>
        <w:t>236</w:t>
      </w:r>
      <w:r>
        <w:fldChar w:fldCharType="end"/>
      </w:r>
      <w:r>
        <w:rPr>
          <w:rStyle w:val="25"/>
        </w:rPr>
        <w:fldChar w:fldCharType="end"/>
      </w:r>
    </w:p>
    <w:p w14:paraId="46D0273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"_Toc110844941"</w:instrText>
      </w:r>
      <w:r>
        <w:rPr>
          <w:rStyle w:val="25"/>
        </w:rPr>
        <w:instrText xml:space="preserve"> </w:instrText>
      </w:r>
      <w:r>
        <w:rPr>
          <w:rStyle w:val="25"/>
        </w:rPr>
        <w:fldChar w:fldCharType="separate"/>
      </w:r>
      <w:r>
        <w:rPr>
          <w:rStyle w:val="25"/>
        </w:rPr>
        <w:t>7.33.1</w:t>
      </w:r>
      <w:r>
        <w:rPr>
          <w:rFonts w:ascii="Calibri" w:hAnsi="Calibri" w:eastAsia="宋体"/>
        </w:rPr>
        <w:tab/>
      </w:r>
      <w:r>
        <w:rPr>
          <w:rStyle w:val="25"/>
          <w:rFonts w:hint="eastAsia"/>
        </w:rPr>
        <w:t>功能描述</w:t>
      </w:r>
      <w:r>
        <w:tab/>
      </w:r>
      <w:r>
        <w:fldChar w:fldCharType="begin"/>
      </w:r>
      <w:r>
        <w:instrText xml:space="preserve"> PAGEREF _Toc110844941 \h </w:instrText>
      </w:r>
      <w:r>
        <w:fldChar w:fldCharType="separate"/>
      </w:r>
      <w:r>
        <w:t>236</w:t>
      </w:r>
      <w:r>
        <w:fldChar w:fldCharType="end"/>
      </w:r>
      <w:r>
        <w:rPr>
          <w:rStyle w:val="25"/>
        </w:rPr>
        <w:fldChar w:fldCharType="end"/>
      </w:r>
    </w:p>
    <w:p w14:paraId="75022A5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"_Toc110844942"</w:instrText>
      </w:r>
      <w:r>
        <w:rPr>
          <w:rStyle w:val="25"/>
        </w:rPr>
        <w:instrText xml:space="preserve"> </w:instrText>
      </w:r>
      <w:r>
        <w:rPr>
          <w:rStyle w:val="25"/>
        </w:rPr>
        <w:fldChar w:fldCharType="separate"/>
      </w:r>
      <w:r>
        <w:rPr>
          <w:rStyle w:val="25"/>
        </w:rPr>
        <w:t>7.33.2</w:t>
      </w:r>
      <w:r>
        <w:rPr>
          <w:rFonts w:ascii="Calibri" w:hAnsi="Calibri" w:eastAsia="宋体"/>
        </w:rPr>
        <w:tab/>
      </w:r>
      <w:r>
        <w:rPr>
          <w:rStyle w:val="25"/>
          <w:rFonts w:hint="eastAsia"/>
        </w:rPr>
        <w:t>用户操作</w:t>
      </w:r>
      <w:r>
        <w:tab/>
      </w:r>
      <w:r>
        <w:fldChar w:fldCharType="begin"/>
      </w:r>
      <w:r>
        <w:instrText xml:space="preserve"> PAGEREF _Toc110844942 \h </w:instrText>
      </w:r>
      <w:r>
        <w:fldChar w:fldCharType="separate"/>
      </w:r>
      <w:r>
        <w:t>237</w:t>
      </w:r>
      <w:r>
        <w:fldChar w:fldCharType="end"/>
      </w:r>
      <w:r>
        <w:rPr>
          <w:rStyle w:val="25"/>
        </w:rPr>
        <w:fldChar w:fldCharType="end"/>
      </w:r>
    </w:p>
    <w:p w14:paraId="3180620C">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"_Toc110844943"</w:instrText>
      </w:r>
      <w:r>
        <w:rPr>
          <w:rStyle w:val="25"/>
        </w:rPr>
        <w:instrText xml:space="preserve"> </w:instrText>
      </w:r>
      <w:r>
        <w:rPr>
          <w:rStyle w:val="25"/>
        </w:rPr>
        <w:fldChar w:fldCharType="separate"/>
      </w:r>
      <w:r>
        <w:rPr>
          <w:rStyle w:val="25"/>
        </w:rPr>
        <w:t>7.34</w:t>
      </w:r>
      <w:r>
        <w:rPr>
          <w:rFonts w:ascii="Calibri" w:hAnsi="Calibri" w:eastAsia="宋体"/>
        </w:rPr>
        <w:tab/>
      </w:r>
      <w:r>
        <w:rPr>
          <w:rStyle w:val="25"/>
          <w:rFonts w:hint="eastAsia"/>
        </w:rPr>
        <w:t>批量转指定</w:t>
      </w:r>
      <w:r>
        <w:tab/>
      </w:r>
      <w:r>
        <w:fldChar w:fldCharType="begin"/>
      </w:r>
      <w:r>
        <w:instrText xml:space="preserve"> PAGEREF _Toc110844943 \h </w:instrText>
      </w:r>
      <w:r>
        <w:fldChar w:fldCharType="separate"/>
      </w:r>
      <w:r>
        <w:t>245</w:t>
      </w:r>
      <w:r>
        <w:fldChar w:fldCharType="end"/>
      </w:r>
      <w:r>
        <w:rPr>
          <w:rStyle w:val="25"/>
        </w:rPr>
        <w:fldChar w:fldCharType="end"/>
      </w:r>
    </w:p>
    <w:p w14:paraId="3551B65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"_Toc110844944"</w:instrText>
      </w:r>
      <w:r>
        <w:rPr>
          <w:rStyle w:val="25"/>
        </w:rPr>
        <w:instrText xml:space="preserve"> </w:instrText>
      </w:r>
      <w:r>
        <w:rPr>
          <w:rStyle w:val="25"/>
        </w:rPr>
        <w:fldChar w:fldCharType="separate"/>
      </w:r>
      <w:r>
        <w:rPr>
          <w:rStyle w:val="25"/>
        </w:rPr>
        <w:t>7.34.1</w:t>
      </w:r>
      <w:r>
        <w:rPr>
          <w:rFonts w:ascii="Calibri" w:hAnsi="Calibri" w:eastAsia="宋体"/>
        </w:rPr>
        <w:tab/>
      </w:r>
      <w:r>
        <w:rPr>
          <w:rStyle w:val="25"/>
          <w:rFonts w:hint="eastAsia"/>
        </w:rPr>
        <w:t>功能描述</w:t>
      </w:r>
      <w:r>
        <w:tab/>
      </w:r>
      <w:r>
        <w:fldChar w:fldCharType="begin"/>
      </w:r>
      <w:r>
        <w:instrText xml:space="preserve"> PAGEREF _Toc110844944 \h </w:instrText>
      </w:r>
      <w:r>
        <w:fldChar w:fldCharType="separate"/>
      </w:r>
      <w:r>
        <w:t>245</w:t>
      </w:r>
      <w:r>
        <w:fldChar w:fldCharType="end"/>
      </w:r>
      <w:r>
        <w:rPr>
          <w:rStyle w:val="25"/>
        </w:rPr>
        <w:fldChar w:fldCharType="end"/>
      </w:r>
    </w:p>
    <w:p w14:paraId="5B512D1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"_Toc110844945"</w:instrText>
      </w:r>
      <w:r>
        <w:rPr>
          <w:rStyle w:val="25"/>
        </w:rPr>
        <w:instrText xml:space="preserve"> </w:instrText>
      </w:r>
      <w:r>
        <w:rPr>
          <w:rStyle w:val="25"/>
        </w:rPr>
        <w:fldChar w:fldCharType="separate"/>
      </w:r>
      <w:r>
        <w:rPr>
          <w:rStyle w:val="25"/>
        </w:rPr>
        <w:t>7.34.2</w:t>
      </w:r>
      <w:r>
        <w:rPr>
          <w:rFonts w:ascii="Calibri" w:hAnsi="Calibri" w:eastAsia="宋体"/>
        </w:rPr>
        <w:tab/>
      </w:r>
      <w:r>
        <w:rPr>
          <w:rStyle w:val="25"/>
          <w:rFonts w:hint="eastAsia"/>
        </w:rPr>
        <w:t>用户操作</w:t>
      </w:r>
      <w:r>
        <w:tab/>
      </w:r>
      <w:r>
        <w:fldChar w:fldCharType="begin"/>
      </w:r>
      <w:r>
        <w:instrText xml:space="preserve"> PAGEREF _Toc110844945 \h </w:instrText>
      </w:r>
      <w:r>
        <w:fldChar w:fldCharType="separate"/>
      </w:r>
      <w:r>
        <w:t>245</w:t>
      </w:r>
      <w:r>
        <w:fldChar w:fldCharType="end"/>
      </w:r>
      <w:r>
        <w:rPr>
          <w:rStyle w:val="25"/>
        </w:rPr>
        <w:fldChar w:fldCharType="end"/>
      </w:r>
    </w:p>
    <w:p w14:paraId="6F5590AB">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"_Toc110844946"</w:instrText>
      </w:r>
      <w:r>
        <w:rPr>
          <w:rStyle w:val="25"/>
        </w:rPr>
        <w:instrText xml:space="preserve"> </w:instrText>
      </w:r>
      <w:r>
        <w:rPr>
          <w:rStyle w:val="25"/>
        </w:rPr>
        <w:fldChar w:fldCharType="separate"/>
      </w:r>
      <w:r>
        <w:rPr>
          <w:rStyle w:val="25"/>
        </w:rPr>
        <w:t>7.35</w:t>
      </w:r>
      <w:r>
        <w:rPr>
          <w:rFonts w:ascii="Calibri" w:hAnsi="Calibri" w:eastAsia="宋体"/>
        </w:rPr>
        <w:tab/>
      </w:r>
      <w:r>
        <w:rPr>
          <w:rStyle w:val="25"/>
          <w:rFonts w:hint="eastAsia"/>
        </w:rPr>
        <w:t>注销账户撤销指定</w:t>
      </w:r>
      <w:r>
        <w:tab/>
      </w:r>
      <w:r>
        <w:fldChar w:fldCharType="begin"/>
      </w:r>
      <w:r>
        <w:instrText xml:space="preserve"> PAGEREF _Toc110844946 \h </w:instrText>
      </w:r>
      <w:r>
        <w:fldChar w:fldCharType="separate"/>
      </w:r>
      <w:r>
        <w:t>249</w:t>
      </w:r>
      <w:r>
        <w:fldChar w:fldCharType="end"/>
      </w:r>
      <w:r>
        <w:rPr>
          <w:rStyle w:val="25"/>
        </w:rPr>
        <w:fldChar w:fldCharType="end"/>
      </w:r>
    </w:p>
    <w:p w14:paraId="298E570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"_Toc110844947"</w:instrText>
      </w:r>
      <w:r>
        <w:rPr>
          <w:rStyle w:val="25"/>
        </w:rPr>
        <w:instrText xml:space="preserve"> </w:instrText>
      </w:r>
      <w:r>
        <w:rPr>
          <w:rStyle w:val="25"/>
        </w:rPr>
        <w:fldChar w:fldCharType="separate"/>
      </w:r>
      <w:r>
        <w:rPr>
          <w:rStyle w:val="25"/>
        </w:rPr>
        <w:t>7.35.1</w:t>
      </w:r>
      <w:r>
        <w:rPr>
          <w:rFonts w:ascii="Calibri" w:hAnsi="Calibri" w:eastAsia="宋体"/>
        </w:rPr>
        <w:tab/>
      </w:r>
      <w:r>
        <w:rPr>
          <w:rStyle w:val="25"/>
          <w:rFonts w:hint="eastAsia"/>
        </w:rPr>
        <w:t>功能描述</w:t>
      </w:r>
      <w:r>
        <w:tab/>
      </w:r>
      <w:r>
        <w:fldChar w:fldCharType="begin"/>
      </w:r>
      <w:r>
        <w:instrText xml:space="preserve"> PAGEREF _Toc110844947 \h </w:instrText>
      </w:r>
      <w:r>
        <w:fldChar w:fldCharType="separate"/>
      </w:r>
      <w:r>
        <w:t>249</w:t>
      </w:r>
      <w:r>
        <w:fldChar w:fldCharType="end"/>
      </w:r>
      <w:r>
        <w:rPr>
          <w:rStyle w:val="25"/>
        </w:rPr>
        <w:fldChar w:fldCharType="end"/>
      </w:r>
    </w:p>
    <w:p w14:paraId="2196047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"_Toc110844948"</w:instrText>
      </w:r>
      <w:r>
        <w:rPr>
          <w:rStyle w:val="25"/>
        </w:rPr>
        <w:instrText xml:space="preserve"> </w:instrText>
      </w:r>
      <w:r>
        <w:rPr>
          <w:rStyle w:val="25"/>
        </w:rPr>
        <w:fldChar w:fldCharType="separate"/>
      </w:r>
      <w:r>
        <w:rPr>
          <w:rStyle w:val="25"/>
        </w:rPr>
        <w:t>7.35.2</w:t>
      </w:r>
      <w:r>
        <w:rPr>
          <w:rFonts w:ascii="Calibri" w:hAnsi="Calibri" w:eastAsia="宋体"/>
        </w:rPr>
        <w:tab/>
      </w:r>
      <w:r>
        <w:rPr>
          <w:rStyle w:val="25"/>
          <w:rFonts w:hint="eastAsia"/>
        </w:rPr>
        <w:t>用户操作</w:t>
      </w:r>
      <w:r>
        <w:tab/>
      </w:r>
      <w:r>
        <w:fldChar w:fldCharType="begin"/>
      </w:r>
      <w:r>
        <w:instrText xml:space="preserve"> PAGEREF _Toc110844948 \h </w:instrText>
      </w:r>
      <w:r>
        <w:fldChar w:fldCharType="separate"/>
      </w:r>
      <w:r>
        <w:t>250</w:t>
      </w:r>
      <w:r>
        <w:fldChar w:fldCharType="end"/>
      </w:r>
      <w:r>
        <w:rPr>
          <w:rStyle w:val="25"/>
        </w:rPr>
        <w:fldChar w:fldCharType="end"/>
      </w:r>
    </w:p>
    <w:p w14:paraId="21CCCAA5">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"_Toc110844949"</w:instrText>
      </w:r>
      <w:r>
        <w:rPr>
          <w:rStyle w:val="25"/>
        </w:rPr>
        <w:instrText xml:space="preserve"> </w:instrText>
      </w:r>
      <w:r>
        <w:rPr>
          <w:rStyle w:val="25"/>
        </w:rPr>
        <w:fldChar w:fldCharType="separate"/>
      </w:r>
      <w:r>
        <w:rPr>
          <w:rStyle w:val="25"/>
        </w:rPr>
        <w:t>7.36</w:t>
      </w:r>
      <w:r>
        <w:rPr>
          <w:rFonts w:ascii="Calibri" w:hAnsi="Calibri" w:eastAsia="宋体"/>
        </w:rPr>
        <w:tab/>
      </w:r>
      <w:r>
        <w:rPr>
          <w:rStyle w:val="25"/>
          <w:rFonts w:hint="eastAsia"/>
        </w:rPr>
        <w:t>交易单元密码重置</w:t>
      </w:r>
      <w:r>
        <w:tab/>
      </w:r>
      <w:r>
        <w:fldChar w:fldCharType="begin"/>
      </w:r>
      <w:r>
        <w:instrText xml:space="preserve"> PAGEREF _Toc110844949 \h </w:instrText>
      </w:r>
      <w:r>
        <w:fldChar w:fldCharType="separate"/>
      </w:r>
      <w:r>
        <w:t>258</w:t>
      </w:r>
      <w:r>
        <w:fldChar w:fldCharType="end"/>
      </w:r>
      <w:r>
        <w:rPr>
          <w:rStyle w:val="25"/>
        </w:rPr>
        <w:fldChar w:fldCharType="end"/>
      </w:r>
    </w:p>
    <w:p w14:paraId="6E41FAB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"_Toc110844950"</w:instrText>
      </w:r>
      <w:r>
        <w:rPr>
          <w:rStyle w:val="25"/>
        </w:rPr>
        <w:instrText xml:space="preserve"> </w:instrText>
      </w:r>
      <w:r>
        <w:rPr>
          <w:rStyle w:val="25"/>
        </w:rPr>
        <w:fldChar w:fldCharType="separate"/>
      </w:r>
      <w:r>
        <w:rPr>
          <w:rStyle w:val="25"/>
        </w:rPr>
        <w:t>7.36.1</w:t>
      </w:r>
      <w:r>
        <w:rPr>
          <w:rFonts w:ascii="Calibri" w:hAnsi="Calibri" w:eastAsia="宋体"/>
        </w:rPr>
        <w:tab/>
      </w:r>
      <w:r>
        <w:rPr>
          <w:rStyle w:val="25"/>
          <w:rFonts w:hint="eastAsia"/>
        </w:rPr>
        <w:t>功能描述</w:t>
      </w:r>
      <w:r>
        <w:tab/>
      </w:r>
      <w:r>
        <w:fldChar w:fldCharType="begin"/>
      </w:r>
      <w:r>
        <w:instrText xml:space="preserve"> PAGEREF _Toc110844950 \h </w:instrText>
      </w:r>
      <w:r>
        <w:fldChar w:fldCharType="separate"/>
      </w:r>
      <w:r>
        <w:t>258</w:t>
      </w:r>
      <w:r>
        <w:fldChar w:fldCharType="end"/>
      </w:r>
      <w:r>
        <w:rPr>
          <w:rStyle w:val="25"/>
        </w:rPr>
        <w:fldChar w:fldCharType="end"/>
      </w:r>
    </w:p>
    <w:p w14:paraId="550899E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"_Toc110844951"</w:instrText>
      </w:r>
      <w:r>
        <w:rPr>
          <w:rStyle w:val="25"/>
        </w:rPr>
        <w:instrText xml:space="preserve"> </w:instrText>
      </w:r>
      <w:r>
        <w:rPr>
          <w:rStyle w:val="25"/>
        </w:rPr>
        <w:fldChar w:fldCharType="separate"/>
      </w:r>
      <w:r>
        <w:rPr>
          <w:rStyle w:val="25"/>
        </w:rPr>
        <w:t>7.36.2</w:t>
      </w:r>
      <w:r>
        <w:rPr>
          <w:rFonts w:ascii="Calibri" w:hAnsi="Calibri" w:eastAsia="宋体"/>
        </w:rPr>
        <w:tab/>
      </w:r>
      <w:r>
        <w:rPr>
          <w:rStyle w:val="25"/>
          <w:rFonts w:hint="eastAsia"/>
        </w:rPr>
        <w:t>用户操作</w:t>
      </w:r>
      <w:r>
        <w:tab/>
      </w:r>
      <w:r>
        <w:fldChar w:fldCharType="begin"/>
      </w:r>
      <w:r>
        <w:instrText xml:space="preserve"> PAGEREF _Toc110844951 \h </w:instrText>
      </w:r>
      <w:r>
        <w:fldChar w:fldCharType="separate"/>
      </w:r>
      <w:r>
        <w:t>258</w:t>
      </w:r>
      <w:r>
        <w:fldChar w:fldCharType="end"/>
      </w:r>
      <w:r>
        <w:rPr>
          <w:rStyle w:val="25"/>
        </w:rPr>
        <w:fldChar w:fldCharType="end"/>
      </w:r>
    </w:p>
    <w:p w14:paraId="374298F3">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"_Toc110844952"</w:instrText>
      </w:r>
      <w:r>
        <w:rPr>
          <w:rStyle w:val="25"/>
        </w:rPr>
        <w:instrText xml:space="preserve"> </w:instrText>
      </w:r>
      <w:r>
        <w:rPr>
          <w:rStyle w:val="25"/>
        </w:rPr>
        <w:fldChar w:fldCharType="separate"/>
      </w:r>
      <w:r>
        <w:rPr>
          <w:rStyle w:val="25"/>
        </w:rPr>
        <w:t>7.37</w:t>
      </w:r>
      <w:r>
        <w:rPr>
          <w:rFonts w:ascii="Calibri" w:hAnsi="Calibri" w:eastAsia="宋体"/>
        </w:rPr>
        <w:tab/>
      </w:r>
      <w:r>
        <w:rPr>
          <w:rStyle w:val="25"/>
          <w:rFonts w:hint="eastAsia"/>
        </w:rPr>
        <w:t>资产管理计划报备新设</w:t>
      </w:r>
      <w:r>
        <w:tab/>
      </w:r>
      <w:r>
        <w:fldChar w:fldCharType="begin"/>
      </w:r>
      <w:r>
        <w:instrText xml:space="preserve"> PAGEREF _Toc110844952 \h </w:instrText>
      </w:r>
      <w:r>
        <w:fldChar w:fldCharType="separate"/>
      </w:r>
      <w:r>
        <w:t>266</w:t>
      </w:r>
      <w:r>
        <w:fldChar w:fldCharType="end"/>
      </w:r>
      <w:r>
        <w:rPr>
          <w:rStyle w:val="25"/>
        </w:rPr>
        <w:fldChar w:fldCharType="end"/>
      </w:r>
    </w:p>
    <w:p w14:paraId="009A7EE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"_Toc110844953"</w:instrText>
      </w:r>
      <w:r>
        <w:rPr>
          <w:rStyle w:val="25"/>
        </w:rPr>
        <w:instrText xml:space="preserve"> </w:instrText>
      </w:r>
      <w:r>
        <w:rPr>
          <w:rStyle w:val="25"/>
        </w:rPr>
        <w:fldChar w:fldCharType="separate"/>
      </w:r>
      <w:r>
        <w:rPr>
          <w:rStyle w:val="25"/>
        </w:rPr>
        <w:t>7.37.1</w:t>
      </w:r>
      <w:r>
        <w:rPr>
          <w:rFonts w:ascii="Calibri" w:hAnsi="Calibri" w:eastAsia="宋体"/>
        </w:rPr>
        <w:tab/>
      </w:r>
      <w:r>
        <w:rPr>
          <w:rStyle w:val="25"/>
          <w:rFonts w:hint="eastAsia"/>
        </w:rPr>
        <w:t>功能描述</w:t>
      </w:r>
      <w:r>
        <w:tab/>
      </w:r>
      <w:r>
        <w:fldChar w:fldCharType="begin"/>
      </w:r>
      <w:r>
        <w:instrText xml:space="preserve"> PAGEREF _Toc110844953 \h </w:instrText>
      </w:r>
      <w:r>
        <w:fldChar w:fldCharType="separate"/>
      </w:r>
      <w:r>
        <w:t>266</w:t>
      </w:r>
      <w:r>
        <w:fldChar w:fldCharType="end"/>
      </w:r>
      <w:r>
        <w:rPr>
          <w:rStyle w:val="25"/>
        </w:rPr>
        <w:fldChar w:fldCharType="end"/>
      </w:r>
    </w:p>
    <w:p w14:paraId="630BEAC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"_Toc110844954"</w:instrText>
      </w:r>
      <w:r>
        <w:rPr>
          <w:rStyle w:val="25"/>
        </w:rPr>
        <w:instrText xml:space="preserve"> </w:instrText>
      </w:r>
      <w:r>
        <w:rPr>
          <w:rStyle w:val="25"/>
        </w:rPr>
        <w:fldChar w:fldCharType="separate"/>
      </w:r>
      <w:r>
        <w:rPr>
          <w:rStyle w:val="25"/>
        </w:rPr>
        <w:t>7.37.2</w:t>
      </w:r>
      <w:r>
        <w:rPr>
          <w:rFonts w:ascii="Calibri" w:hAnsi="Calibri" w:eastAsia="宋体"/>
        </w:rPr>
        <w:tab/>
      </w:r>
      <w:r>
        <w:rPr>
          <w:rStyle w:val="25"/>
          <w:rFonts w:hint="eastAsia"/>
        </w:rPr>
        <w:t>用户操作</w:t>
      </w:r>
      <w:r>
        <w:tab/>
      </w:r>
      <w:r>
        <w:fldChar w:fldCharType="begin"/>
      </w:r>
      <w:r>
        <w:instrText xml:space="preserve"> PAGEREF _Toc110844954 \h </w:instrText>
      </w:r>
      <w:r>
        <w:fldChar w:fldCharType="separate"/>
      </w:r>
      <w:r>
        <w:t>266</w:t>
      </w:r>
      <w:r>
        <w:fldChar w:fldCharType="end"/>
      </w:r>
      <w:r>
        <w:rPr>
          <w:rStyle w:val="25"/>
        </w:rPr>
        <w:fldChar w:fldCharType="end"/>
      </w:r>
    </w:p>
    <w:p w14:paraId="68B68D66">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"_Toc110844955"</w:instrText>
      </w:r>
      <w:r>
        <w:rPr>
          <w:rStyle w:val="25"/>
        </w:rPr>
        <w:instrText xml:space="preserve"> </w:instrText>
      </w:r>
      <w:r>
        <w:rPr>
          <w:rStyle w:val="25"/>
        </w:rPr>
        <w:fldChar w:fldCharType="separate"/>
      </w:r>
      <w:r>
        <w:rPr>
          <w:rStyle w:val="25"/>
        </w:rPr>
        <w:t>7.38</w:t>
      </w:r>
      <w:r>
        <w:rPr>
          <w:rFonts w:ascii="Calibri" w:hAnsi="Calibri" w:eastAsia="宋体"/>
        </w:rPr>
        <w:tab/>
      </w:r>
      <w:r>
        <w:rPr>
          <w:rStyle w:val="25"/>
          <w:rFonts w:hint="eastAsia"/>
        </w:rPr>
        <w:t>资产管理计划报备更名</w:t>
      </w:r>
      <w:r>
        <w:tab/>
      </w:r>
      <w:r>
        <w:fldChar w:fldCharType="begin"/>
      </w:r>
      <w:r>
        <w:instrText xml:space="preserve"> PAGEREF _Toc110844955 \h </w:instrText>
      </w:r>
      <w:r>
        <w:fldChar w:fldCharType="separate"/>
      </w:r>
      <w:r>
        <w:t>277</w:t>
      </w:r>
      <w:r>
        <w:fldChar w:fldCharType="end"/>
      </w:r>
      <w:r>
        <w:rPr>
          <w:rStyle w:val="25"/>
        </w:rPr>
        <w:fldChar w:fldCharType="end"/>
      </w:r>
    </w:p>
    <w:p w14:paraId="00B006CA">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"_Toc110844956"</w:instrText>
      </w:r>
      <w:r>
        <w:rPr>
          <w:rStyle w:val="25"/>
        </w:rPr>
        <w:instrText xml:space="preserve"> </w:instrText>
      </w:r>
      <w:r>
        <w:rPr>
          <w:rStyle w:val="25"/>
        </w:rPr>
        <w:fldChar w:fldCharType="separate"/>
      </w:r>
      <w:r>
        <w:rPr>
          <w:rStyle w:val="25"/>
        </w:rPr>
        <w:t>7.38.1</w:t>
      </w:r>
      <w:r>
        <w:rPr>
          <w:rFonts w:ascii="Calibri" w:hAnsi="Calibri" w:eastAsia="宋体"/>
        </w:rPr>
        <w:tab/>
      </w:r>
      <w:r>
        <w:rPr>
          <w:rStyle w:val="25"/>
          <w:rFonts w:hint="eastAsia"/>
        </w:rPr>
        <w:t>功能描述</w:t>
      </w:r>
      <w:r>
        <w:tab/>
      </w:r>
      <w:r>
        <w:fldChar w:fldCharType="begin"/>
      </w:r>
      <w:r>
        <w:instrText xml:space="preserve"> PAGEREF _Toc110844956 \h </w:instrText>
      </w:r>
      <w:r>
        <w:fldChar w:fldCharType="separate"/>
      </w:r>
      <w:r>
        <w:t>277</w:t>
      </w:r>
      <w:r>
        <w:fldChar w:fldCharType="end"/>
      </w:r>
      <w:r>
        <w:rPr>
          <w:rStyle w:val="25"/>
        </w:rPr>
        <w:fldChar w:fldCharType="end"/>
      </w:r>
    </w:p>
    <w:p w14:paraId="6095852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"_Toc110844957"</w:instrText>
      </w:r>
      <w:r>
        <w:rPr>
          <w:rStyle w:val="25"/>
        </w:rPr>
        <w:instrText xml:space="preserve"> </w:instrText>
      </w:r>
      <w:r>
        <w:rPr>
          <w:rStyle w:val="25"/>
        </w:rPr>
        <w:fldChar w:fldCharType="separate"/>
      </w:r>
      <w:r>
        <w:rPr>
          <w:rStyle w:val="25"/>
        </w:rPr>
        <w:t>7.38.2</w:t>
      </w:r>
      <w:r>
        <w:rPr>
          <w:rFonts w:ascii="Calibri" w:hAnsi="Calibri" w:eastAsia="宋体"/>
        </w:rPr>
        <w:tab/>
      </w:r>
      <w:r>
        <w:rPr>
          <w:rStyle w:val="25"/>
          <w:rFonts w:hint="eastAsia"/>
        </w:rPr>
        <w:t>用户操作</w:t>
      </w:r>
      <w:r>
        <w:tab/>
      </w:r>
      <w:r>
        <w:fldChar w:fldCharType="begin"/>
      </w:r>
      <w:r>
        <w:instrText xml:space="preserve"> PAGEREF _Toc110844957 \h </w:instrText>
      </w:r>
      <w:r>
        <w:fldChar w:fldCharType="separate"/>
      </w:r>
      <w:r>
        <w:t>277</w:t>
      </w:r>
      <w:r>
        <w:fldChar w:fldCharType="end"/>
      </w:r>
      <w:r>
        <w:rPr>
          <w:rStyle w:val="25"/>
        </w:rPr>
        <w:fldChar w:fldCharType="end"/>
      </w:r>
    </w:p>
    <w:p w14:paraId="5F7B25BB">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"_Toc110844958"</w:instrText>
      </w:r>
      <w:r>
        <w:rPr>
          <w:rStyle w:val="25"/>
        </w:rPr>
        <w:instrText xml:space="preserve"> </w:instrText>
      </w:r>
      <w:r>
        <w:rPr>
          <w:rStyle w:val="25"/>
        </w:rPr>
        <w:fldChar w:fldCharType="separate"/>
      </w:r>
      <w:r>
        <w:rPr>
          <w:rStyle w:val="25"/>
        </w:rPr>
        <w:t>7.39</w:t>
      </w:r>
      <w:r>
        <w:rPr>
          <w:rFonts w:ascii="Calibri" w:hAnsi="Calibri" w:eastAsia="宋体"/>
        </w:rPr>
        <w:tab/>
      </w:r>
      <w:r>
        <w:rPr>
          <w:rStyle w:val="25"/>
          <w:rFonts w:hint="eastAsia"/>
        </w:rPr>
        <w:t>资产管理计划报备终止</w:t>
      </w:r>
      <w:r>
        <w:tab/>
      </w:r>
      <w:r>
        <w:fldChar w:fldCharType="begin"/>
      </w:r>
      <w:r>
        <w:instrText xml:space="preserve"> PAGEREF _Toc110844958 \h </w:instrText>
      </w:r>
      <w:r>
        <w:fldChar w:fldCharType="separate"/>
      </w:r>
      <w:r>
        <w:t>283</w:t>
      </w:r>
      <w:r>
        <w:fldChar w:fldCharType="end"/>
      </w:r>
      <w:r>
        <w:rPr>
          <w:rStyle w:val="25"/>
        </w:rPr>
        <w:fldChar w:fldCharType="end"/>
      </w:r>
    </w:p>
    <w:p w14:paraId="2B5599E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"_Toc110844959"</w:instrText>
      </w:r>
      <w:r>
        <w:rPr>
          <w:rStyle w:val="25"/>
        </w:rPr>
        <w:instrText xml:space="preserve"> </w:instrText>
      </w:r>
      <w:r>
        <w:rPr>
          <w:rStyle w:val="25"/>
        </w:rPr>
        <w:fldChar w:fldCharType="separate"/>
      </w:r>
      <w:r>
        <w:rPr>
          <w:rStyle w:val="25"/>
        </w:rPr>
        <w:t>7.39.1</w:t>
      </w:r>
      <w:r>
        <w:rPr>
          <w:rFonts w:ascii="Calibri" w:hAnsi="Calibri" w:eastAsia="宋体"/>
        </w:rPr>
        <w:tab/>
      </w:r>
      <w:r>
        <w:rPr>
          <w:rStyle w:val="25"/>
          <w:rFonts w:hint="eastAsia"/>
        </w:rPr>
        <w:t>功能描述</w:t>
      </w:r>
      <w:r>
        <w:tab/>
      </w:r>
      <w:r>
        <w:fldChar w:fldCharType="begin"/>
      </w:r>
      <w:r>
        <w:instrText xml:space="preserve"> PAGEREF _Toc110844959 \h </w:instrText>
      </w:r>
      <w:r>
        <w:fldChar w:fldCharType="separate"/>
      </w:r>
      <w:r>
        <w:t>283</w:t>
      </w:r>
      <w:r>
        <w:fldChar w:fldCharType="end"/>
      </w:r>
      <w:r>
        <w:rPr>
          <w:rStyle w:val="25"/>
        </w:rPr>
        <w:fldChar w:fldCharType="end"/>
      </w:r>
    </w:p>
    <w:p w14:paraId="4F5CCED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"_Toc110844960"</w:instrText>
      </w:r>
      <w:r>
        <w:rPr>
          <w:rStyle w:val="25"/>
        </w:rPr>
        <w:instrText xml:space="preserve"> </w:instrText>
      </w:r>
      <w:r>
        <w:rPr>
          <w:rStyle w:val="25"/>
        </w:rPr>
        <w:fldChar w:fldCharType="separate"/>
      </w:r>
      <w:r>
        <w:rPr>
          <w:rStyle w:val="25"/>
        </w:rPr>
        <w:t>7.39.2</w:t>
      </w:r>
      <w:r>
        <w:rPr>
          <w:rFonts w:ascii="Calibri" w:hAnsi="Calibri" w:eastAsia="宋体"/>
        </w:rPr>
        <w:tab/>
      </w:r>
      <w:r>
        <w:rPr>
          <w:rStyle w:val="25"/>
          <w:rFonts w:hint="eastAsia"/>
        </w:rPr>
        <w:t>用户操作</w:t>
      </w:r>
      <w:r>
        <w:tab/>
      </w:r>
      <w:r>
        <w:fldChar w:fldCharType="begin"/>
      </w:r>
      <w:r>
        <w:instrText xml:space="preserve"> PAGEREF _Toc110844960 \h </w:instrText>
      </w:r>
      <w:r>
        <w:fldChar w:fldCharType="separate"/>
      </w:r>
      <w:r>
        <w:t>283</w:t>
      </w:r>
      <w:r>
        <w:fldChar w:fldCharType="end"/>
      </w:r>
      <w:r>
        <w:rPr>
          <w:rStyle w:val="25"/>
        </w:rPr>
        <w:fldChar w:fldCharType="end"/>
      </w:r>
    </w:p>
    <w:p w14:paraId="52353DB0">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"_Toc110844961"</w:instrText>
      </w:r>
      <w:r>
        <w:rPr>
          <w:rStyle w:val="25"/>
        </w:rPr>
        <w:instrText xml:space="preserve"> </w:instrText>
      </w:r>
      <w:r>
        <w:rPr>
          <w:rStyle w:val="25"/>
        </w:rPr>
        <w:fldChar w:fldCharType="separate"/>
      </w:r>
      <w:r>
        <w:rPr>
          <w:rStyle w:val="25"/>
        </w:rPr>
        <w:t>7.40</w:t>
      </w:r>
      <w:r>
        <w:rPr>
          <w:rFonts w:ascii="Calibri" w:hAnsi="Calibri" w:eastAsia="宋体"/>
        </w:rPr>
        <w:tab/>
      </w:r>
      <w:r>
        <w:rPr>
          <w:rStyle w:val="25"/>
          <w:rFonts w:hint="eastAsia"/>
        </w:rPr>
        <w:t>会员自营账户、资产管理账户报备</w:t>
      </w:r>
      <w:r>
        <w:tab/>
      </w:r>
      <w:r>
        <w:fldChar w:fldCharType="begin"/>
      </w:r>
      <w:r>
        <w:instrText xml:space="preserve"> PAGEREF _Toc110844961 \h </w:instrText>
      </w:r>
      <w:r>
        <w:fldChar w:fldCharType="separate"/>
      </w:r>
      <w:r>
        <w:t>288</w:t>
      </w:r>
      <w:r>
        <w:fldChar w:fldCharType="end"/>
      </w:r>
      <w:r>
        <w:rPr>
          <w:rStyle w:val="25"/>
        </w:rPr>
        <w:fldChar w:fldCharType="end"/>
      </w:r>
    </w:p>
    <w:p w14:paraId="0DEAD1D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"_Toc110844962"</w:instrText>
      </w:r>
      <w:r>
        <w:rPr>
          <w:rStyle w:val="25"/>
        </w:rPr>
        <w:instrText xml:space="preserve"> </w:instrText>
      </w:r>
      <w:r>
        <w:rPr>
          <w:rStyle w:val="25"/>
        </w:rPr>
        <w:fldChar w:fldCharType="separate"/>
      </w:r>
      <w:r>
        <w:rPr>
          <w:rStyle w:val="25"/>
        </w:rPr>
        <w:t>7.40.1</w:t>
      </w:r>
      <w:r>
        <w:rPr>
          <w:rFonts w:ascii="Calibri" w:hAnsi="Calibri" w:eastAsia="宋体"/>
        </w:rPr>
        <w:tab/>
      </w:r>
      <w:r>
        <w:rPr>
          <w:rStyle w:val="25"/>
          <w:rFonts w:hint="eastAsia"/>
        </w:rPr>
        <w:t>功能描述</w:t>
      </w:r>
      <w:r>
        <w:tab/>
      </w:r>
      <w:r>
        <w:fldChar w:fldCharType="begin"/>
      </w:r>
      <w:r>
        <w:instrText xml:space="preserve"> PAGEREF _Toc110844962 \h </w:instrText>
      </w:r>
      <w:r>
        <w:fldChar w:fldCharType="separate"/>
      </w:r>
      <w:r>
        <w:t>288</w:t>
      </w:r>
      <w:r>
        <w:fldChar w:fldCharType="end"/>
      </w:r>
      <w:r>
        <w:rPr>
          <w:rStyle w:val="25"/>
        </w:rPr>
        <w:fldChar w:fldCharType="end"/>
      </w:r>
    </w:p>
    <w:p w14:paraId="567E009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"_Toc110844963"</w:instrText>
      </w:r>
      <w:r>
        <w:rPr>
          <w:rStyle w:val="25"/>
        </w:rPr>
        <w:instrText xml:space="preserve"> </w:instrText>
      </w:r>
      <w:r>
        <w:rPr>
          <w:rStyle w:val="25"/>
        </w:rPr>
        <w:fldChar w:fldCharType="separate"/>
      </w:r>
      <w:r>
        <w:rPr>
          <w:rStyle w:val="25"/>
        </w:rPr>
        <w:t>7.40.2</w:t>
      </w:r>
      <w:r>
        <w:rPr>
          <w:rFonts w:ascii="Calibri" w:hAnsi="Calibri" w:eastAsia="宋体"/>
        </w:rPr>
        <w:tab/>
      </w:r>
      <w:r>
        <w:rPr>
          <w:rStyle w:val="25"/>
          <w:rFonts w:hint="eastAsia"/>
        </w:rPr>
        <w:t>用户操作</w:t>
      </w:r>
      <w:r>
        <w:tab/>
      </w:r>
      <w:r>
        <w:fldChar w:fldCharType="begin"/>
      </w:r>
      <w:r>
        <w:instrText xml:space="preserve"> PAGEREF _Toc110844963 \h </w:instrText>
      </w:r>
      <w:r>
        <w:fldChar w:fldCharType="separate"/>
      </w:r>
      <w:r>
        <w:t>289</w:t>
      </w:r>
      <w:r>
        <w:fldChar w:fldCharType="end"/>
      </w:r>
      <w:r>
        <w:rPr>
          <w:rStyle w:val="25"/>
        </w:rPr>
        <w:fldChar w:fldCharType="end"/>
      </w:r>
    </w:p>
    <w:p w14:paraId="7DDADF9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"_Toc110844964"</w:instrText>
      </w:r>
      <w:r>
        <w:rPr>
          <w:rStyle w:val="25"/>
        </w:rPr>
        <w:instrText xml:space="preserve"> </w:instrText>
      </w:r>
      <w:r>
        <w:rPr>
          <w:rStyle w:val="25"/>
        </w:rPr>
        <w:fldChar w:fldCharType="separate"/>
      </w:r>
      <w:r>
        <w:rPr>
          <w:rStyle w:val="25"/>
        </w:rPr>
        <w:t>7.41</w:t>
      </w:r>
      <w:r>
        <w:rPr>
          <w:rFonts w:ascii="Calibri" w:hAnsi="Calibri" w:eastAsia="宋体"/>
        </w:rPr>
        <w:tab/>
      </w:r>
      <w:r>
        <w:rPr>
          <w:rStyle w:val="25"/>
          <w:rFonts w:hint="eastAsia"/>
        </w:rPr>
        <w:t>宽广数据接收申请</w:t>
      </w:r>
      <w:r>
        <w:tab/>
      </w:r>
      <w:r>
        <w:fldChar w:fldCharType="begin"/>
      </w:r>
      <w:r>
        <w:instrText xml:space="preserve"> PAGEREF _Toc110844964 \h </w:instrText>
      </w:r>
      <w:r>
        <w:fldChar w:fldCharType="separate"/>
      </w:r>
      <w:r>
        <w:t>293</w:t>
      </w:r>
      <w:r>
        <w:fldChar w:fldCharType="end"/>
      </w:r>
      <w:r>
        <w:rPr>
          <w:rStyle w:val="25"/>
        </w:rPr>
        <w:fldChar w:fldCharType="end"/>
      </w:r>
    </w:p>
    <w:p w14:paraId="3803600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"_Toc110844965"</w:instrText>
      </w:r>
      <w:r>
        <w:rPr>
          <w:rStyle w:val="25"/>
        </w:rPr>
        <w:instrText xml:space="preserve"> </w:instrText>
      </w:r>
      <w:r>
        <w:rPr>
          <w:rStyle w:val="25"/>
        </w:rPr>
        <w:fldChar w:fldCharType="separate"/>
      </w:r>
      <w:r>
        <w:rPr>
          <w:rStyle w:val="25"/>
        </w:rPr>
        <w:t>7.41.1</w:t>
      </w:r>
      <w:r>
        <w:rPr>
          <w:rFonts w:ascii="Calibri" w:hAnsi="Calibri" w:eastAsia="宋体"/>
        </w:rPr>
        <w:tab/>
      </w:r>
      <w:r>
        <w:rPr>
          <w:rStyle w:val="25"/>
          <w:rFonts w:hint="eastAsia"/>
        </w:rPr>
        <w:t>功能描述</w:t>
      </w:r>
      <w:r>
        <w:tab/>
      </w:r>
      <w:r>
        <w:fldChar w:fldCharType="begin"/>
      </w:r>
      <w:r>
        <w:instrText xml:space="preserve"> PAGEREF _Toc110844965 \h </w:instrText>
      </w:r>
      <w:r>
        <w:fldChar w:fldCharType="separate"/>
      </w:r>
      <w:r>
        <w:t>293</w:t>
      </w:r>
      <w:r>
        <w:fldChar w:fldCharType="end"/>
      </w:r>
      <w:r>
        <w:rPr>
          <w:rStyle w:val="25"/>
        </w:rPr>
        <w:fldChar w:fldCharType="end"/>
      </w:r>
    </w:p>
    <w:p w14:paraId="69F2F1C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"_Toc110844966"</w:instrText>
      </w:r>
      <w:r>
        <w:rPr>
          <w:rStyle w:val="25"/>
        </w:rPr>
        <w:instrText xml:space="preserve"> </w:instrText>
      </w:r>
      <w:r>
        <w:rPr>
          <w:rStyle w:val="25"/>
        </w:rPr>
        <w:fldChar w:fldCharType="separate"/>
      </w:r>
      <w:r>
        <w:rPr>
          <w:rStyle w:val="25"/>
        </w:rPr>
        <w:t>7.41.2</w:t>
      </w:r>
      <w:r>
        <w:rPr>
          <w:rFonts w:ascii="Calibri" w:hAnsi="Calibri" w:eastAsia="宋体"/>
        </w:rPr>
        <w:tab/>
      </w:r>
      <w:r>
        <w:rPr>
          <w:rStyle w:val="25"/>
          <w:rFonts w:hint="eastAsia"/>
        </w:rPr>
        <w:t>用户操作</w:t>
      </w:r>
      <w:r>
        <w:tab/>
      </w:r>
      <w:r>
        <w:fldChar w:fldCharType="begin"/>
      </w:r>
      <w:r>
        <w:instrText xml:space="preserve"> PAGEREF _Toc110844966 \h </w:instrText>
      </w:r>
      <w:r>
        <w:fldChar w:fldCharType="separate"/>
      </w:r>
      <w:r>
        <w:t>293</w:t>
      </w:r>
      <w:r>
        <w:fldChar w:fldCharType="end"/>
      </w:r>
      <w:r>
        <w:rPr>
          <w:rStyle w:val="25"/>
        </w:rPr>
        <w:fldChar w:fldCharType="end"/>
      </w:r>
    </w:p>
    <w:p w14:paraId="3A6D35DA">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"_Toc110844967"</w:instrText>
      </w:r>
      <w:r>
        <w:rPr>
          <w:rStyle w:val="25"/>
        </w:rPr>
        <w:instrText xml:space="preserve"> </w:instrText>
      </w:r>
      <w:r>
        <w:rPr>
          <w:rStyle w:val="25"/>
        </w:rPr>
        <w:fldChar w:fldCharType="separate"/>
      </w:r>
      <w:r>
        <w:rPr>
          <w:rStyle w:val="25"/>
        </w:rPr>
        <w:t>7.42</w:t>
      </w:r>
      <w:r>
        <w:rPr>
          <w:rFonts w:ascii="Calibri" w:hAnsi="Calibri" w:eastAsia="宋体"/>
        </w:rPr>
        <w:tab/>
      </w:r>
      <w:r>
        <w:rPr>
          <w:rStyle w:val="25"/>
          <w:rFonts w:hint="eastAsia"/>
        </w:rPr>
        <w:t>宽广数据撤销申请</w:t>
      </w:r>
      <w:r>
        <w:tab/>
      </w:r>
      <w:r>
        <w:fldChar w:fldCharType="begin"/>
      </w:r>
      <w:r>
        <w:instrText xml:space="preserve"> PAGEREF _Toc110844967 \h </w:instrText>
      </w:r>
      <w:r>
        <w:fldChar w:fldCharType="separate"/>
      </w:r>
      <w:r>
        <w:t>296</w:t>
      </w:r>
      <w:r>
        <w:fldChar w:fldCharType="end"/>
      </w:r>
      <w:r>
        <w:rPr>
          <w:rStyle w:val="25"/>
        </w:rPr>
        <w:fldChar w:fldCharType="end"/>
      </w:r>
    </w:p>
    <w:p w14:paraId="0FEF312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"_Toc110844968"</w:instrText>
      </w:r>
      <w:r>
        <w:rPr>
          <w:rStyle w:val="25"/>
        </w:rPr>
        <w:instrText xml:space="preserve"> </w:instrText>
      </w:r>
      <w:r>
        <w:rPr>
          <w:rStyle w:val="25"/>
        </w:rPr>
        <w:fldChar w:fldCharType="separate"/>
      </w:r>
      <w:r>
        <w:rPr>
          <w:rStyle w:val="25"/>
        </w:rPr>
        <w:t>7.42.1</w:t>
      </w:r>
      <w:r>
        <w:rPr>
          <w:rFonts w:ascii="Calibri" w:hAnsi="Calibri" w:eastAsia="宋体"/>
        </w:rPr>
        <w:tab/>
      </w:r>
      <w:r>
        <w:rPr>
          <w:rStyle w:val="25"/>
          <w:rFonts w:hint="eastAsia"/>
        </w:rPr>
        <w:t>功能描述</w:t>
      </w:r>
      <w:r>
        <w:tab/>
      </w:r>
      <w:r>
        <w:fldChar w:fldCharType="begin"/>
      </w:r>
      <w:r>
        <w:instrText xml:space="preserve"> PAGEREF _Toc110844968 \h </w:instrText>
      </w:r>
      <w:r>
        <w:fldChar w:fldCharType="separate"/>
      </w:r>
      <w:r>
        <w:t>296</w:t>
      </w:r>
      <w:r>
        <w:fldChar w:fldCharType="end"/>
      </w:r>
      <w:r>
        <w:rPr>
          <w:rStyle w:val="25"/>
        </w:rPr>
        <w:fldChar w:fldCharType="end"/>
      </w:r>
    </w:p>
    <w:p w14:paraId="415A08C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"_Toc110844969"</w:instrText>
      </w:r>
      <w:r>
        <w:rPr>
          <w:rStyle w:val="25"/>
        </w:rPr>
        <w:instrText xml:space="preserve"> </w:instrText>
      </w:r>
      <w:r>
        <w:rPr>
          <w:rStyle w:val="25"/>
        </w:rPr>
        <w:fldChar w:fldCharType="separate"/>
      </w:r>
      <w:r>
        <w:rPr>
          <w:rStyle w:val="25"/>
        </w:rPr>
        <w:t>7.42.2</w:t>
      </w:r>
      <w:r>
        <w:rPr>
          <w:rFonts w:ascii="Calibri" w:hAnsi="Calibri" w:eastAsia="宋体"/>
        </w:rPr>
        <w:tab/>
      </w:r>
      <w:r>
        <w:rPr>
          <w:rStyle w:val="25"/>
          <w:rFonts w:hint="eastAsia"/>
        </w:rPr>
        <w:t>用户操作</w:t>
      </w:r>
      <w:r>
        <w:tab/>
      </w:r>
      <w:r>
        <w:fldChar w:fldCharType="begin"/>
      </w:r>
      <w:r>
        <w:instrText xml:space="preserve"> PAGEREF _Toc110844969 \h </w:instrText>
      </w:r>
      <w:r>
        <w:fldChar w:fldCharType="separate"/>
      </w:r>
      <w:r>
        <w:t>296</w:t>
      </w:r>
      <w:r>
        <w:fldChar w:fldCharType="end"/>
      </w:r>
      <w:r>
        <w:rPr>
          <w:rStyle w:val="25"/>
        </w:rPr>
        <w:fldChar w:fldCharType="end"/>
      </w:r>
    </w:p>
    <w:p w14:paraId="790E64A8">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"_Toc110844970"</w:instrText>
      </w:r>
      <w:r>
        <w:rPr>
          <w:rStyle w:val="25"/>
        </w:rPr>
        <w:instrText xml:space="preserve"> </w:instrText>
      </w:r>
      <w:r>
        <w:rPr>
          <w:rStyle w:val="25"/>
        </w:rPr>
        <w:fldChar w:fldCharType="separate"/>
      </w:r>
      <w:r>
        <w:rPr>
          <w:rStyle w:val="25"/>
        </w:rPr>
        <w:t>7.43</w:t>
      </w:r>
      <w:r>
        <w:rPr>
          <w:rFonts w:ascii="Calibri" w:hAnsi="Calibri" w:eastAsia="宋体"/>
        </w:rPr>
        <w:tab/>
      </w:r>
      <w:r>
        <w:rPr>
          <w:rStyle w:val="25"/>
          <w:rFonts w:hint="eastAsia"/>
        </w:rPr>
        <w:t>租用</w:t>
      </w:r>
      <w:r>
        <w:rPr>
          <w:rStyle w:val="25"/>
        </w:rPr>
        <w:t>PBU</w:t>
      </w:r>
      <w:r>
        <w:rPr>
          <w:rStyle w:val="25"/>
          <w:rFonts w:hint="eastAsia"/>
        </w:rPr>
        <w:t>宽广盘后数据接收设置</w:t>
      </w:r>
      <w:r>
        <w:tab/>
      </w:r>
      <w:r>
        <w:fldChar w:fldCharType="begin"/>
      </w:r>
      <w:r>
        <w:instrText xml:space="preserve"> PAGEREF _Toc110844970 \h </w:instrText>
      </w:r>
      <w:r>
        <w:fldChar w:fldCharType="separate"/>
      </w:r>
      <w:r>
        <w:t>299</w:t>
      </w:r>
      <w:r>
        <w:fldChar w:fldCharType="end"/>
      </w:r>
      <w:r>
        <w:rPr>
          <w:rStyle w:val="25"/>
        </w:rPr>
        <w:fldChar w:fldCharType="end"/>
      </w:r>
    </w:p>
    <w:p w14:paraId="2E75885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"_Toc110844971"</w:instrText>
      </w:r>
      <w:r>
        <w:rPr>
          <w:rStyle w:val="25"/>
        </w:rPr>
        <w:instrText xml:space="preserve"> </w:instrText>
      </w:r>
      <w:r>
        <w:rPr>
          <w:rStyle w:val="25"/>
        </w:rPr>
        <w:fldChar w:fldCharType="separate"/>
      </w:r>
      <w:r>
        <w:rPr>
          <w:rStyle w:val="25"/>
        </w:rPr>
        <w:t>7.43.1</w:t>
      </w:r>
      <w:r>
        <w:rPr>
          <w:rFonts w:ascii="Calibri" w:hAnsi="Calibri" w:eastAsia="宋体"/>
        </w:rPr>
        <w:tab/>
      </w:r>
      <w:r>
        <w:rPr>
          <w:rStyle w:val="25"/>
          <w:rFonts w:hint="eastAsia"/>
        </w:rPr>
        <w:t>功能描述</w:t>
      </w:r>
      <w:r>
        <w:tab/>
      </w:r>
      <w:r>
        <w:fldChar w:fldCharType="begin"/>
      </w:r>
      <w:r>
        <w:instrText xml:space="preserve"> PAGEREF _Toc110844971 \h </w:instrText>
      </w:r>
      <w:r>
        <w:fldChar w:fldCharType="separate"/>
      </w:r>
      <w:r>
        <w:t>299</w:t>
      </w:r>
      <w:r>
        <w:fldChar w:fldCharType="end"/>
      </w:r>
      <w:r>
        <w:rPr>
          <w:rStyle w:val="25"/>
        </w:rPr>
        <w:fldChar w:fldCharType="end"/>
      </w:r>
    </w:p>
    <w:p w14:paraId="5952376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"_Toc110844972"</w:instrText>
      </w:r>
      <w:r>
        <w:rPr>
          <w:rStyle w:val="25"/>
        </w:rPr>
        <w:instrText xml:space="preserve"> </w:instrText>
      </w:r>
      <w:r>
        <w:rPr>
          <w:rStyle w:val="25"/>
        </w:rPr>
        <w:fldChar w:fldCharType="separate"/>
      </w:r>
      <w:r>
        <w:rPr>
          <w:rStyle w:val="25"/>
        </w:rPr>
        <w:t>7.43.2</w:t>
      </w:r>
      <w:r>
        <w:rPr>
          <w:rFonts w:ascii="Calibri" w:hAnsi="Calibri" w:eastAsia="宋体"/>
        </w:rPr>
        <w:tab/>
      </w:r>
      <w:r>
        <w:rPr>
          <w:rStyle w:val="25"/>
          <w:rFonts w:hint="eastAsia"/>
        </w:rPr>
        <w:t>用户操作</w:t>
      </w:r>
      <w:r>
        <w:tab/>
      </w:r>
      <w:r>
        <w:fldChar w:fldCharType="begin"/>
      </w:r>
      <w:r>
        <w:instrText xml:space="preserve"> PAGEREF _Toc110844972 \h </w:instrText>
      </w:r>
      <w:r>
        <w:fldChar w:fldCharType="separate"/>
      </w:r>
      <w:r>
        <w:t>300</w:t>
      </w:r>
      <w:r>
        <w:fldChar w:fldCharType="end"/>
      </w:r>
      <w:r>
        <w:rPr>
          <w:rStyle w:val="25"/>
        </w:rPr>
        <w:fldChar w:fldCharType="end"/>
      </w:r>
    </w:p>
    <w:p w14:paraId="795399DF">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"_Toc110844973"</w:instrText>
      </w:r>
      <w:r>
        <w:rPr>
          <w:rStyle w:val="25"/>
        </w:rPr>
        <w:instrText xml:space="preserve"> </w:instrText>
      </w:r>
      <w:r>
        <w:rPr>
          <w:rStyle w:val="25"/>
        </w:rPr>
        <w:fldChar w:fldCharType="separate"/>
      </w:r>
      <w:r>
        <w:rPr>
          <w:rStyle w:val="25"/>
        </w:rPr>
        <w:t>7.44</w:t>
      </w:r>
      <w:r>
        <w:rPr>
          <w:rFonts w:ascii="Calibri" w:hAnsi="Calibri" w:eastAsia="宋体"/>
        </w:rPr>
        <w:tab/>
      </w:r>
      <w:r>
        <w:rPr>
          <w:rStyle w:val="25"/>
          <w:rFonts w:hint="eastAsia"/>
        </w:rPr>
        <w:t>融资融券交易权限开通</w:t>
      </w:r>
      <w:r>
        <w:tab/>
      </w:r>
      <w:r>
        <w:fldChar w:fldCharType="begin"/>
      </w:r>
      <w:r>
        <w:instrText xml:space="preserve"> PAGEREF _Toc110844973 \h </w:instrText>
      </w:r>
      <w:r>
        <w:fldChar w:fldCharType="separate"/>
      </w:r>
      <w:r>
        <w:t>303</w:t>
      </w:r>
      <w:r>
        <w:fldChar w:fldCharType="end"/>
      </w:r>
      <w:r>
        <w:rPr>
          <w:rStyle w:val="25"/>
        </w:rPr>
        <w:fldChar w:fldCharType="end"/>
      </w:r>
    </w:p>
    <w:p w14:paraId="5B1FA156">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"_Toc110844974"</w:instrText>
      </w:r>
      <w:r>
        <w:rPr>
          <w:rStyle w:val="25"/>
        </w:rPr>
        <w:instrText xml:space="preserve"> </w:instrText>
      </w:r>
      <w:r>
        <w:rPr>
          <w:rStyle w:val="25"/>
        </w:rPr>
        <w:fldChar w:fldCharType="separate"/>
      </w:r>
      <w:r>
        <w:rPr>
          <w:rStyle w:val="25"/>
        </w:rPr>
        <w:t>7.44.1</w:t>
      </w:r>
      <w:r>
        <w:rPr>
          <w:rFonts w:ascii="Calibri" w:hAnsi="Calibri" w:eastAsia="宋体"/>
        </w:rPr>
        <w:tab/>
      </w:r>
      <w:r>
        <w:rPr>
          <w:rStyle w:val="25"/>
          <w:rFonts w:hint="eastAsia"/>
        </w:rPr>
        <w:t>功能描述</w:t>
      </w:r>
      <w:r>
        <w:tab/>
      </w:r>
      <w:r>
        <w:fldChar w:fldCharType="begin"/>
      </w:r>
      <w:r>
        <w:instrText xml:space="preserve"> PAGEREF _Toc110844974 \h </w:instrText>
      </w:r>
      <w:r>
        <w:fldChar w:fldCharType="separate"/>
      </w:r>
      <w:r>
        <w:t>303</w:t>
      </w:r>
      <w:r>
        <w:fldChar w:fldCharType="end"/>
      </w:r>
      <w:r>
        <w:rPr>
          <w:rStyle w:val="25"/>
        </w:rPr>
        <w:fldChar w:fldCharType="end"/>
      </w:r>
    </w:p>
    <w:p w14:paraId="2BAFCEC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"_Toc110844975"</w:instrText>
      </w:r>
      <w:r>
        <w:rPr>
          <w:rStyle w:val="25"/>
        </w:rPr>
        <w:instrText xml:space="preserve"> </w:instrText>
      </w:r>
      <w:r>
        <w:rPr>
          <w:rStyle w:val="25"/>
        </w:rPr>
        <w:fldChar w:fldCharType="separate"/>
      </w:r>
      <w:r>
        <w:rPr>
          <w:rStyle w:val="25"/>
        </w:rPr>
        <w:t>7.44.2</w:t>
      </w:r>
      <w:r>
        <w:rPr>
          <w:rFonts w:ascii="Calibri" w:hAnsi="Calibri" w:eastAsia="宋体"/>
        </w:rPr>
        <w:tab/>
      </w:r>
      <w:r>
        <w:rPr>
          <w:rStyle w:val="25"/>
          <w:rFonts w:hint="eastAsia"/>
        </w:rPr>
        <w:t>用户操作</w:t>
      </w:r>
      <w:r>
        <w:tab/>
      </w:r>
      <w:r>
        <w:fldChar w:fldCharType="begin"/>
      </w:r>
      <w:r>
        <w:instrText xml:space="preserve"> PAGEREF _Toc110844975 \h </w:instrText>
      </w:r>
      <w:r>
        <w:fldChar w:fldCharType="separate"/>
      </w:r>
      <w:r>
        <w:t>303</w:t>
      </w:r>
      <w:r>
        <w:fldChar w:fldCharType="end"/>
      </w:r>
      <w:r>
        <w:rPr>
          <w:rStyle w:val="25"/>
        </w:rPr>
        <w:fldChar w:fldCharType="end"/>
      </w:r>
    </w:p>
    <w:p w14:paraId="1368AE27">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"_Toc110844976"</w:instrText>
      </w:r>
      <w:r>
        <w:rPr>
          <w:rStyle w:val="25"/>
        </w:rPr>
        <w:instrText xml:space="preserve"> </w:instrText>
      </w:r>
      <w:r>
        <w:rPr>
          <w:rStyle w:val="25"/>
        </w:rPr>
        <w:fldChar w:fldCharType="separate"/>
      </w:r>
      <w:r>
        <w:rPr>
          <w:rStyle w:val="25"/>
        </w:rPr>
        <w:t>7.45</w:t>
      </w:r>
      <w:r>
        <w:rPr>
          <w:rFonts w:ascii="Calibri" w:hAnsi="Calibri" w:eastAsia="宋体"/>
        </w:rPr>
        <w:tab/>
      </w:r>
      <w:r>
        <w:rPr>
          <w:rStyle w:val="25"/>
          <w:rFonts w:hint="eastAsia"/>
        </w:rPr>
        <w:t>上证基金通交易权限开通</w:t>
      </w:r>
      <w:r>
        <w:tab/>
      </w:r>
      <w:r>
        <w:fldChar w:fldCharType="begin"/>
      </w:r>
      <w:r>
        <w:instrText xml:space="preserve"> PAGEREF _Toc110844976 \h </w:instrText>
      </w:r>
      <w:r>
        <w:fldChar w:fldCharType="separate"/>
      </w:r>
      <w:r>
        <w:t>310</w:t>
      </w:r>
      <w:r>
        <w:fldChar w:fldCharType="end"/>
      </w:r>
      <w:r>
        <w:rPr>
          <w:rStyle w:val="25"/>
        </w:rPr>
        <w:fldChar w:fldCharType="end"/>
      </w:r>
    </w:p>
    <w:p w14:paraId="5868798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"_Toc110844977"</w:instrText>
      </w:r>
      <w:r>
        <w:rPr>
          <w:rStyle w:val="25"/>
        </w:rPr>
        <w:instrText xml:space="preserve"> </w:instrText>
      </w:r>
      <w:r>
        <w:rPr>
          <w:rStyle w:val="25"/>
        </w:rPr>
        <w:fldChar w:fldCharType="separate"/>
      </w:r>
      <w:r>
        <w:rPr>
          <w:rStyle w:val="25"/>
        </w:rPr>
        <w:t>7.45.1</w:t>
      </w:r>
      <w:r>
        <w:rPr>
          <w:rFonts w:ascii="Calibri" w:hAnsi="Calibri" w:eastAsia="宋体"/>
        </w:rPr>
        <w:tab/>
      </w:r>
      <w:r>
        <w:rPr>
          <w:rStyle w:val="25"/>
          <w:rFonts w:hint="eastAsia"/>
        </w:rPr>
        <w:t>功能描述</w:t>
      </w:r>
      <w:r>
        <w:tab/>
      </w:r>
      <w:r>
        <w:fldChar w:fldCharType="begin"/>
      </w:r>
      <w:r>
        <w:instrText xml:space="preserve"> PAGEREF _Toc110844977 \h </w:instrText>
      </w:r>
      <w:r>
        <w:fldChar w:fldCharType="separate"/>
      </w:r>
      <w:r>
        <w:t>310</w:t>
      </w:r>
      <w:r>
        <w:fldChar w:fldCharType="end"/>
      </w:r>
      <w:r>
        <w:rPr>
          <w:rStyle w:val="25"/>
        </w:rPr>
        <w:fldChar w:fldCharType="end"/>
      </w:r>
    </w:p>
    <w:p w14:paraId="022FE81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"_Toc110844978"</w:instrText>
      </w:r>
      <w:r>
        <w:rPr>
          <w:rStyle w:val="25"/>
        </w:rPr>
        <w:instrText xml:space="preserve"> </w:instrText>
      </w:r>
      <w:r>
        <w:rPr>
          <w:rStyle w:val="25"/>
        </w:rPr>
        <w:fldChar w:fldCharType="separate"/>
      </w:r>
      <w:r>
        <w:rPr>
          <w:rStyle w:val="25"/>
        </w:rPr>
        <w:t>7.45.2</w:t>
      </w:r>
      <w:r>
        <w:rPr>
          <w:rFonts w:ascii="Calibri" w:hAnsi="Calibri" w:eastAsia="宋体"/>
        </w:rPr>
        <w:tab/>
      </w:r>
      <w:r>
        <w:rPr>
          <w:rStyle w:val="25"/>
          <w:rFonts w:hint="eastAsia"/>
        </w:rPr>
        <w:t>用户操作</w:t>
      </w:r>
      <w:r>
        <w:tab/>
      </w:r>
      <w:r>
        <w:fldChar w:fldCharType="begin"/>
      </w:r>
      <w:r>
        <w:instrText xml:space="preserve"> PAGEREF _Toc110844978 \h </w:instrText>
      </w:r>
      <w:r>
        <w:fldChar w:fldCharType="separate"/>
      </w:r>
      <w:r>
        <w:t>310</w:t>
      </w:r>
      <w:r>
        <w:fldChar w:fldCharType="end"/>
      </w:r>
      <w:r>
        <w:rPr>
          <w:rStyle w:val="25"/>
        </w:rPr>
        <w:fldChar w:fldCharType="end"/>
      </w:r>
    </w:p>
    <w:p w14:paraId="1B478F7F">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"_Toc110844979"</w:instrText>
      </w:r>
      <w:r>
        <w:rPr>
          <w:rStyle w:val="25"/>
        </w:rPr>
        <w:instrText xml:space="preserve"> </w:instrText>
      </w:r>
      <w:r>
        <w:rPr>
          <w:rStyle w:val="25"/>
        </w:rPr>
        <w:fldChar w:fldCharType="separate"/>
      </w:r>
      <w:r>
        <w:rPr>
          <w:rStyle w:val="25"/>
          <w:lang w:bidi="en-US"/>
        </w:rPr>
        <w:t>7.46</w:t>
      </w:r>
      <w:r>
        <w:rPr>
          <w:rFonts w:ascii="Calibri" w:hAnsi="Calibri" w:eastAsia="宋体"/>
        </w:rPr>
        <w:tab/>
      </w:r>
      <w:r>
        <w:rPr>
          <w:rStyle w:val="25"/>
          <w:rFonts w:hint="eastAsia"/>
          <w:lang w:bidi="en-US"/>
        </w:rPr>
        <w:t>质押式报价回购业务权限开通</w:t>
      </w:r>
      <w:r>
        <w:tab/>
      </w:r>
      <w:r>
        <w:fldChar w:fldCharType="begin"/>
      </w:r>
      <w:r>
        <w:instrText xml:space="preserve"> PAGEREF _Toc110844979 \h </w:instrText>
      </w:r>
      <w:r>
        <w:fldChar w:fldCharType="separate"/>
      </w:r>
      <w:r>
        <w:t>315</w:t>
      </w:r>
      <w:r>
        <w:fldChar w:fldCharType="end"/>
      </w:r>
      <w:r>
        <w:rPr>
          <w:rStyle w:val="25"/>
        </w:rPr>
        <w:fldChar w:fldCharType="end"/>
      </w:r>
    </w:p>
    <w:p w14:paraId="01D2772A">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"_Toc110844980"</w:instrText>
      </w:r>
      <w:r>
        <w:rPr>
          <w:rStyle w:val="25"/>
        </w:rPr>
        <w:instrText xml:space="preserve"> </w:instrText>
      </w:r>
      <w:r>
        <w:rPr>
          <w:rStyle w:val="25"/>
        </w:rPr>
        <w:fldChar w:fldCharType="separate"/>
      </w:r>
      <w:r>
        <w:rPr>
          <w:rStyle w:val="25"/>
        </w:rPr>
        <w:t>7.46.1</w:t>
      </w:r>
      <w:r>
        <w:rPr>
          <w:rFonts w:ascii="Calibri" w:hAnsi="Calibri" w:eastAsia="宋体"/>
        </w:rPr>
        <w:tab/>
      </w:r>
      <w:r>
        <w:rPr>
          <w:rStyle w:val="25"/>
          <w:rFonts w:hint="eastAsia"/>
        </w:rPr>
        <w:t>功能描述</w:t>
      </w:r>
      <w:r>
        <w:tab/>
      </w:r>
      <w:r>
        <w:fldChar w:fldCharType="begin"/>
      </w:r>
      <w:r>
        <w:instrText xml:space="preserve"> PAGEREF _Toc110844980 \h </w:instrText>
      </w:r>
      <w:r>
        <w:fldChar w:fldCharType="separate"/>
      </w:r>
      <w:r>
        <w:t>315</w:t>
      </w:r>
      <w:r>
        <w:fldChar w:fldCharType="end"/>
      </w:r>
      <w:r>
        <w:rPr>
          <w:rStyle w:val="25"/>
        </w:rPr>
        <w:fldChar w:fldCharType="end"/>
      </w:r>
    </w:p>
    <w:p w14:paraId="6829547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"_Toc110844981"</w:instrText>
      </w:r>
      <w:r>
        <w:rPr>
          <w:rStyle w:val="25"/>
        </w:rPr>
        <w:instrText xml:space="preserve"> </w:instrText>
      </w:r>
      <w:r>
        <w:rPr>
          <w:rStyle w:val="25"/>
        </w:rPr>
        <w:fldChar w:fldCharType="separate"/>
      </w:r>
      <w:r>
        <w:rPr>
          <w:rStyle w:val="25"/>
        </w:rPr>
        <w:t>7.46.2</w:t>
      </w:r>
      <w:r>
        <w:rPr>
          <w:rFonts w:ascii="Calibri" w:hAnsi="Calibri" w:eastAsia="宋体"/>
        </w:rPr>
        <w:tab/>
      </w:r>
      <w:r>
        <w:rPr>
          <w:rStyle w:val="25"/>
          <w:rFonts w:hint="eastAsia"/>
        </w:rPr>
        <w:t>用户操作</w:t>
      </w:r>
      <w:r>
        <w:tab/>
      </w:r>
      <w:r>
        <w:fldChar w:fldCharType="begin"/>
      </w:r>
      <w:r>
        <w:instrText xml:space="preserve"> PAGEREF _Toc110844981 \h </w:instrText>
      </w:r>
      <w:r>
        <w:fldChar w:fldCharType="separate"/>
      </w:r>
      <w:r>
        <w:t>315</w:t>
      </w:r>
      <w:r>
        <w:fldChar w:fldCharType="end"/>
      </w:r>
      <w:r>
        <w:rPr>
          <w:rStyle w:val="25"/>
        </w:rPr>
        <w:fldChar w:fldCharType="end"/>
      </w:r>
    </w:p>
    <w:p w14:paraId="1F207E64">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"_Toc110844982"</w:instrText>
      </w:r>
      <w:r>
        <w:rPr>
          <w:rStyle w:val="25"/>
        </w:rPr>
        <w:instrText xml:space="preserve"> </w:instrText>
      </w:r>
      <w:r>
        <w:rPr>
          <w:rStyle w:val="25"/>
        </w:rPr>
        <w:fldChar w:fldCharType="separate"/>
      </w:r>
      <w:r>
        <w:rPr>
          <w:rStyle w:val="25"/>
          <w:lang w:bidi="en-US"/>
        </w:rPr>
        <w:t>7.47</w:t>
      </w:r>
      <w:r>
        <w:rPr>
          <w:rFonts w:ascii="Calibri" w:hAnsi="Calibri" w:eastAsia="宋体"/>
        </w:rPr>
        <w:tab/>
      </w:r>
      <w:r>
        <w:rPr>
          <w:rStyle w:val="25"/>
          <w:rFonts w:hint="eastAsia"/>
          <w:lang w:bidi="en-US"/>
        </w:rPr>
        <w:t>约定购回业务权限开通</w:t>
      </w:r>
      <w:r>
        <w:tab/>
      </w:r>
      <w:r>
        <w:fldChar w:fldCharType="begin"/>
      </w:r>
      <w:r>
        <w:instrText xml:space="preserve"> PAGEREF _Toc110844982 \h </w:instrText>
      </w:r>
      <w:r>
        <w:fldChar w:fldCharType="separate"/>
      </w:r>
      <w:r>
        <w:t>321</w:t>
      </w:r>
      <w:r>
        <w:fldChar w:fldCharType="end"/>
      </w:r>
      <w:r>
        <w:rPr>
          <w:rStyle w:val="25"/>
        </w:rPr>
        <w:fldChar w:fldCharType="end"/>
      </w:r>
    </w:p>
    <w:p w14:paraId="2EA1803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"_Toc110844983"</w:instrText>
      </w:r>
      <w:r>
        <w:rPr>
          <w:rStyle w:val="25"/>
        </w:rPr>
        <w:instrText xml:space="preserve"> </w:instrText>
      </w:r>
      <w:r>
        <w:rPr>
          <w:rStyle w:val="25"/>
        </w:rPr>
        <w:fldChar w:fldCharType="separate"/>
      </w:r>
      <w:r>
        <w:rPr>
          <w:rStyle w:val="25"/>
        </w:rPr>
        <w:t>7.47.1</w:t>
      </w:r>
      <w:r>
        <w:rPr>
          <w:rFonts w:ascii="Calibri" w:hAnsi="Calibri" w:eastAsia="宋体"/>
        </w:rPr>
        <w:tab/>
      </w:r>
      <w:r>
        <w:rPr>
          <w:rStyle w:val="25"/>
          <w:rFonts w:hint="eastAsia"/>
        </w:rPr>
        <w:t>功能描述</w:t>
      </w:r>
      <w:r>
        <w:tab/>
      </w:r>
      <w:r>
        <w:fldChar w:fldCharType="begin"/>
      </w:r>
      <w:r>
        <w:instrText xml:space="preserve"> PAGEREF _Toc110844983 \h </w:instrText>
      </w:r>
      <w:r>
        <w:fldChar w:fldCharType="separate"/>
      </w:r>
      <w:r>
        <w:t>321</w:t>
      </w:r>
      <w:r>
        <w:fldChar w:fldCharType="end"/>
      </w:r>
      <w:r>
        <w:rPr>
          <w:rStyle w:val="25"/>
        </w:rPr>
        <w:fldChar w:fldCharType="end"/>
      </w:r>
    </w:p>
    <w:p w14:paraId="62AF5CD8">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"_Toc110844984"</w:instrText>
      </w:r>
      <w:r>
        <w:rPr>
          <w:rStyle w:val="25"/>
        </w:rPr>
        <w:instrText xml:space="preserve"> </w:instrText>
      </w:r>
      <w:r>
        <w:rPr>
          <w:rStyle w:val="25"/>
        </w:rPr>
        <w:fldChar w:fldCharType="separate"/>
      </w:r>
      <w:r>
        <w:rPr>
          <w:rStyle w:val="25"/>
          <w:lang w:bidi="en-US"/>
        </w:rPr>
        <w:t>7.48</w:t>
      </w:r>
      <w:r>
        <w:rPr>
          <w:rFonts w:ascii="Calibri" w:hAnsi="Calibri" w:eastAsia="宋体"/>
        </w:rPr>
        <w:tab/>
      </w:r>
      <w:r>
        <w:rPr>
          <w:rStyle w:val="25"/>
          <w:rFonts w:hint="eastAsia"/>
          <w:lang w:bidi="en-US"/>
        </w:rPr>
        <w:t>股票质押式回购交易业务权限开通</w:t>
      </w:r>
      <w:r>
        <w:tab/>
      </w:r>
      <w:r>
        <w:fldChar w:fldCharType="begin"/>
      </w:r>
      <w:r>
        <w:instrText xml:space="preserve"> PAGEREF _Toc110844984 \h </w:instrText>
      </w:r>
      <w:r>
        <w:fldChar w:fldCharType="separate"/>
      </w:r>
      <w:r>
        <w:t>328</w:t>
      </w:r>
      <w:r>
        <w:fldChar w:fldCharType="end"/>
      </w:r>
      <w:r>
        <w:rPr>
          <w:rStyle w:val="25"/>
        </w:rPr>
        <w:fldChar w:fldCharType="end"/>
      </w:r>
    </w:p>
    <w:p w14:paraId="081B7CF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"_Toc110844985"</w:instrText>
      </w:r>
      <w:r>
        <w:rPr>
          <w:rStyle w:val="25"/>
        </w:rPr>
        <w:instrText xml:space="preserve"> </w:instrText>
      </w:r>
      <w:r>
        <w:rPr>
          <w:rStyle w:val="25"/>
        </w:rPr>
        <w:fldChar w:fldCharType="separate"/>
      </w:r>
      <w:r>
        <w:rPr>
          <w:rStyle w:val="25"/>
        </w:rPr>
        <w:t>7.48.1</w:t>
      </w:r>
      <w:r>
        <w:rPr>
          <w:rFonts w:ascii="Calibri" w:hAnsi="Calibri" w:eastAsia="宋体"/>
        </w:rPr>
        <w:tab/>
      </w:r>
      <w:r>
        <w:rPr>
          <w:rStyle w:val="25"/>
          <w:rFonts w:hint="eastAsia"/>
        </w:rPr>
        <w:t>功能描述</w:t>
      </w:r>
      <w:r>
        <w:tab/>
      </w:r>
      <w:r>
        <w:fldChar w:fldCharType="begin"/>
      </w:r>
      <w:r>
        <w:instrText xml:space="preserve"> PAGEREF _Toc110844985 \h </w:instrText>
      </w:r>
      <w:r>
        <w:fldChar w:fldCharType="separate"/>
      </w:r>
      <w:r>
        <w:t>328</w:t>
      </w:r>
      <w:r>
        <w:fldChar w:fldCharType="end"/>
      </w:r>
      <w:r>
        <w:rPr>
          <w:rStyle w:val="25"/>
        </w:rPr>
        <w:fldChar w:fldCharType="end"/>
      </w:r>
    </w:p>
    <w:p w14:paraId="7105BB6F">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"_Toc110844986"</w:instrText>
      </w:r>
      <w:r>
        <w:rPr>
          <w:rStyle w:val="25"/>
        </w:rPr>
        <w:instrText xml:space="preserve"> </w:instrText>
      </w:r>
      <w:r>
        <w:rPr>
          <w:rStyle w:val="25"/>
        </w:rPr>
        <w:fldChar w:fldCharType="separate"/>
      </w:r>
      <w:r>
        <w:rPr>
          <w:rStyle w:val="25"/>
          <w:lang w:bidi="en-US"/>
        </w:rPr>
        <w:t>7.49</w:t>
      </w:r>
      <w:r>
        <w:rPr>
          <w:rFonts w:ascii="Calibri" w:hAnsi="Calibri" w:eastAsia="宋体"/>
        </w:rPr>
        <w:tab/>
      </w:r>
      <w:r>
        <w:rPr>
          <w:rStyle w:val="25"/>
          <w:rFonts w:hint="eastAsia"/>
          <w:lang w:bidi="en-US"/>
        </w:rPr>
        <w:t>转融通证券出借交易权限开通</w:t>
      </w:r>
      <w:r>
        <w:tab/>
      </w:r>
      <w:r>
        <w:fldChar w:fldCharType="begin"/>
      </w:r>
      <w:r>
        <w:instrText xml:space="preserve"> PAGEREF _Toc110844986 \h </w:instrText>
      </w:r>
      <w:r>
        <w:fldChar w:fldCharType="separate"/>
      </w:r>
      <w:r>
        <w:t>334</w:t>
      </w:r>
      <w:r>
        <w:fldChar w:fldCharType="end"/>
      </w:r>
      <w:r>
        <w:rPr>
          <w:rStyle w:val="25"/>
        </w:rPr>
        <w:fldChar w:fldCharType="end"/>
      </w:r>
    </w:p>
    <w:p w14:paraId="428BD3E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"_Toc110844987"</w:instrText>
      </w:r>
      <w:r>
        <w:rPr>
          <w:rStyle w:val="25"/>
        </w:rPr>
        <w:instrText xml:space="preserve"> </w:instrText>
      </w:r>
      <w:r>
        <w:rPr>
          <w:rStyle w:val="25"/>
        </w:rPr>
        <w:fldChar w:fldCharType="separate"/>
      </w:r>
      <w:r>
        <w:rPr>
          <w:rStyle w:val="25"/>
        </w:rPr>
        <w:t>7.49.1</w:t>
      </w:r>
      <w:r>
        <w:rPr>
          <w:rFonts w:ascii="Calibri" w:hAnsi="Calibri" w:eastAsia="宋体"/>
        </w:rPr>
        <w:tab/>
      </w:r>
      <w:r>
        <w:rPr>
          <w:rStyle w:val="25"/>
          <w:rFonts w:hint="eastAsia"/>
        </w:rPr>
        <w:t>功能描述</w:t>
      </w:r>
      <w:r>
        <w:tab/>
      </w:r>
      <w:r>
        <w:fldChar w:fldCharType="begin"/>
      </w:r>
      <w:r>
        <w:instrText xml:space="preserve"> PAGEREF _Toc110844987 \h </w:instrText>
      </w:r>
      <w:r>
        <w:fldChar w:fldCharType="separate"/>
      </w:r>
      <w:r>
        <w:t>334</w:t>
      </w:r>
      <w:r>
        <w:fldChar w:fldCharType="end"/>
      </w:r>
      <w:r>
        <w:rPr>
          <w:rStyle w:val="25"/>
        </w:rPr>
        <w:fldChar w:fldCharType="end"/>
      </w:r>
    </w:p>
    <w:p w14:paraId="01F5D24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"_Toc110844988"</w:instrText>
      </w:r>
      <w:r>
        <w:rPr>
          <w:rStyle w:val="25"/>
        </w:rPr>
        <w:instrText xml:space="preserve"> </w:instrText>
      </w:r>
      <w:r>
        <w:rPr>
          <w:rStyle w:val="25"/>
        </w:rPr>
        <w:fldChar w:fldCharType="separate"/>
      </w:r>
      <w:r>
        <w:rPr>
          <w:rStyle w:val="25"/>
        </w:rPr>
        <w:t>7.49.2</w:t>
      </w:r>
      <w:r>
        <w:rPr>
          <w:rFonts w:ascii="Calibri" w:hAnsi="Calibri" w:eastAsia="宋体"/>
        </w:rPr>
        <w:tab/>
      </w:r>
      <w:r>
        <w:rPr>
          <w:rStyle w:val="25"/>
          <w:rFonts w:hint="eastAsia"/>
        </w:rPr>
        <w:t>用户操作</w:t>
      </w:r>
      <w:r>
        <w:tab/>
      </w:r>
      <w:r>
        <w:fldChar w:fldCharType="begin"/>
      </w:r>
      <w:r>
        <w:instrText xml:space="preserve"> PAGEREF _Toc110844988 \h </w:instrText>
      </w:r>
      <w:r>
        <w:fldChar w:fldCharType="separate"/>
      </w:r>
      <w:r>
        <w:t>334</w:t>
      </w:r>
      <w:r>
        <w:fldChar w:fldCharType="end"/>
      </w:r>
      <w:r>
        <w:rPr>
          <w:rStyle w:val="25"/>
        </w:rPr>
        <w:fldChar w:fldCharType="end"/>
      </w:r>
    </w:p>
    <w:p w14:paraId="5E1AE6D8">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"_Toc110844989"</w:instrText>
      </w:r>
      <w:r>
        <w:rPr>
          <w:rStyle w:val="25"/>
        </w:rPr>
        <w:instrText xml:space="preserve"> </w:instrText>
      </w:r>
      <w:r>
        <w:rPr>
          <w:rStyle w:val="25"/>
        </w:rPr>
        <w:fldChar w:fldCharType="separate"/>
      </w:r>
      <w:r>
        <w:rPr>
          <w:rStyle w:val="25"/>
          <w:rFonts w:ascii="宋体" w:hAnsi="宋体" w:eastAsia="宋体"/>
          <w:lang w:bidi="en-US"/>
        </w:rPr>
        <w:t>7.50</w:t>
      </w:r>
      <w:r>
        <w:rPr>
          <w:rFonts w:ascii="Calibri" w:hAnsi="Calibri" w:eastAsia="宋体"/>
        </w:rPr>
        <w:tab/>
      </w:r>
      <w:r>
        <w:rPr>
          <w:rStyle w:val="25"/>
          <w:rFonts w:hint="eastAsia" w:ascii="宋体" w:hAnsi="宋体" w:eastAsia="宋体"/>
          <w:lang w:bidi="en-US"/>
        </w:rPr>
        <w:t>期权业务权限开通</w:t>
      </w:r>
      <w:r>
        <w:tab/>
      </w:r>
      <w:r>
        <w:fldChar w:fldCharType="begin"/>
      </w:r>
      <w:r>
        <w:instrText xml:space="preserve"> PAGEREF _Toc110844989 \h </w:instrText>
      </w:r>
      <w:r>
        <w:fldChar w:fldCharType="separate"/>
      </w:r>
      <w:r>
        <w:t>340</w:t>
      </w:r>
      <w:r>
        <w:fldChar w:fldCharType="end"/>
      </w:r>
      <w:r>
        <w:rPr>
          <w:rStyle w:val="25"/>
        </w:rPr>
        <w:fldChar w:fldCharType="end"/>
      </w:r>
    </w:p>
    <w:p w14:paraId="3D182A7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"_Toc110844990"</w:instrText>
      </w:r>
      <w:r>
        <w:rPr>
          <w:rStyle w:val="25"/>
        </w:rPr>
        <w:instrText xml:space="preserve"> </w:instrText>
      </w:r>
      <w:r>
        <w:rPr>
          <w:rStyle w:val="25"/>
        </w:rPr>
        <w:fldChar w:fldCharType="separate"/>
      </w:r>
      <w:r>
        <w:rPr>
          <w:rStyle w:val="25"/>
        </w:rPr>
        <w:t>7.50.1</w:t>
      </w:r>
      <w:r>
        <w:rPr>
          <w:rFonts w:ascii="Calibri" w:hAnsi="Calibri" w:eastAsia="宋体"/>
        </w:rPr>
        <w:tab/>
      </w:r>
      <w:r>
        <w:rPr>
          <w:rStyle w:val="25"/>
          <w:rFonts w:hint="eastAsia"/>
        </w:rPr>
        <w:t>功能描述</w:t>
      </w:r>
      <w:r>
        <w:tab/>
      </w:r>
      <w:r>
        <w:fldChar w:fldCharType="begin"/>
      </w:r>
      <w:r>
        <w:instrText xml:space="preserve"> PAGEREF _Toc110844990 \h </w:instrText>
      </w:r>
      <w:r>
        <w:fldChar w:fldCharType="separate"/>
      </w:r>
      <w:r>
        <w:t>340</w:t>
      </w:r>
      <w:r>
        <w:fldChar w:fldCharType="end"/>
      </w:r>
      <w:r>
        <w:rPr>
          <w:rStyle w:val="25"/>
        </w:rPr>
        <w:fldChar w:fldCharType="end"/>
      </w:r>
    </w:p>
    <w:p w14:paraId="77DB8A3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"_Toc110844991"</w:instrText>
      </w:r>
      <w:r>
        <w:rPr>
          <w:rStyle w:val="25"/>
        </w:rPr>
        <w:instrText xml:space="preserve"> </w:instrText>
      </w:r>
      <w:r>
        <w:rPr>
          <w:rStyle w:val="25"/>
        </w:rPr>
        <w:fldChar w:fldCharType="separate"/>
      </w:r>
      <w:r>
        <w:rPr>
          <w:rStyle w:val="25"/>
        </w:rPr>
        <w:t>7.50.2</w:t>
      </w:r>
      <w:r>
        <w:rPr>
          <w:rFonts w:ascii="Calibri" w:hAnsi="Calibri" w:eastAsia="宋体"/>
        </w:rPr>
        <w:tab/>
      </w:r>
      <w:r>
        <w:rPr>
          <w:rStyle w:val="25"/>
          <w:rFonts w:hint="eastAsia"/>
        </w:rPr>
        <w:t>用户操作</w:t>
      </w:r>
      <w:r>
        <w:tab/>
      </w:r>
      <w:r>
        <w:fldChar w:fldCharType="begin"/>
      </w:r>
      <w:r>
        <w:instrText xml:space="preserve"> PAGEREF _Toc110844991 \h </w:instrText>
      </w:r>
      <w:r>
        <w:fldChar w:fldCharType="separate"/>
      </w:r>
      <w:r>
        <w:t>340</w:t>
      </w:r>
      <w:r>
        <w:fldChar w:fldCharType="end"/>
      </w:r>
      <w:r>
        <w:rPr>
          <w:rStyle w:val="25"/>
        </w:rPr>
        <w:fldChar w:fldCharType="end"/>
      </w:r>
    </w:p>
    <w:p w14:paraId="6E10D67F">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"_Toc110844992"</w:instrText>
      </w:r>
      <w:r>
        <w:rPr>
          <w:rStyle w:val="25"/>
        </w:rPr>
        <w:instrText xml:space="preserve"> </w:instrText>
      </w:r>
      <w:r>
        <w:rPr>
          <w:rStyle w:val="25"/>
        </w:rPr>
        <w:fldChar w:fldCharType="separate"/>
      </w:r>
      <w:r>
        <w:rPr>
          <w:rStyle w:val="25"/>
          <w:rFonts w:ascii="宋体" w:hAnsi="宋体" w:eastAsia="宋体"/>
          <w:lang w:bidi="en-US"/>
        </w:rPr>
        <w:t>7.51</w:t>
      </w:r>
      <w:r>
        <w:rPr>
          <w:rFonts w:ascii="Calibri" w:hAnsi="Calibri" w:eastAsia="宋体"/>
        </w:rPr>
        <w:tab/>
      </w:r>
      <w:r>
        <w:rPr>
          <w:rStyle w:val="25"/>
          <w:rFonts w:hint="eastAsia" w:ascii="宋体" w:hAnsi="宋体" w:eastAsia="宋体"/>
          <w:lang w:bidi="en-US"/>
        </w:rPr>
        <w:t>港股通业务权限开通</w:t>
      </w:r>
      <w:r>
        <w:tab/>
      </w:r>
      <w:r>
        <w:fldChar w:fldCharType="begin"/>
      </w:r>
      <w:r>
        <w:instrText xml:space="preserve"> PAGEREF _Toc110844992 \h </w:instrText>
      </w:r>
      <w:r>
        <w:fldChar w:fldCharType="separate"/>
      </w:r>
      <w:r>
        <w:t>346</w:t>
      </w:r>
      <w:r>
        <w:fldChar w:fldCharType="end"/>
      </w:r>
      <w:r>
        <w:rPr>
          <w:rStyle w:val="25"/>
        </w:rPr>
        <w:fldChar w:fldCharType="end"/>
      </w:r>
    </w:p>
    <w:p w14:paraId="3E94B3A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"_Toc110844993"</w:instrText>
      </w:r>
      <w:r>
        <w:rPr>
          <w:rStyle w:val="25"/>
        </w:rPr>
        <w:instrText xml:space="preserve"> </w:instrText>
      </w:r>
      <w:r>
        <w:rPr>
          <w:rStyle w:val="25"/>
        </w:rPr>
        <w:fldChar w:fldCharType="separate"/>
      </w:r>
      <w:r>
        <w:rPr>
          <w:rStyle w:val="25"/>
        </w:rPr>
        <w:t>7.51.1</w:t>
      </w:r>
      <w:r>
        <w:rPr>
          <w:rFonts w:ascii="Calibri" w:hAnsi="Calibri" w:eastAsia="宋体"/>
        </w:rPr>
        <w:tab/>
      </w:r>
      <w:r>
        <w:rPr>
          <w:rStyle w:val="25"/>
          <w:rFonts w:hint="eastAsia"/>
        </w:rPr>
        <w:t>功能描述</w:t>
      </w:r>
      <w:r>
        <w:tab/>
      </w:r>
      <w:r>
        <w:fldChar w:fldCharType="begin"/>
      </w:r>
      <w:r>
        <w:instrText xml:space="preserve"> PAGEREF _Toc110844993 \h </w:instrText>
      </w:r>
      <w:r>
        <w:fldChar w:fldCharType="separate"/>
      </w:r>
      <w:r>
        <w:t>346</w:t>
      </w:r>
      <w:r>
        <w:fldChar w:fldCharType="end"/>
      </w:r>
      <w:r>
        <w:rPr>
          <w:rStyle w:val="25"/>
        </w:rPr>
        <w:fldChar w:fldCharType="end"/>
      </w:r>
    </w:p>
    <w:p w14:paraId="24CA468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"_Toc110844994"</w:instrText>
      </w:r>
      <w:r>
        <w:rPr>
          <w:rStyle w:val="25"/>
        </w:rPr>
        <w:instrText xml:space="preserve"> </w:instrText>
      </w:r>
      <w:r>
        <w:rPr>
          <w:rStyle w:val="25"/>
        </w:rPr>
        <w:fldChar w:fldCharType="separate"/>
      </w:r>
      <w:r>
        <w:rPr>
          <w:rStyle w:val="25"/>
        </w:rPr>
        <w:t>7.51.2</w:t>
      </w:r>
      <w:r>
        <w:rPr>
          <w:rFonts w:ascii="Calibri" w:hAnsi="Calibri" w:eastAsia="宋体"/>
        </w:rPr>
        <w:tab/>
      </w:r>
      <w:r>
        <w:rPr>
          <w:rStyle w:val="25"/>
          <w:rFonts w:hint="eastAsia"/>
        </w:rPr>
        <w:t>用户操作</w:t>
      </w:r>
      <w:r>
        <w:tab/>
      </w:r>
      <w:r>
        <w:fldChar w:fldCharType="begin"/>
      </w:r>
      <w:r>
        <w:instrText xml:space="preserve"> PAGEREF _Toc110844994 \h </w:instrText>
      </w:r>
      <w:r>
        <w:fldChar w:fldCharType="separate"/>
      </w:r>
      <w:r>
        <w:t>346</w:t>
      </w:r>
      <w:r>
        <w:fldChar w:fldCharType="end"/>
      </w:r>
      <w:r>
        <w:rPr>
          <w:rStyle w:val="25"/>
        </w:rPr>
        <w:fldChar w:fldCharType="end"/>
      </w:r>
    </w:p>
    <w:p w14:paraId="516874EA">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"_Toc110844995"</w:instrText>
      </w:r>
      <w:r>
        <w:rPr>
          <w:rStyle w:val="25"/>
        </w:rPr>
        <w:instrText xml:space="preserve"> </w:instrText>
      </w:r>
      <w:r>
        <w:rPr>
          <w:rStyle w:val="25"/>
        </w:rPr>
        <w:fldChar w:fldCharType="separate"/>
      </w:r>
      <w:r>
        <w:rPr>
          <w:rStyle w:val="25"/>
          <w:rFonts w:ascii="宋体" w:hAnsi="宋体" w:eastAsia="宋体"/>
          <w:lang w:bidi="en-US"/>
        </w:rPr>
        <w:t>7.52</w:t>
      </w:r>
      <w:r>
        <w:rPr>
          <w:rFonts w:ascii="Calibri" w:hAnsi="Calibri" w:eastAsia="宋体"/>
        </w:rPr>
        <w:tab/>
      </w:r>
      <w:r>
        <w:rPr>
          <w:rStyle w:val="25"/>
          <w:rFonts w:hint="eastAsia" w:ascii="宋体" w:hAnsi="宋体" w:eastAsia="宋体"/>
          <w:lang w:bidi="en-US"/>
        </w:rPr>
        <w:t>互联互通中国存托凭证业务权限开通</w:t>
      </w:r>
      <w:r>
        <w:tab/>
      </w:r>
      <w:r>
        <w:fldChar w:fldCharType="begin"/>
      </w:r>
      <w:r>
        <w:instrText xml:space="preserve"> PAGEREF _Toc110844995 \h </w:instrText>
      </w:r>
      <w:r>
        <w:fldChar w:fldCharType="separate"/>
      </w:r>
      <w:r>
        <w:t>352</w:t>
      </w:r>
      <w:r>
        <w:fldChar w:fldCharType="end"/>
      </w:r>
      <w:r>
        <w:rPr>
          <w:rStyle w:val="25"/>
        </w:rPr>
        <w:fldChar w:fldCharType="end"/>
      </w:r>
    </w:p>
    <w:p w14:paraId="019FBE2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"_Toc110844996"</w:instrText>
      </w:r>
      <w:r>
        <w:rPr>
          <w:rStyle w:val="25"/>
        </w:rPr>
        <w:instrText xml:space="preserve"> </w:instrText>
      </w:r>
      <w:r>
        <w:rPr>
          <w:rStyle w:val="25"/>
        </w:rPr>
        <w:fldChar w:fldCharType="separate"/>
      </w:r>
      <w:r>
        <w:rPr>
          <w:rStyle w:val="25"/>
        </w:rPr>
        <w:t>7.52.1</w:t>
      </w:r>
      <w:r>
        <w:rPr>
          <w:rFonts w:ascii="Calibri" w:hAnsi="Calibri" w:eastAsia="宋体"/>
        </w:rPr>
        <w:tab/>
      </w:r>
      <w:r>
        <w:rPr>
          <w:rStyle w:val="25"/>
          <w:rFonts w:hint="eastAsia"/>
        </w:rPr>
        <w:t>功能描述</w:t>
      </w:r>
      <w:r>
        <w:tab/>
      </w:r>
      <w:r>
        <w:fldChar w:fldCharType="begin"/>
      </w:r>
      <w:r>
        <w:instrText xml:space="preserve"> PAGEREF _Toc110844996 \h </w:instrText>
      </w:r>
      <w:r>
        <w:fldChar w:fldCharType="separate"/>
      </w:r>
      <w:r>
        <w:t>352</w:t>
      </w:r>
      <w:r>
        <w:fldChar w:fldCharType="end"/>
      </w:r>
      <w:r>
        <w:rPr>
          <w:rStyle w:val="25"/>
        </w:rPr>
        <w:fldChar w:fldCharType="end"/>
      </w:r>
    </w:p>
    <w:p w14:paraId="3C758BD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"_Toc110844997"</w:instrText>
      </w:r>
      <w:r>
        <w:rPr>
          <w:rStyle w:val="25"/>
        </w:rPr>
        <w:instrText xml:space="preserve"> </w:instrText>
      </w:r>
      <w:r>
        <w:rPr>
          <w:rStyle w:val="25"/>
        </w:rPr>
        <w:fldChar w:fldCharType="separate"/>
      </w:r>
      <w:r>
        <w:rPr>
          <w:rStyle w:val="25"/>
        </w:rPr>
        <w:t>7.52.2</w:t>
      </w:r>
      <w:r>
        <w:rPr>
          <w:rFonts w:ascii="Calibri" w:hAnsi="Calibri" w:eastAsia="宋体"/>
        </w:rPr>
        <w:tab/>
      </w:r>
      <w:r>
        <w:rPr>
          <w:rStyle w:val="25"/>
          <w:rFonts w:hint="eastAsia"/>
        </w:rPr>
        <w:t>用户操作</w:t>
      </w:r>
      <w:r>
        <w:tab/>
      </w:r>
      <w:r>
        <w:fldChar w:fldCharType="begin"/>
      </w:r>
      <w:r>
        <w:instrText xml:space="preserve"> PAGEREF _Toc110844997 \h </w:instrText>
      </w:r>
      <w:r>
        <w:fldChar w:fldCharType="separate"/>
      </w:r>
      <w:r>
        <w:t>352</w:t>
      </w:r>
      <w:r>
        <w:fldChar w:fldCharType="end"/>
      </w:r>
      <w:r>
        <w:rPr>
          <w:rStyle w:val="25"/>
        </w:rPr>
        <w:fldChar w:fldCharType="end"/>
      </w:r>
    </w:p>
    <w:p w14:paraId="7EAA0CA1">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"_Toc110844998"</w:instrText>
      </w:r>
      <w:r>
        <w:rPr>
          <w:rStyle w:val="25"/>
        </w:rPr>
        <w:instrText xml:space="preserve"> </w:instrText>
      </w:r>
      <w:r>
        <w:rPr>
          <w:rStyle w:val="25"/>
        </w:rPr>
        <w:fldChar w:fldCharType="separate"/>
      </w:r>
      <w:r>
        <w:rPr>
          <w:rStyle w:val="25"/>
          <w:lang w:bidi="en-US"/>
        </w:rPr>
        <w:t>7.53</w:t>
      </w:r>
      <w:r>
        <w:rPr>
          <w:rFonts w:ascii="Calibri" w:hAnsi="Calibri" w:eastAsia="宋体"/>
        </w:rPr>
        <w:tab/>
      </w:r>
      <w:r>
        <w:rPr>
          <w:rStyle w:val="25"/>
          <w:rFonts w:hint="eastAsia"/>
          <w:lang w:bidi="en-US"/>
        </w:rPr>
        <w:t>全天控制特定交易单元申报</w:t>
      </w:r>
      <w:r>
        <w:tab/>
      </w:r>
      <w:r>
        <w:fldChar w:fldCharType="begin"/>
      </w:r>
      <w:r>
        <w:instrText xml:space="preserve"> PAGEREF _Toc110844998 \h </w:instrText>
      </w:r>
      <w:r>
        <w:fldChar w:fldCharType="separate"/>
      </w:r>
      <w:r>
        <w:t>357</w:t>
      </w:r>
      <w:r>
        <w:fldChar w:fldCharType="end"/>
      </w:r>
      <w:r>
        <w:rPr>
          <w:rStyle w:val="25"/>
        </w:rPr>
        <w:fldChar w:fldCharType="end"/>
      </w:r>
    </w:p>
    <w:p w14:paraId="4C39648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"_Toc110844999"</w:instrText>
      </w:r>
      <w:r>
        <w:rPr>
          <w:rStyle w:val="25"/>
        </w:rPr>
        <w:instrText xml:space="preserve"> </w:instrText>
      </w:r>
      <w:r>
        <w:rPr>
          <w:rStyle w:val="25"/>
        </w:rPr>
        <w:fldChar w:fldCharType="separate"/>
      </w:r>
      <w:r>
        <w:rPr>
          <w:rStyle w:val="25"/>
        </w:rPr>
        <w:t>7.53.1</w:t>
      </w:r>
      <w:r>
        <w:rPr>
          <w:rFonts w:ascii="Calibri" w:hAnsi="Calibri" w:eastAsia="宋体"/>
        </w:rPr>
        <w:tab/>
      </w:r>
      <w:r>
        <w:rPr>
          <w:rStyle w:val="25"/>
          <w:rFonts w:hint="eastAsia"/>
        </w:rPr>
        <w:t>功能描述</w:t>
      </w:r>
      <w:r>
        <w:tab/>
      </w:r>
      <w:r>
        <w:fldChar w:fldCharType="begin"/>
      </w:r>
      <w:r>
        <w:instrText xml:space="preserve"> PAGEREF _Toc110844999 \h </w:instrText>
      </w:r>
      <w:r>
        <w:fldChar w:fldCharType="separate"/>
      </w:r>
      <w:r>
        <w:t>357</w:t>
      </w:r>
      <w:r>
        <w:fldChar w:fldCharType="end"/>
      </w:r>
      <w:r>
        <w:rPr>
          <w:rStyle w:val="25"/>
        </w:rPr>
        <w:fldChar w:fldCharType="end"/>
      </w:r>
    </w:p>
    <w:p w14:paraId="0584AB6C">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"_Toc110845000"</w:instrText>
      </w:r>
      <w:r>
        <w:rPr>
          <w:rStyle w:val="25"/>
        </w:rPr>
        <w:instrText xml:space="preserve"> </w:instrText>
      </w:r>
      <w:r>
        <w:rPr>
          <w:rStyle w:val="25"/>
        </w:rPr>
        <w:fldChar w:fldCharType="separate"/>
      </w:r>
      <w:r>
        <w:rPr>
          <w:rStyle w:val="25"/>
        </w:rPr>
        <w:t>7.53.2</w:t>
      </w:r>
      <w:r>
        <w:rPr>
          <w:rFonts w:ascii="Calibri" w:hAnsi="Calibri" w:eastAsia="宋体"/>
        </w:rPr>
        <w:tab/>
      </w:r>
      <w:r>
        <w:rPr>
          <w:rStyle w:val="25"/>
          <w:rFonts w:hint="eastAsia"/>
        </w:rPr>
        <w:t>用户操作</w:t>
      </w:r>
      <w:r>
        <w:tab/>
      </w:r>
      <w:r>
        <w:fldChar w:fldCharType="begin"/>
      </w:r>
      <w:r>
        <w:instrText xml:space="preserve"> PAGEREF _Toc110845000 \h </w:instrText>
      </w:r>
      <w:r>
        <w:fldChar w:fldCharType="separate"/>
      </w:r>
      <w:r>
        <w:t>357</w:t>
      </w:r>
      <w:r>
        <w:fldChar w:fldCharType="end"/>
      </w:r>
      <w:r>
        <w:rPr>
          <w:rStyle w:val="25"/>
        </w:rPr>
        <w:fldChar w:fldCharType="end"/>
      </w:r>
    </w:p>
    <w:p w14:paraId="13C12950">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"_Toc110845001"</w:instrText>
      </w:r>
      <w:r>
        <w:rPr>
          <w:rStyle w:val="25"/>
        </w:rPr>
        <w:instrText xml:space="preserve"> </w:instrText>
      </w:r>
      <w:r>
        <w:rPr>
          <w:rStyle w:val="25"/>
        </w:rPr>
        <w:fldChar w:fldCharType="separate"/>
      </w:r>
      <w:r>
        <w:rPr>
          <w:rStyle w:val="25"/>
          <w:lang w:bidi="en-US"/>
        </w:rPr>
        <w:t>7.54</w:t>
      </w:r>
      <w:r>
        <w:rPr>
          <w:rFonts w:ascii="Calibri" w:hAnsi="Calibri" w:eastAsia="宋体"/>
        </w:rPr>
        <w:tab/>
      </w:r>
      <w:r>
        <w:rPr>
          <w:rStyle w:val="25"/>
          <w:rFonts w:hint="eastAsia"/>
          <w:lang w:bidi="en-US"/>
        </w:rPr>
        <w:t>全天控制特定交易单元撤销</w:t>
      </w:r>
      <w:r>
        <w:tab/>
      </w:r>
      <w:r>
        <w:fldChar w:fldCharType="begin"/>
      </w:r>
      <w:r>
        <w:instrText xml:space="preserve"> PAGEREF _Toc110845001 \h </w:instrText>
      </w:r>
      <w:r>
        <w:fldChar w:fldCharType="separate"/>
      </w:r>
      <w:r>
        <w:t>359</w:t>
      </w:r>
      <w:r>
        <w:fldChar w:fldCharType="end"/>
      </w:r>
      <w:r>
        <w:rPr>
          <w:rStyle w:val="25"/>
        </w:rPr>
        <w:fldChar w:fldCharType="end"/>
      </w:r>
    </w:p>
    <w:p w14:paraId="756E832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"_Toc110845002"</w:instrText>
      </w:r>
      <w:r>
        <w:rPr>
          <w:rStyle w:val="25"/>
        </w:rPr>
        <w:instrText xml:space="preserve"> </w:instrText>
      </w:r>
      <w:r>
        <w:rPr>
          <w:rStyle w:val="25"/>
        </w:rPr>
        <w:fldChar w:fldCharType="separate"/>
      </w:r>
      <w:r>
        <w:rPr>
          <w:rStyle w:val="25"/>
        </w:rPr>
        <w:t>7.54.1</w:t>
      </w:r>
      <w:r>
        <w:rPr>
          <w:rFonts w:ascii="Calibri" w:hAnsi="Calibri" w:eastAsia="宋体"/>
        </w:rPr>
        <w:tab/>
      </w:r>
      <w:r>
        <w:rPr>
          <w:rStyle w:val="25"/>
          <w:rFonts w:hint="eastAsia"/>
        </w:rPr>
        <w:t>功能描述</w:t>
      </w:r>
      <w:r>
        <w:tab/>
      </w:r>
      <w:r>
        <w:fldChar w:fldCharType="begin"/>
      </w:r>
      <w:r>
        <w:instrText xml:space="preserve"> PAGEREF _Toc110845002 \h </w:instrText>
      </w:r>
      <w:r>
        <w:fldChar w:fldCharType="separate"/>
      </w:r>
      <w:r>
        <w:t>359</w:t>
      </w:r>
      <w:r>
        <w:fldChar w:fldCharType="end"/>
      </w:r>
      <w:r>
        <w:rPr>
          <w:rStyle w:val="25"/>
        </w:rPr>
        <w:fldChar w:fldCharType="end"/>
      </w:r>
    </w:p>
    <w:p w14:paraId="520F0666">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"_Toc110845003"</w:instrText>
      </w:r>
      <w:r>
        <w:rPr>
          <w:rStyle w:val="25"/>
        </w:rPr>
        <w:instrText xml:space="preserve"> </w:instrText>
      </w:r>
      <w:r>
        <w:rPr>
          <w:rStyle w:val="25"/>
        </w:rPr>
        <w:fldChar w:fldCharType="separate"/>
      </w:r>
      <w:r>
        <w:rPr>
          <w:rStyle w:val="25"/>
        </w:rPr>
        <w:t>7.54.2</w:t>
      </w:r>
      <w:r>
        <w:rPr>
          <w:rFonts w:ascii="Calibri" w:hAnsi="Calibri" w:eastAsia="宋体"/>
        </w:rPr>
        <w:tab/>
      </w:r>
      <w:r>
        <w:rPr>
          <w:rStyle w:val="25"/>
          <w:rFonts w:hint="eastAsia"/>
        </w:rPr>
        <w:t>用户操作</w:t>
      </w:r>
      <w:r>
        <w:tab/>
      </w:r>
      <w:r>
        <w:fldChar w:fldCharType="begin"/>
      </w:r>
      <w:r>
        <w:instrText xml:space="preserve"> PAGEREF _Toc110845003 \h </w:instrText>
      </w:r>
      <w:r>
        <w:fldChar w:fldCharType="separate"/>
      </w:r>
      <w:r>
        <w:t>359</w:t>
      </w:r>
      <w:r>
        <w:fldChar w:fldCharType="end"/>
      </w:r>
      <w:r>
        <w:rPr>
          <w:rStyle w:val="25"/>
        </w:rPr>
        <w:fldChar w:fldCharType="end"/>
      </w:r>
    </w:p>
    <w:p w14:paraId="4D4FF597">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"_Toc110845004"</w:instrText>
      </w:r>
      <w:r>
        <w:rPr>
          <w:rStyle w:val="25"/>
        </w:rPr>
        <w:instrText xml:space="preserve"> </w:instrText>
      </w:r>
      <w:r>
        <w:rPr>
          <w:rStyle w:val="25"/>
        </w:rPr>
        <w:fldChar w:fldCharType="separate"/>
      </w:r>
      <w:r>
        <w:rPr>
          <w:rStyle w:val="25"/>
          <w:lang w:bidi="en-US"/>
        </w:rPr>
        <w:t>7.55</w:t>
      </w:r>
      <w:r>
        <w:rPr>
          <w:rFonts w:ascii="Calibri" w:hAnsi="Calibri" w:eastAsia="宋体"/>
        </w:rPr>
        <w:tab/>
      </w:r>
      <w:r>
        <w:rPr>
          <w:rStyle w:val="25"/>
          <w:rFonts w:hint="eastAsia"/>
          <w:lang w:bidi="en-US"/>
        </w:rPr>
        <w:t>全天控制自设额度申报</w:t>
      </w:r>
      <w:r>
        <w:tab/>
      </w:r>
      <w:r>
        <w:fldChar w:fldCharType="begin"/>
      </w:r>
      <w:r>
        <w:instrText xml:space="preserve"> PAGEREF _Toc110845004 \h </w:instrText>
      </w:r>
      <w:r>
        <w:fldChar w:fldCharType="separate"/>
      </w:r>
      <w:r>
        <w:t>361</w:t>
      </w:r>
      <w:r>
        <w:fldChar w:fldCharType="end"/>
      </w:r>
      <w:r>
        <w:rPr>
          <w:rStyle w:val="25"/>
        </w:rPr>
        <w:fldChar w:fldCharType="end"/>
      </w:r>
    </w:p>
    <w:p w14:paraId="689D6F0C">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"_Toc110845005"</w:instrText>
      </w:r>
      <w:r>
        <w:rPr>
          <w:rStyle w:val="25"/>
        </w:rPr>
        <w:instrText xml:space="preserve"> </w:instrText>
      </w:r>
      <w:r>
        <w:rPr>
          <w:rStyle w:val="25"/>
        </w:rPr>
        <w:fldChar w:fldCharType="separate"/>
      </w:r>
      <w:r>
        <w:rPr>
          <w:rStyle w:val="25"/>
        </w:rPr>
        <w:t>7.55.1</w:t>
      </w:r>
      <w:r>
        <w:rPr>
          <w:rFonts w:ascii="Calibri" w:hAnsi="Calibri" w:eastAsia="宋体"/>
        </w:rPr>
        <w:tab/>
      </w:r>
      <w:r>
        <w:rPr>
          <w:rStyle w:val="25"/>
          <w:rFonts w:hint="eastAsia"/>
        </w:rPr>
        <w:t>功能描述</w:t>
      </w:r>
      <w:r>
        <w:tab/>
      </w:r>
      <w:r>
        <w:fldChar w:fldCharType="begin"/>
      </w:r>
      <w:r>
        <w:instrText xml:space="preserve"> PAGEREF _Toc110845005 \h </w:instrText>
      </w:r>
      <w:r>
        <w:fldChar w:fldCharType="separate"/>
      </w:r>
      <w:r>
        <w:t>361</w:t>
      </w:r>
      <w:r>
        <w:fldChar w:fldCharType="end"/>
      </w:r>
      <w:r>
        <w:rPr>
          <w:rStyle w:val="25"/>
        </w:rPr>
        <w:fldChar w:fldCharType="end"/>
      </w:r>
    </w:p>
    <w:p w14:paraId="59FEC2E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"_Toc110845006"</w:instrText>
      </w:r>
      <w:r>
        <w:rPr>
          <w:rStyle w:val="25"/>
        </w:rPr>
        <w:instrText xml:space="preserve"> </w:instrText>
      </w:r>
      <w:r>
        <w:rPr>
          <w:rStyle w:val="25"/>
        </w:rPr>
        <w:fldChar w:fldCharType="separate"/>
      </w:r>
      <w:r>
        <w:rPr>
          <w:rStyle w:val="25"/>
        </w:rPr>
        <w:t>7.55.2</w:t>
      </w:r>
      <w:r>
        <w:rPr>
          <w:rFonts w:ascii="Calibri" w:hAnsi="Calibri" w:eastAsia="宋体"/>
        </w:rPr>
        <w:tab/>
      </w:r>
      <w:r>
        <w:rPr>
          <w:rStyle w:val="25"/>
          <w:rFonts w:hint="eastAsia"/>
        </w:rPr>
        <w:t>用户操作</w:t>
      </w:r>
      <w:r>
        <w:tab/>
      </w:r>
      <w:r>
        <w:fldChar w:fldCharType="begin"/>
      </w:r>
      <w:r>
        <w:instrText xml:space="preserve"> PAGEREF _Toc110845006 \h </w:instrText>
      </w:r>
      <w:r>
        <w:fldChar w:fldCharType="separate"/>
      </w:r>
      <w:r>
        <w:t>361</w:t>
      </w:r>
      <w:r>
        <w:fldChar w:fldCharType="end"/>
      </w:r>
      <w:r>
        <w:rPr>
          <w:rStyle w:val="25"/>
        </w:rPr>
        <w:fldChar w:fldCharType="end"/>
      </w:r>
    </w:p>
    <w:p w14:paraId="13A18EA8">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"_Toc110845007"</w:instrText>
      </w:r>
      <w:r>
        <w:rPr>
          <w:rStyle w:val="25"/>
        </w:rPr>
        <w:instrText xml:space="preserve"> </w:instrText>
      </w:r>
      <w:r>
        <w:rPr>
          <w:rStyle w:val="25"/>
        </w:rPr>
        <w:fldChar w:fldCharType="separate"/>
      </w:r>
      <w:r>
        <w:rPr>
          <w:rStyle w:val="25"/>
          <w:lang w:bidi="en-US"/>
        </w:rPr>
        <w:t>7.56</w:t>
      </w:r>
      <w:r>
        <w:rPr>
          <w:rFonts w:ascii="Calibri" w:hAnsi="Calibri" w:eastAsia="宋体"/>
        </w:rPr>
        <w:tab/>
      </w:r>
      <w:r>
        <w:rPr>
          <w:rStyle w:val="25"/>
          <w:rFonts w:hint="eastAsia"/>
          <w:lang w:bidi="en-US"/>
        </w:rPr>
        <w:t>资金前端控制联系人填报</w:t>
      </w:r>
      <w:r>
        <w:tab/>
      </w:r>
      <w:r>
        <w:fldChar w:fldCharType="begin"/>
      </w:r>
      <w:r>
        <w:instrText xml:space="preserve"> PAGEREF _Toc110845007 \h </w:instrText>
      </w:r>
      <w:r>
        <w:fldChar w:fldCharType="separate"/>
      </w:r>
      <w:r>
        <w:t>363</w:t>
      </w:r>
      <w:r>
        <w:fldChar w:fldCharType="end"/>
      </w:r>
      <w:r>
        <w:rPr>
          <w:rStyle w:val="25"/>
        </w:rPr>
        <w:fldChar w:fldCharType="end"/>
      </w:r>
    </w:p>
    <w:p w14:paraId="2F703D86">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"_Toc110845008"</w:instrText>
      </w:r>
      <w:r>
        <w:rPr>
          <w:rStyle w:val="25"/>
        </w:rPr>
        <w:instrText xml:space="preserve"> </w:instrText>
      </w:r>
      <w:r>
        <w:rPr>
          <w:rStyle w:val="25"/>
        </w:rPr>
        <w:fldChar w:fldCharType="separate"/>
      </w:r>
      <w:r>
        <w:rPr>
          <w:rStyle w:val="25"/>
        </w:rPr>
        <w:t>7.56.1</w:t>
      </w:r>
      <w:r>
        <w:rPr>
          <w:rFonts w:ascii="Calibri" w:hAnsi="Calibri" w:eastAsia="宋体"/>
        </w:rPr>
        <w:tab/>
      </w:r>
      <w:r>
        <w:rPr>
          <w:rStyle w:val="25"/>
          <w:rFonts w:hint="eastAsia"/>
        </w:rPr>
        <w:t>功能描述</w:t>
      </w:r>
      <w:r>
        <w:tab/>
      </w:r>
      <w:r>
        <w:fldChar w:fldCharType="begin"/>
      </w:r>
      <w:r>
        <w:instrText xml:space="preserve"> PAGEREF _Toc110845008 \h </w:instrText>
      </w:r>
      <w:r>
        <w:fldChar w:fldCharType="separate"/>
      </w:r>
      <w:r>
        <w:t>363</w:t>
      </w:r>
      <w:r>
        <w:fldChar w:fldCharType="end"/>
      </w:r>
      <w:r>
        <w:rPr>
          <w:rStyle w:val="25"/>
        </w:rPr>
        <w:fldChar w:fldCharType="end"/>
      </w:r>
    </w:p>
    <w:p w14:paraId="6836169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"_Toc110845009"</w:instrText>
      </w:r>
      <w:r>
        <w:rPr>
          <w:rStyle w:val="25"/>
        </w:rPr>
        <w:instrText xml:space="preserve"> </w:instrText>
      </w:r>
      <w:r>
        <w:rPr>
          <w:rStyle w:val="25"/>
        </w:rPr>
        <w:fldChar w:fldCharType="separate"/>
      </w:r>
      <w:r>
        <w:rPr>
          <w:rStyle w:val="25"/>
        </w:rPr>
        <w:t>7.56.2</w:t>
      </w:r>
      <w:r>
        <w:rPr>
          <w:rFonts w:ascii="Calibri" w:hAnsi="Calibri" w:eastAsia="宋体"/>
        </w:rPr>
        <w:tab/>
      </w:r>
      <w:r>
        <w:rPr>
          <w:rStyle w:val="25"/>
          <w:rFonts w:hint="eastAsia"/>
        </w:rPr>
        <w:t>用户操作</w:t>
      </w:r>
      <w:r>
        <w:tab/>
      </w:r>
      <w:r>
        <w:fldChar w:fldCharType="begin"/>
      </w:r>
      <w:r>
        <w:instrText xml:space="preserve"> PAGEREF _Toc110845009 \h </w:instrText>
      </w:r>
      <w:r>
        <w:fldChar w:fldCharType="separate"/>
      </w:r>
      <w:r>
        <w:t>364</w:t>
      </w:r>
      <w:r>
        <w:fldChar w:fldCharType="end"/>
      </w:r>
      <w:r>
        <w:rPr>
          <w:rStyle w:val="25"/>
        </w:rPr>
        <w:fldChar w:fldCharType="end"/>
      </w:r>
    </w:p>
    <w:p w14:paraId="704299D0">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"_Toc110845010"</w:instrText>
      </w:r>
      <w:r>
        <w:rPr>
          <w:rStyle w:val="25"/>
        </w:rPr>
        <w:instrText xml:space="preserve"> </w:instrText>
      </w:r>
      <w:r>
        <w:rPr>
          <w:rStyle w:val="25"/>
        </w:rPr>
        <w:fldChar w:fldCharType="separate"/>
      </w:r>
      <w:r>
        <w:rPr>
          <w:rStyle w:val="25"/>
          <w:lang w:bidi="en-US"/>
        </w:rPr>
        <w:t>7.57</w:t>
      </w:r>
      <w:r>
        <w:rPr>
          <w:rFonts w:ascii="Calibri" w:hAnsi="Calibri" w:eastAsia="宋体"/>
        </w:rPr>
        <w:tab/>
      </w:r>
      <w:r>
        <w:rPr>
          <w:rStyle w:val="25"/>
          <w:rFonts w:hint="eastAsia"/>
          <w:lang w:bidi="en-US"/>
        </w:rPr>
        <w:t>纳入全天净买入控制的</w:t>
      </w:r>
      <w:r>
        <w:rPr>
          <w:rStyle w:val="25"/>
          <w:lang w:bidi="en-US"/>
        </w:rPr>
        <w:t>PBU</w:t>
      </w:r>
      <w:r>
        <w:rPr>
          <w:rStyle w:val="25"/>
          <w:rFonts w:hint="eastAsia"/>
          <w:lang w:bidi="en-US"/>
        </w:rPr>
        <w:t>查询</w:t>
      </w:r>
      <w:r>
        <w:tab/>
      </w:r>
      <w:r>
        <w:fldChar w:fldCharType="begin"/>
      </w:r>
      <w:r>
        <w:instrText xml:space="preserve"> PAGEREF _Toc110845010 \h </w:instrText>
      </w:r>
      <w:r>
        <w:fldChar w:fldCharType="separate"/>
      </w:r>
      <w:r>
        <w:t>365</w:t>
      </w:r>
      <w:r>
        <w:fldChar w:fldCharType="end"/>
      </w:r>
      <w:r>
        <w:rPr>
          <w:rStyle w:val="25"/>
        </w:rPr>
        <w:fldChar w:fldCharType="end"/>
      </w:r>
    </w:p>
    <w:p w14:paraId="046DC51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"_Toc110845011"</w:instrText>
      </w:r>
      <w:r>
        <w:rPr>
          <w:rStyle w:val="25"/>
        </w:rPr>
        <w:instrText xml:space="preserve"> </w:instrText>
      </w:r>
      <w:r>
        <w:rPr>
          <w:rStyle w:val="25"/>
        </w:rPr>
        <w:fldChar w:fldCharType="separate"/>
      </w:r>
      <w:r>
        <w:rPr>
          <w:rStyle w:val="25"/>
        </w:rPr>
        <w:t>7.57.1</w:t>
      </w:r>
      <w:r>
        <w:rPr>
          <w:rFonts w:ascii="Calibri" w:hAnsi="Calibri" w:eastAsia="宋体"/>
        </w:rPr>
        <w:tab/>
      </w:r>
      <w:r>
        <w:rPr>
          <w:rStyle w:val="25"/>
          <w:rFonts w:hint="eastAsia"/>
        </w:rPr>
        <w:t>功能描述</w:t>
      </w:r>
      <w:r>
        <w:tab/>
      </w:r>
      <w:r>
        <w:fldChar w:fldCharType="begin"/>
      </w:r>
      <w:r>
        <w:instrText xml:space="preserve"> PAGEREF _Toc110845011 \h </w:instrText>
      </w:r>
      <w:r>
        <w:fldChar w:fldCharType="separate"/>
      </w:r>
      <w:r>
        <w:t>365</w:t>
      </w:r>
      <w:r>
        <w:fldChar w:fldCharType="end"/>
      </w:r>
      <w:r>
        <w:rPr>
          <w:rStyle w:val="25"/>
        </w:rPr>
        <w:fldChar w:fldCharType="end"/>
      </w:r>
    </w:p>
    <w:p w14:paraId="18BBC28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"_Toc110845012"</w:instrText>
      </w:r>
      <w:r>
        <w:rPr>
          <w:rStyle w:val="25"/>
        </w:rPr>
        <w:instrText xml:space="preserve"> </w:instrText>
      </w:r>
      <w:r>
        <w:rPr>
          <w:rStyle w:val="25"/>
        </w:rPr>
        <w:fldChar w:fldCharType="separate"/>
      </w:r>
      <w:r>
        <w:rPr>
          <w:rStyle w:val="25"/>
        </w:rPr>
        <w:t>7.57.2</w:t>
      </w:r>
      <w:r>
        <w:rPr>
          <w:rFonts w:ascii="Calibri" w:hAnsi="Calibri" w:eastAsia="宋体"/>
        </w:rPr>
        <w:tab/>
      </w:r>
      <w:r>
        <w:rPr>
          <w:rStyle w:val="25"/>
          <w:rFonts w:hint="eastAsia"/>
        </w:rPr>
        <w:t>用户操作</w:t>
      </w:r>
      <w:r>
        <w:tab/>
      </w:r>
      <w:r>
        <w:fldChar w:fldCharType="begin"/>
      </w:r>
      <w:r>
        <w:instrText xml:space="preserve"> PAGEREF _Toc110845012 \h </w:instrText>
      </w:r>
      <w:r>
        <w:fldChar w:fldCharType="separate"/>
      </w:r>
      <w:r>
        <w:t>365</w:t>
      </w:r>
      <w:r>
        <w:fldChar w:fldCharType="end"/>
      </w:r>
      <w:r>
        <w:rPr>
          <w:rStyle w:val="25"/>
        </w:rPr>
        <w:fldChar w:fldCharType="end"/>
      </w:r>
    </w:p>
    <w:p w14:paraId="60CEBEFC">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"_Toc110845013"</w:instrText>
      </w:r>
      <w:r>
        <w:rPr>
          <w:rStyle w:val="25"/>
        </w:rPr>
        <w:instrText xml:space="preserve"> </w:instrText>
      </w:r>
      <w:r>
        <w:rPr>
          <w:rStyle w:val="25"/>
        </w:rPr>
        <w:fldChar w:fldCharType="separate"/>
      </w:r>
      <w:r>
        <w:rPr>
          <w:rStyle w:val="25"/>
          <w:lang w:bidi="en-US"/>
        </w:rPr>
        <w:t>7.58</w:t>
      </w:r>
      <w:r>
        <w:rPr>
          <w:rFonts w:ascii="Calibri" w:hAnsi="Calibri" w:eastAsia="宋体"/>
        </w:rPr>
        <w:tab/>
      </w:r>
      <w:r>
        <w:rPr>
          <w:rStyle w:val="25"/>
          <w:rFonts w:hint="eastAsia"/>
          <w:lang w:bidi="en-US"/>
        </w:rPr>
        <w:t>全天控制特定交易单元和相关额度查询</w:t>
      </w:r>
      <w:r>
        <w:tab/>
      </w:r>
      <w:r>
        <w:fldChar w:fldCharType="begin"/>
      </w:r>
      <w:r>
        <w:instrText xml:space="preserve"> PAGEREF _Toc110845013 \h </w:instrText>
      </w:r>
      <w:r>
        <w:fldChar w:fldCharType="separate"/>
      </w:r>
      <w:r>
        <w:t>366</w:t>
      </w:r>
      <w:r>
        <w:fldChar w:fldCharType="end"/>
      </w:r>
      <w:r>
        <w:rPr>
          <w:rStyle w:val="25"/>
        </w:rPr>
        <w:fldChar w:fldCharType="end"/>
      </w:r>
    </w:p>
    <w:p w14:paraId="3AED8F8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"_Toc110845014"</w:instrText>
      </w:r>
      <w:r>
        <w:rPr>
          <w:rStyle w:val="25"/>
        </w:rPr>
        <w:instrText xml:space="preserve"> </w:instrText>
      </w:r>
      <w:r>
        <w:rPr>
          <w:rStyle w:val="25"/>
        </w:rPr>
        <w:fldChar w:fldCharType="separate"/>
      </w:r>
      <w:r>
        <w:rPr>
          <w:rStyle w:val="25"/>
        </w:rPr>
        <w:t>7.58.1</w:t>
      </w:r>
      <w:r>
        <w:rPr>
          <w:rFonts w:ascii="Calibri" w:hAnsi="Calibri" w:eastAsia="宋体"/>
        </w:rPr>
        <w:tab/>
      </w:r>
      <w:r>
        <w:rPr>
          <w:rStyle w:val="25"/>
          <w:rFonts w:hint="eastAsia"/>
        </w:rPr>
        <w:t>功能描述</w:t>
      </w:r>
      <w:r>
        <w:tab/>
      </w:r>
      <w:r>
        <w:fldChar w:fldCharType="begin"/>
      </w:r>
      <w:r>
        <w:instrText xml:space="preserve"> PAGEREF _Toc110845014 \h </w:instrText>
      </w:r>
      <w:r>
        <w:fldChar w:fldCharType="separate"/>
      </w:r>
      <w:r>
        <w:t>366</w:t>
      </w:r>
      <w:r>
        <w:fldChar w:fldCharType="end"/>
      </w:r>
      <w:r>
        <w:rPr>
          <w:rStyle w:val="25"/>
        </w:rPr>
        <w:fldChar w:fldCharType="end"/>
      </w:r>
    </w:p>
    <w:p w14:paraId="08C61A7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"_Toc110845015"</w:instrText>
      </w:r>
      <w:r>
        <w:rPr>
          <w:rStyle w:val="25"/>
        </w:rPr>
        <w:instrText xml:space="preserve"> </w:instrText>
      </w:r>
      <w:r>
        <w:rPr>
          <w:rStyle w:val="25"/>
        </w:rPr>
        <w:fldChar w:fldCharType="separate"/>
      </w:r>
      <w:r>
        <w:rPr>
          <w:rStyle w:val="25"/>
        </w:rPr>
        <w:t>7.58.2</w:t>
      </w:r>
      <w:r>
        <w:rPr>
          <w:rFonts w:ascii="Calibri" w:hAnsi="Calibri" w:eastAsia="宋体"/>
        </w:rPr>
        <w:tab/>
      </w:r>
      <w:r>
        <w:rPr>
          <w:rStyle w:val="25"/>
          <w:rFonts w:hint="eastAsia"/>
        </w:rPr>
        <w:t>用户操作</w:t>
      </w:r>
      <w:r>
        <w:tab/>
      </w:r>
      <w:r>
        <w:fldChar w:fldCharType="begin"/>
      </w:r>
      <w:r>
        <w:instrText xml:space="preserve"> PAGEREF _Toc110845015 \h </w:instrText>
      </w:r>
      <w:r>
        <w:fldChar w:fldCharType="separate"/>
      </w:r>
      <w:r>
        <w:t>366</w:t>
      </w:r>
      <w:r>
        <w:fldChar w:fldCharType="end"/>
      </w:r>
      <w:r>
        <w:rPr>
          <w:rStyle w:val="25"/>
        </w:rPr>
        <w:fldChar w:fldCharType="end"/>
      </w:r>
    </w:p>
    <w:p w14:paraId="10CDF824">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"_Toc110845016"</w:instrText>
      </w:r>
      <w:r>
        <w:rPr>
          <w:rStyle w:val="25"/>
        </w:rPr>
        <w:instrText xml:space="preserve"> </w:instrText>
      </w:r>
      <w:r>
        <w:rPr>
          <w:rStyle w:val="25"/>
        </w:rPr>
        <w:fldChar w:fldCharType="separate"/>
      </w:r>
      <w:r>
        <w:rPr>
          <w:rStyle w:val="25"/>
          <w:lang w:bidi="en-US"/>
        </w:rPr>
        <w:t>7.59</w:t>
      </w:r>
      <w:r>
        <w:rPr>
          <w:rFonts w:ascii="Calibri" w:hAnsi="Calibri" w:eastAsia="宋体"/>
        </w:rPr>
        <w:tab/>
      </w:r>
      <w:r>
        <w:rPr>
          <w:rStyle w:val="25"/>
          <w:rFonts w:hint="eastAsia"/>
          <w:lang w:bidi="en-US"/>
        </w:rPr>
        <w:t>全天控制最高额度生效情况查询</w:t>
      </w:r>
      <w:r>
        <w:tab/>
      </w:r>
      <w:r>
        <w:fldChar w:fldCharType="begin"/>
      </w:r>
      <w:r>
        <w:instrText xml:space="preserve"> PAGEREF _Toc110845016 \h </w:instrText>
      </w:r>
      <w:r>
        <w:fldChar w:fldCharType="separate"/>
      </w:r>
      <w:r>
        <w:t>368</w:t>
      </w:r>
      <w:r>
        <w:fldChar w:fldCharType="end"/>
      </w:r>
      <w:r>
        <w:rPr>
          <w:rStyle w:val="25"/>
        </w:rPr>
        <w:fldChar w:fldCharType="end"/>
      </w:r>
    </w:p>
    <w:p w14:paraId="312059EA">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"_Toc110845017"</w:instrText>
      </w:r>
      <w:r>
        <w:rPr>
          <w:rStyle w:val="25"/>
        </w:rPr>
        <w:instrText xml:space="preserve"> </w:instrText>
      </w:r>
      <w:r>
        <w:rPr>
          <w:rStyle w:val="25"/>
        </w:rPr>
        <w:fldChar w:fldCharType="separate"/>
      </w:r>
      <w:r>
        <w:rPr>
          <w:rStyle w:val="25"/>
        </w:rPr>
        <w:t>7.59.1</w:t>
      </w:r>
      <w:r>
        <w:rPr>
          <w:rFonts w:ascii="Calibri" w:hAnsi="Calibri" w:eastAsia="宋体"/>
        </w:rPr>
        <w:tab/>
      </w:r>
      <w:r>
        <w:rPr>
          <w:rStyle w:val="25"/>
          <w:rFonts w:hint="eastAsia"/>
        </w:rPr>
        <w:t>功能描述</w:t>
      </w:r>
      <w:r>
        <w:tab/>
      </w:r>
      <w:r>
        <w:fldChar w:fldCharType="begin"/>
      </w:r>
      <w:r>
        <w:instrText xml:space="preserve"> PAGEREF _Toc110845017 \h </w:instrText>
      </w:r>
      <w:r>
        <w:fldChar w:fldCharType="separate"/>
      </w:r>
      <w:r>
        <w:t>368</w:t>
      </w:r>
      <w:r>
        <w:fldChar w:fldCharType="end"/>
      </w:r>
      <w:r>
        <w:rPr>
          <w:rStyle w:val="25"/>
        </w:rPr>
        <w:fldChar w:fldCharType="end"/>
      </w:r>
    </w:p>
    <w:p w14:paraId="7FC0FB5A">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"_Toc110845018"</w:instrText>
      </w:r>
      <w:r>
        <w:rPr>
          <w:rStyle w:val="25"/>
        </w:rPr>
        <w:instrText xml:space="preserve"> </w:instrText>
      </w:r>
      <w:r>
        <w:rPr>
          <w:rStyle w:val="25"/>
        </w:rPr>
        <w:fldChar w:fldCharType="separate"/>
      </w:r>
      <w:r>
        <w:rPr>
          <w:rStyle w:val="25"/>
        </w:rPr>
        <w:t>7.59.2</w:t>
      </w:r>
      <w:r>
        <w:rPr>
          <w:rFonts w:ascii="Calibri" w:hAnsi="Calibri" w:eastAsia="宋体"/>
        </w:rPr>
        <w:tab/>
      </w:r>
      <w:r>
        <w:rPr>
          <w:rStyle w:val="25"/>
          <w:rFonts w:hint="eastAsia"/>
        </w:rPr>
        <w:t>用户操作</w:t>
      </w:r>
      <w:r>
        <w:tab/>
      </w:r>
      <w:r>
        <w:fldChar w:fldCharType="begin"/>
      </w:r>
      <w:r>
        <w:instrText xml:space="preserve"> PAGEREF _Toc110845018 \h </w:instrText>
      </w:r>
      <w:r>
        <w:fldChar w:fldCharType="separate"/>
      </w:r>
      <w:r>
        <w:t>368</w:t>
      </w:r>
      <w:r>
        <w:fldChar w:fldCharType="end"/>
      </w:r>
      <w:r>
        <w:rPr>
          <w:rStyle w:val="25"/>
        </w:rPr>
        <w:fldChar w:fldCharType="end"/>
      </w:r>
    </w:p>
    <w:p w14:paraId="7D4FEDDE">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"_Toc110845019"</w:instrText>
      </w:r>
      <w:r>
        <w:rPr>
          <w:rStyle w:val="25"/>
        </w:rPr>
        <w:instrText xml:space="preserve"> </w:instrText>
      </w:r>
      <w:r>
        <w:rPr>
          <w:rStyle w:val="25"/>
        </w:rPr>
        <w:fldChar w:fldCharType="separate"/>
      </w:r>
      <w:r>
        <w:rPr>
          <w:rStyle w:val="25"/>
          <w:lang w:bidi="en-US"/>
        </w:rPr>
        <w:t>7.60</w:t>
      </w:r>
      <w:r>
        <w:rPr>
          <w:rFonts w:ascii="Calibri" w:hAnsi="Calibri" w:eastAsia="宋体"/>
        </w:rPr>
        <w:tab/>
      </w:r>
      <w:r>
        <w:rPr>
          <w:rStyle w:val="25"/>
          <w:rFonts w:hint="eastAsia"/>
          <w:lang w:bidi="en-US"/>
        </w:rPr>
        <w:t>外接机构信息报备</w:t>
      </w:r>
      <w:r>
        <w:tab/>
      </w:r>
      <w:r>
        <w:fldChar w:fldCharType="begin"/>
      </w:r>
      <w:r>
        <w:instrText xml:space="preserve"> PAGEREF _Toc110845019 \h </w:instrText>
      </w:r>
      <w:r>
        <w:fldChar w:fldCharType="separate"/>
      </w:r>
      <w:r>
        <w:t>369</w:t>
      </w:r>
      <w:r>
        <w:fldChar w:fldCharType="end"/>
      </w:r>
      <w:r>
        <w:rPr>
          <w:rStyle w:val="25"/>
        </w:rPr>
        <w:fldChar w:fldCharType="end"/>
      </w:r>
    </w:p>
    <w:p w14:paraId="27D9A10A">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"_Toc110845020"</w:instrText>
      </w:r>
      <w:r>
        <w:rPr>
          <w:rStyle w:val="25"/>
        </w:rPr>
        <w:instrText xml:space="preserve"> </w:instrText>
      </w:r>
      <w:r>
        <w:rPr>
          <w:rStyle w:val="25"/>
        </w:rPr>
        <w:fldChar w:fldCharType="separate"/>
      </w:r>
      <w:r>
        <w:rPr>
          <w:rStyle w:val="25"/>
        </w:rPr>
        <w:t>7.60.1</w:t>
      </w:r>
      <w:r>
        <w:rPr>
          <w:rFonts w:ascii="Calibri" w:hAnsi="Calibri" w:eastAsia="宋体"/>
        </w:rPr>
        <w:tab/>
      </w:r>
      <w:r>
        <w:rPr>
          <w:rStyle w:val="25"/>
          <w:rFonts w:hint="eastAsia"/>
        </w:rPr>
        <w:t>功能描述</w:t>
      </w:r>
      <w:r>
        <w:tab/>
      </w:r>
      <w:r>
        <w:fldChar w:fldCharType="begin"/>
      </w:r>
      <w:r>
        <w:instrText xml:space="preserve"> PAGEREF _Toc110845020 \h </w:instrText>
      </w:r>
      <w:r>
        <w:fldChar w:fldCharType="separate"/>
      </w:r>
      <w:r>
        <w:t>369</w:t>
      </w:r>
      <w:r>
        <w:fldChar w:fldCharType="end"/>
      </w:r>
      <w:r>
        <w:rPr>
          <w:rStyle w:val="25"/>
        </w:rPr>
        <w:fldChar w:fldCharType="end"/>
      </w:r>
    </w:p>
    <w:p w14:paraId="667EB36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"_Toc110845021"</w:instrText>
      </w:r>
      <w:r>
        <w:rPr>
          <w:rStyle w:val="25"/>
        </w:rPr>
        <w:instrText xml:space="preserve"> </w:instrText>
      </w:r>
      <w:r>
        <w:rPr>
          <w:rStyle w:val="25"/>
        </w:rPr>
        <w:fldChar w:fldCharType="separate"/>
      </w:r>
      <w:r>
        <w:rPr>
          <w:rStyle w:val="25"/>
        </w:rPr>
        <w:t>7.60.2</w:t>
      </w:r>
      <w:r>
        <w:rPr>
          <w:rFonts w:ascii="Calibri" w:hAnsi="Calibri" w:eastAsia="宋体"/>
        </w:rPr>
        <w:tab/>
      </w:r>
      <w:r>
        <w:rPr>
          <w:rStyle w:val="25"/>
          <w:rFonts w:hint="eastAsia"/>
        </w:rPr>
        <w:t>用户操作</w:t>
      </w:r>
      <w:r>
        <w:tab/>
      </w:r>
      <w:r>
        <w:fldChar w:fldCharType="begin"/>
      </w:r>
      <w:r>
        <w:instrText xml:space="preserve"> PAGEREF _Toc110845021 \h </w:instrText>
      </w:r>
      <w:r>
        <w:fldChar w:fldCharType="separate"/>
      </w:r>
      <w:r>
        <w:t>369</w:t>
      </w:r>
      <w:r>
        <w:fldChar w:fldCharType="end"/>
      </w:r>
      <w:r>
        <w:rPr>
          <w:rStyle w:val="25"/>
        </w:rPr>
        <w:fldChar w:fldCharType="end"/>
      </w:r>
    </w:p>
    <w:p w14:paraId="0CAB46A4">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"_Toc110845022"</w:instrText>
      </w:r>
      <w:r>
        <w:rPr>
          <w:rStyle w:val="25"/>
        </w:rPr>
        <w:instrText xml:space="preserve"> </w:instrText>
      </w:r>
      <w:r>
        <w:rPr>
          <w:rStyle w:val="25"/>
        </w:rPr>
        <w:fldChar w:fldCharType="separate"/>
      </w:r>
      <w:r>
        <w:rPr>
          <w:rStyle w:val="25"/>
          <w:lang w:bidi="en-US"/>
        </w:rPr>
        <w:t>7.61</w:t>
      </w:r>
      <w:r>
        <w:rPr>
          <w:rFonts w:ascii="Calibri" w:hAnsi="Calibri" w:eastAsia="宋体"/>
        </w:rPr>
        <w:tab/>
      </w:r>
      <w:r>
        <w:rPr>
          <w:rStyle w:val="25"/>
          <w:rFonts w:hint="eastAsia"/>
          <w:lang w:bidi="en-US"/>
        </w:rPr>
        <w:t>外接机构信息修改</w:t>
      </w:r>
      <w:r>
        <w:tab/>
      </w:r>
      <w:r>
        <w:fldChar w:fldCharType="begin"/>
      </w:r>
      <w:r>
        <w:instrText xml:space="preserve"> PAGEREF _Toc110845022 \h </w:instrText>
      </w:r>
      <w:r>
        <w:fldChar w:fldCharType="separate"/>
      </w:r>
      <w:r>
        <w:t>377</w:t>
      </w:r>
      <w:r>
        <w:fldChar w:fldCharType="end"/>
      </w:r>
      <w:r>
        <w:rPr>
          <w:rStyle w:val="25"/>
        </w:rPr>
        <w:fldChar w:fldCharType="end"/>
      </w:r>
    </w:p>
    <w:p w14:paraId="5803F35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"_Toc110845023"</w:instrText>
      </w:r>
      <w:r>
        <w:rPr>
          <w:rStyle w:val="25"/>
        </w:rPr>
        <w:instrText xml:space="preserve"> </w:instrText>
      </w:r>
      <w:r>
        <w:rPr>
          <w:rStyle w:val="25"/>
        </w:rPr>
        <w:fldChar w:fldCharType="separate"/>
      </w:r>
      <w:r>
        <w:rPr>
          <w:rStyle w:val="25"/>
        </w:rPr>
        <w:t>7.61.1</w:t>
      </w:r>
      <w:r>
        <w:rPr>
          <w:rFonts w:ascii="Calibri" w:hAnsi="Calibri" w:eastAsia="宋体"/>
        </w:rPr>
        <w:tab/>
      </w:r>
      <w:r>
        <w:rPr>
          <w:rStyle w:val="25"/>
          <w:rFonts w:hint="eastAsia"/>
        </w:rPr>
        <w:t>功能描述</w:t>
      </w:r>
      <w:r>
        <w:tab/>
      </w:r>
      <w:r>
        <w:fldChar w:fldCharType="begin"/>
      </w:r>
      <w:r>
        <w:instrText xml:space="preserve"> PAGEREF _Toc110845023 \h </w:instrText>
      </w:r>
      <w:r>
        <w:fldChar w:fldCharType="separate"/>
      </w:r>
      <w:r>
        <w:t>377</w:t>
      </w:r>
      <w:r>
        <w:fldChar w:fldCharType="end"/>
      </w:r>
      <w:r>
        <w:rPr>
          <w:rStyle w:val="25"/>
        </w:rPr>
        <w:fldChar w:fldCharType="end"/>
      </w:r>
    </w:p>
    <w:p w14:paraId="0E94AB4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"_Toc110845024"</w:instrText>
      </w:r>
      <w:r>
        <w:rPr>
          <w:rStyle w:val="25"/>
        </w:rPr>
        <w:instrText xml:space="preserve"> </w:instrText>
      </w:r>
      <w:r>
        <w:rPr>
          <w:rStyle w:val="25"/>
        </w:rPr>
        <w:fldChar w:fldCharType="separate"/>
      </w:r>
      <w:r>
        <w:rPr>
          <w:rStyle w:val="25"/>
        </w:rPr>
        <w:t>7.61.2</w:t>
      </w:r>
      <w:r>
        <w:rPr>
          <w:rFonts w:ascii="Calibri" w:hAnsi="Calibri" w:eastAsia="宋体"/>
        </w:rPr>
        <w:tab/>
      </w:r>
      <w:r>
        <w:rPr>
          <w:rStyle w:val="25"/>
          <w:rFonts w:hint="eastAsia"/>
        </w:rPr>
        <w:t>用户操作</w:t>
      </w:r>
      <w:r>
        <w:tab/>
      </w:r>
      <w:r>
        <w:fldChar w:fldCharType="begin"/>
      </w:r>
      <w:r>
        <w:instrText xml:space="preserve"> PAGEREF _Toc110845024 \h </w:instrText>
      </w:r>
      <w:r>
        <w:fldChar w:fldCharType="separate"/>
      </w:r>
      <w:r>
        <w:t>377</w:t>
      </w:r>
      <w:r>
        <w:fldChar w:fldCharType="end"/>
      </w:r>
      <w:r>
        <w:rPr>
          <w:rStyle w:val="25"/>
        </w:rPr>
        <w:fldChar w:fldCharType="end"/>
      </w:r>
    </w:p>
    <w:p w14:paraId="3EE8FE4A">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"_Toc110845025"</w:instrText>
      </w:r>
      <w:r>
        <w:rPr>
          <w:rStyle w:val="25"/>
        </w:rPr>
        <w:instrText xml:space="preserve"> </w:instrText>
      </w:r>
      <w:r>
        <w:rPr>
          <w:rStyle w:val="25"/>
        </w:rPr>
        <w:fldChar w:fldCharType="separate"/>
      </w:r>
      <w:r>
        <w:rPr>
          <w:rStyle w:val="25"/>
          <w:lang w:bidi="en-US"/>
        </w:rPr>
        <w:t>7.62</w:t>
      </w:r>
      <w:r>
        <w:rPr>
          <w:rFonts w:ascii="Calibri" w:hAnsi="Calibri" w:eastAsia="宋体"/>
        </w:rPr>
        <w:tab/>
      </w:r>
      <w:r>
        <w:rPr>
          <w:rStyle w:val="25"/>
          <w:rFonts w:hint="eastAsia"/>
          <w:lang w:bidi="en-US"/>
        </w:rPr>
        <w:t>外接机构产品信息报备</w:t>
      </w:r>
      <w:r>
        <w:tab/>
      </w:r>
      <w:r>
        <w:fldChar w:fldCharType="begin"/>
      </w:r>
      <w:r>
        <w:instrText xml:space="preserve"> PAGEREF _Toc110845025 \h </w:instrText>
      </w:r>
      <w:r>
        <w:fldChar w:fldCharType="separate"/>
      </w:r>
      <w:r>
        <w:t>382</w:t>
      </w:r>
      <w:r>
        <w:fldChar w:fldCharType="end"/>
      </w:r>
      <w:r>
        <w:rPr>
          <w:rStyle w:val="25"/>
        </w:rPr>
        <w:fldChar w:fldCharType="end"/>
      </w:r>
    </w:p>
    <w:p w14:paraId="36E0064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"_Toc110845026"</w:instrText>
      </w:r>
      <w:r>
        <w:rPr>
          <w:rStyle w:val="25"/>
        </w:rPr>
        <w:instrText xml:space="preserve"> </w:instrText>
      </w:r>
      <w:r>
        <w:rPr>
          <w:rStyle w:val="25"/>
        </w:rPr>
        <w:fldChar w:fldCharType="separate"/>
      </w:r>
      <w:r>
        <w:rPr>
          <w:rStyle w:val="25"/>
        </w:rPr>
        <w:t>7.62.1</w:t>
      </w:r>
      <w:r>
        <w:rPr>
          <w:rFonts w:ascii="Calibri" w:hAnsi="Calibri" w:eastAsia="宋体"/>
        </w:rPr>
        <w:tab/>
      </w:r>
      <w:r>
        <w:rPr>
          <w:rStyle w:val="25"/>
          <w:rFonts w:hint="eastAsia"/>
        </w:rPr>
        <w:t>功能描述</w:t>
      </w:r>
      <w:r>
        <w:tab/>
      </w:r>
      <w:r>
        <w:fldChar w:fldCharType="begin"/>
      </w:r>
      <w:r>
        <w:instrText xml:space="preserve"> PAGEREF _Toc110845026 \h </w:instrText>
      </w:r>
      <w:r>
        <w:fldChar w:fldCharType="separate"/>
      </w:r>
      <w:r>
        <w:t>382</w:t>
      </w:r>
      <w:r>
        <w:fldChar w:fldCharType="end"/>
      </w:r>
      <w:r>
        <w:rPr>
          <w:rStyle w:val="25"/>
        </w:rPr>
        <w:fldChar w:fldCharType="end"/>
      </w:r>
    </w:p>
    <w:p w14:paraId="4C9EE38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"_Toc110845027"</w:instrText>
      </w:r>
      <w:r>
        <w:rPr>
          <w:rStyle w:val="25"/>
        </w:rPr>
        <w:instrText xml:space="preserve"> </w:instrText>
      </w:r>
      <w:r>
        <w:rPr>
          <w:rStyle w:val="25"/>
        </w:rPr>
        <w:fldChar w:fldCharType="separate"/>
      </w:r>
      <w:r>
        <w:rPr>
          <w:rStyle w:val="25"/>
        </w:rPr>
        <w:t>7.62.2</w:t>
      </w:r>
      <w:r>
        <w:rPr>
          <w:rFonts w:ascii="Calibri" w:hAnsi="Calibri" w:eastAsia="宋体"/>
        </w:rPr>
        <w:tab/>
      </w:r>
      <w:r>
        <w:rPr>
          <w:rStyle w:val="25"/>
          <w:rFonts w:hint="eastAsia"/>
        </w:rPr>
        <w:t>用户操作</w:t>
      </w:r>
      <w:r>
        <w:tab/>
      </w:r>
      <w:r>
        <w:fldChar w:fldCharType="begin"/>
      </w:r>
      <w:r>
        <w:instrText xml:space="preserve"> PAGEREF _Toc110845027 \h </w:instrText>
      </w:r>
      <w:r>
        <w:fldChar w:fldCharType="separate"/>
      </w:r>
      <w:r>
        <w:t>383</w:t>
      </w:r>
      <w:r>
        <w:fldChar w:fldCharType="end"/>
      </w:r>
      <w:r>
        <w:rPr>
          <w:rStyle w:val="25"/>
        </w:rPr>
        <w:fldChar w:fldCharType="end"/>
      </w:r>
    </w:p>
    <w:p w14:paraId="3A515CBB">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"_Toc110845028"</w:instrText>
      </w:r>
      <w:r>
        <w:rPr>
          <w:rStyle w:val="25"/>
        </w:rPr>
        <w:instrText xml:space="preserve"> </w:instrText>
      </w:r>
      <w:r>
        <w:rPr>
          <w:rStyle w:val="25"/>
        </w:rPr>
        <w:fldChar w:fldCharType="separate"/>
      </w:r>
      <w:r>
        <w:rPr>
          <w:rStyle w:val="25"/>
          <w:lang w:bidi="en-US"/>
        </w:rPr>
        <w:t>7.63</w:t>
      </w:r>
      <w:r>
        <w:rPr>
          <w:rFonts w:ascii="Calibri" w:hAnsi="Calibri" w:eastAsia="宋体"/>
        </w:rPr>
        <w:tab/>
      </w:r>
      <w:r>
        <w:rPr>
          <w:rStyle w:val="25"/>
          <w:rFonts w:hint="eastAsia"/>
          <w:lang w:bidi="en-US"/>
        </w:rPr>
        <w:t>外接机构产品信息变更</w:t>
      </w:r>
      <w:r>
        <w:tab/>
      </w:r>
      <w:r>
        <w:fldChar w:fldCharType="begin"/>
      </w:r>
      <w:r>
        <w:instrText xml:space="preserve"> PAGEREF _Toc110845028 \h </w:instrText>
      </w:r>
      <w:r>
        <w:fldChar w:fldCharType="separate"/>
      </w:r>
      <w:r>
        <w:t>385</w:t>
      </w:r>
      <w:r>
        <w:fldChar w:fldCharType="end"/>
      </w:r>
      <w:r>
        <w:rPr>
          <w:rStyle w:val="25"/>
        </w:rPr>
        <w:fldChar w:fldCharType="end"/>
      </w:r>
    </w:p>
    <w:p w14:paraId="7E6ED0B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"_Toc110845029"</w:instrText>
      </w:r>
      <w:r>
        <w:rPr>
          <w:rStyle w:val="25"/>
        </w:rPr>
        <w:instrText xml:space="preserve"> </w:instrText>
      </w:r>
      <w:r>
        <w:rPr>
          <w:rStyle w:val="25"/>
        </w:rPr>
        <w:fldChar w:fldCharType="separate"/>
      </w:r>
      <w:r>
        <w:rPr>
          <w:rStyle w:val="25"/>
        </w:rPr>
        <w:t>7.63.1</w:t>
      </w:r>
      <w:r>
        <w:rPr>
          <w:rFonts w:ascii="Calibri" w:hAnsi="Calibri" w:eastAsia="宋体"/>
        </w:rPr>
        <w:tab/>
      </w:r>
      <w:r>
        <w:rPr>
          <w:rStyle w:val="25"/>
          <w:rFonts w:hint="eastAsia"/>
        </w:rPr>
        <w:t>功能描述</w:t>
      </w:r>
      <w:r>
        <w:tab/>
      </w:r>
      <w:r>
        <w:fldChar w:fldCharType="begin"/>
      </w:r>
      <w:r>
        <w:instrText xml:space="preserve"> PAGEREF _Toc110845029 \h </w:instrText>
      </w:r>
      <w:r>
        <w:fldChar w:fldCharType="separate"/>
      </w:r>
      <w:r>
        <w:t>385</w:t>
      </w:r>
      <w:r>
        <w:fldChar w:fldCharType="end"/>
      </w:r>
      <w:r>
        <w:rPr>
          <w:rStyle w:val="25"/>
        </w:rPr>
        <w:fldChar w:fldCharType="end"/>
      </w:r>
    </w:p>
    <w:p w14:paraId="483268D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"_Toc110845030"</w:instrText>
      </w:r>
      <w:r>
        <w:rPr>
          <w:rStyle w:val="25"/>
        </w:rPr>
        <w:instrText xml:space="preserve"> </w:instrText>
      </w:r>
      <w:r>
        <w:rPr>
          <w:rStyle w:val="25"/>
        </w:rPr>
        <w:fldChar w:fldCharType="separate"/>
      </w:r>
      <w:r>
        <w:rPr>
          <w:rStyle w:val="25"/>
        </w:rPr>
        <w:t>7.63.2</w:t>
      </w:r>
      <w:r>
        <w:rPr>
          <w:rFonts w:ascii="Calibri" w:hAnsi="Calibri" w:eastAsia="宋体"/>
        </w:rPr>
        <w:tab/>
      </w:r>
      <w:r>
        <w:rPr>
          <w:rStyle w:val="25"/>
          <w:rFonts w:hint="eastAsia"/>
        </w:rPr>
        <w:t>用户操作</w:t>
      </w:r>
      <w:r>
        <w:tab/>
      </w:r>
      <w:r>
        <w:fldChar w:fldCharType="begin"/>
      </w:r>
      <w:r>
        <w:instrText xml:space="preserve"> PAGEREF _Toc110845030 \h </w:instrText>
      </w:r>
      <w:r>
        <w:fldChar w:fldCharType="separate"/>
      </w:r>
      <w:r>
        <w:t>386</w:t>
      </w:r>
      <w:r>
        <w:fldChar w:fldCharType="end"/>
      </w:r>
      <w:r>
        <w:rPr>
          <w:rStyle w:val="25"/>
        </w:rPr>
        <w:fldChar w:fldCharType="end"/>
      </w:r>
    </w:p>
    <w:p w14:paraId="0976ECD7">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"_Toc110845031"</w:instrText>
      </w:r>
      <w:r>
        <w:rPr>
          <w:rStyle w:val="25"/>
        </w:rPr>
        <w:instrText xml:space="preserve"> </w:instrText>
      </w:r>
      <w:r>
        <w:rPr>
          <w:rStyle w:val="25"/>
        </w:rPr>
        <w:fldChar w:fldCharType="separate"/>
      </w:r>
      <w:r>
        <w:rPr>
          <w:rStyle w:val="25"/>
          <w:lang w:bidi="en-US"/>
        </w:rPr>
        <w:t>7.64</w:t>
      </w:r>
      <w:r>
        <w:rPr>
          <w:rFonts w:ascii="Calibri" w:hAnsi="Calibri" w:eastAsia="宋体"/>
        </w:rPr>
        <w:tab/>
      </w:r>
      <w:r>
        <w:rPr>
          <w:rStyle w:val="25"/>
          <w:rFonts w:hint="eastAsia"/>
          <w:lang w:bidi="en-US"/>
        </w:rPr>
        <w:t>外接机构产品信息注销</w:t>
      </w:r>
      <w:r>
        <w:tab/>
      </w:r>
      <w:r>
        <w:fldChar w:fldCharType="begin"/>
      </w:r>
      <w:r>
        <w:instrText xml:space="preserve"> PAGEREF _Toc110845031 \h </w:instrText>
      </w:r>
      <w:r>
        <w:fldChar w:fldCharType="separate"/>
      </w:r>
      <w:r>
        <w:t>388</w:t>
      </w:r>
      <w:r>
        <w:fldChar w:fldCharType="end"/>
      </w:r>
      <w:r>
        <w:rPr>
          <w:rStyle w:val="25"/>
        </w:rPr>
        <w:fldChar w:fldCharType="end"/>
      </w:r>
    </w:p>
    <w:p w14:paraId="74F551E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"_Toc110845032"</w:instrText>
      </w:r>
      <w:r>
        <w:rPr>
          <w:rStyle w:val="25"/>
        </w:rPr>
        <w:instrText xml:space="preserve"> </w:instrText>
      </w:r>
      <w:r>
        <w:rPr>
          <w:rStyle w:val="25"/>
        </w:rPr>
        <w:fldChar w:fldCharType="separate"/>
      </w:r>
      <w:r>
        <w:rPr>
          <w:rStyle w:val="25"/>
        </w:rPr>
        <w:t>7.64.1</w:t>
      </w:r>
      <w:r>
        <w:rPr>
          <w:rFonts w:ascii="Calibri" w:hAnsi="Calibri" w:eastAsia="宋体"/>
        </w:rPr>
        <w:tab/>
      </w:r>
      <w:r>
        <w:rPr>
          <w:rStyle w:val="25"/>
          <w:rFonts w:hint="eastAsia"/>
        </w:rPr>
        <w:t>功能描述</w:t>
      </w:r>
      <w:r>
        <w:tab/>
      </w:r>
      <w:r>
        <w:fldChar w:fldCharType="begin"/>
      </w:r>
      <w:r>
        <w:instrText xml:space="preserve"> PAGEREF _Toc110845032 \h </w:instrText>
      </w:r>
      <w:r>
        <w:fldChar w:fldCharType="separate"/>
      </w:r>
      <w:r>
        <w:t>388</w:t>
      </w:r>
      <w:r>
        <w:fldChar w:fldCharType="end"/>
      </w:r>
      <w:r>
        <w:rPr>
          <w:rStyle w:val="25"/>
        </w:rPr>
        <w:fldChar w:fldCharType="end"/>
      </w:r>
    </w:p>
    <w:p w14:paraId="690B93C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"_Toc110845033"</w:instrText>
      </w:r>
      <w:r>
        <w:rPr>
          <w:rStyle w:val="25"/>
        </w:rPr>
        <w:instrText xml:space="preserve"> </w:instrText>
      </w:r>
      <w:r>
        <w:rPr>
          <w:rStyle w:val="25"/>
        </w:rPr>
        <w:fldChar w:fldCharType="separate"/>
      </w:r>
      <w:r>
        <w:rPr>
          <w:rStyle w:val="25"/>
        </w:rPr>
        <w:t>7.64.2</w:t>
      </w:r>
      <w:r>
        <w:rPr>
          <w:rFonts w:ascii="Calibri" w:hAnsi="Calibri" w:eastAsia="宋体"/>
        </w:rPr>
        <w:tab/>
      </w:r>
      <w:r>
        <w:rPr>
          <w:rStyle w:val="25"/>
          <w:rFonts w:hint="eastAsia"/>
        </w:rPr>
        <w:t>用户操作</w:t>
      </w:r>
      <w:r>
        <w:tab/>
      </w:r>
      <w:r>
        <w:fldChar w:fldCharType="begin"/>
      </w:r>
      <w:r>
        <w:instrText xml:space="preserve"> PAGEREF _Toc110845033 \h </w:instrText>
      </w:r>
      <w:r>
        <w:fldChar w:fldCharType="separate"/>
      </w:r>
      <w:r>
        <w:t>389</w:t>
      </w:r>
      <w:r>
        <w:fldChar w:fldCharType="end"/>
      </w:r>
      <w:r>
        <w:rPr>
          <w:rStyle w:val="25"/>
        </w:rPr>
        <w:fldChar w:fldCharType="end"/>
      </w:r>
    </w:p>
    <w:p w14:paraId="136839BC">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"_Toc110845034"</w:instrText>
      </w:r>
      <w:r>
        <w:rPr>
          <w:rStyle w:val="25"/>
        </w:rPr>
        <w:instrText xml:space="preserve"> </w:instrText>
      </w:r>
      <w:r>
        <w:rPr>
          <w:rStyle w:val="25"/>
        </w:rPr>
        <w:fldChar w:fldCharType="separate"/>
      </w:r>
      <w:r>
        <w:rPr>
          <w:rStyle w:val="25"/>
          <w:lang w:bidi="en-US"/>
        </w:rPr>
        <w:t>7.65</w:t>
      </w:r>
      <w:r>
        <w:rPr>
          <w:rFonts w:ascii="Calibri" w:hAnsi="Calibri" w:eastAsia="宋体"/>
        </w:rPr>
        <w:tab/>
      </w:r>
      <w:r>
        <w:rPr>
          <w:rStyle w:val="25"/>
          <w:rFonts w:hint="eastAsia"/>
          <w:lang w:bidi="en-US"/>
        </w:rPr>
        <w:t>股票质押式回购交易业务日常报告</w:t>
      </w:r>
      <w:r>
        <w:tab/>
      </w:r>
      <w:r>
        <w:fldChar w:fldCharType="begin"/>
      </w:r>
      <w:r>
        <w:instrText xml:space="preserve"> PAGEREF _Toc110845034 \h </w:instrText>
      </w:r>
      <w:r>
        <w:fldChar w:fldCharType="separate"/>
      </w:r>
      <w:r>
        <w:t>391</w:t>
      </w:r>
      <w:r>
        <w:fldChar w:fldCharType="end"/>
      </w:r>
      <w:r>
        <w:rPr>
          <w:rStyle w:val="25"/>
        </w:rPr>
        <w:fldChar w:fldCharType="end"/>
      </w:r>
    </w:p>
    <w:p w14:paraId="278C084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"_Toc110845035"</w:instrText>
      </w:r>
      <w:r>
        <w:rPr>
          <w:rStyle w:val="25"/>
        </w:rPr>
        <w:instrText xml:space="preserve"> </w:instrText>
      </w:r>
      <w:r>
        <w:rPr>
          <w:rStyle w:val="25"/>
        </w:rPr>
        <w:fldChar w:fldCharType="separate"/>
      </w:r>
      <w:r>
        <w:rPr>
          <w:rStyle w:val="25"/>
        </w:rPr>
        <w:t>7.65.1</w:t>
      </w:r>
      <w:r>
        <w:rPr>
          <w:rFonts w:ascii="Calibri" w:hAnsi="Calibri" w:eastAsia="宋体"/>
        </w:rPr>
        <w:tab/>
      </w:r>
      <w:r>
        <w:rPr>
          <w:rStyle w:val="25"/>
          <w:rFonts w:hint="eastAsia"/>
        </w:rPr>
        <w:t>功能描述</w:t>
      </w:r>
      <w:r>
        <w:tab/>
      </w:r>
      <w:r>
        <w:fldChar w:fldCharType="begin"/>
      </w:r>
      <w:r>
        <w:instrText xml:space="preserve"> PAGEREF _Toc110845035 \h </w:instrText>
      </w:r>
      <w:r>
        <w:fldChar w:fldCharType="separate"/>
      </w:r>
      <w:r>
        <w:t>391</w:t>
      </w:r>
      <w:r>
        <w:fldChar w:fldCharType="end"/>
      </w:r>
      <w:r>
        <w:rPr>
          <w:rStyle w:val="25"/>
        </w:rPr>
        <w:fldChar w:fldCharType="end"/>
      </w:r>
    </w:p>
    <w:p w14:paraId="3B00EE7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"_Toc110845036"</w:instrText>
      </w:r>
      <w:r>
        <w:rPr>
          <w:rStyle w:val="25"/>
        </w:rPr>
        <w:instrText xml:space="preserve"> </w:instrText>
      </w:r>
      <w:r>
        <w:rPr>
          <w:rStyle w:val="25"/>
        </w:rPr>
        <w:fldChar w:fldCharType="separate"/>
      </w:r>
      <w:r>
        <w:rPr>
          <w:rStyle w:val="25"/>
        </w:rPr>
        <w:t>7.65.2</w:t>
      </w:r>
      <w:r>
        <w:rPr>
          <w:rFonts w:ascii="Calibri" w:hAnsi="Calibri" w:eastAsia="宋体"/>
        </w:rPr>
        <w:tab/>
      </w:r>
      <w:r>
        <w:rPr>
          <w:rStyle w:val="25"/>
          <w:rFonts w:hint="eastAsia"/>
        </w:rPr>
        <w:t>用户操作</w:t>
      </w:r>
      <w:r>
        <w:tab/>
      </w:r>
      <w:r>
        <w:fldChar w:fldCharType="begin"/>
      </w:r>
      <w:r>
        <w:instrText xml:space="preserve"> PAGEREF _Toc110845036 \h </w:instrText>
      </w:r>
      <w:r>
        <w:fldChar w:fldCharType="separate"/>
      </w:r>
      <w:r>
        <w:t>392</w:t>
      </w:r>
      <w:r>
        <w:fldChar w:fldCharType="end"/>
      </w:r>
      <w:r>
        <w:rPr>
          <w:rStyle w:val="25"/>
        </w:rPr>
        <w:fldChar w:fldCharType="end"/>
      </w:r>
    </w:p>
    <w:p w14:paraId="78232E4D">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"_Toc110845037"</w:instrText>
      </w:r>
      <w:r>
        <w:rPr>
          <w:rStyle w:val="25"/>
        </w:rPr>
        <w:instrText xml:space="preserve"> </w:instrText>
      </w:r>
      <w:r>
        <w:rPr>
          <w:rStyle w:val="25"/>
        </w:rPr>
        <w:fldChar w:fldCharType="separate"/>
      </w:r>
      <w:r>
        <w:rPr>
          <w:rStyle w:val="25"/>
          <w:lang w:bidi="en-US"/>
        </w:rPr>
        <w:t>7.66</w:t>
      </w:r>
      <w:r>
        <w:rPr>
          <w:rFonts w:ascii="Calibri" w:hAnsi="Calibri" w:eastAsia="宋体"/>
        </w:rPr>
        <w:tab/>
      </w:r>
      <w:r>
        <w:rPr>
          <w:rStyle w:val="25"/>
          <w:rFonts w:hint="eastAsia"/>
          <w:lang w:bidi="en-US"/>
        </w:rPr>
        <w:t>质押专用证券账户、质押券转入转出自营证券账户报备</w:t>
      </w:r>
      <w:r>
        <w:tab/>
      </w:r>
      <w:r>
        <w:fldChar w:fldCharType="begin"/>
      </w:r>
      <w:r>
        <w:instrText xml:space="preserve"> PAGEREF _Toc110845037 \h </w:instrText>
      </w:r>
      <w:r>
        <w:fldChar w:fldCharType="separate"/>
      </w:r>
      <w:r>
        <w:t>393</w:t>
      </w:r>
      <w:r>
        <w:fldChar w:fldCharType="end"/>
      </w:r>
      <w:r>
        <w:rPr>
          <w:rStyle w:val="25"/>
        </w:rPr>
        <w:fldChar w:fldCharType="end"/>
      </w:r>
    </w:p>
    <w:p w14:paraId="7678228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"_Toc110845038"</w:instrText>
      </w:r>
      <w:r>
        <w:rPr>
          <w:rStyle w:val="25"/>
        </w:rPr>
        <w:instrText xml:space="preserve"> </w:instrText>
      </w:r>
      <w:r>
        <w:rPr>
          <w:rStyle w:val="25"/>
        </w:rPr>
        <w:fldChar w:fldCharType="separate"/>
      </w:r>
      <w:r>
        <w:rPr>
          <w:rStyle w:val="25"/>
        </w:rPr>
        <w:t>7.66.1</w:t>
      </w:r>
      <w:r>
        <w:rPr>
          <w:rFonts w:ascii="Calibri" w:hAnsi="Calibri" w:eastAsia="宋体"/>
        </w:rPr>
        <w:tab/>
      </w:r>
      <w:r>
        <w:rPr>
          <w:rStyle w:val="25"/>
          <w:rFonts w:hint="eastAsia"/>
        </w:rPr>
        <w:t>功能描述</w:t>
      </w:r>
      <w:r>
        <w:tab/>
      </w:r>
      <w:r>
        <w:fldChar w:fldCharType="begin"/>
      </w:r>
      <w:r>
        <w:instrText xml:space="preserve"> PAGEREF _Toc110845038 \h </w:instrText>
      </w:r>
      <w:r>
        <w:fldChar w:fldCharType="separate"/>
      </w:r>
      <w:r>
        <w:t>393</w:t>
      </w:r>
      <w:r>
        <w:fldChar w:fldCharType="end"/>
      </w:r>
      <w:r>
        <w:rPr>
          <w:rStyle w:val="25"/>
        </w:rPr>
        <w:fldChar w:fldCharType="end"/>
      </w:r>
    </w:p>
    <w:p w14:paraId="788C07E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"_Toc110845039"</w:instrText>
      </w:r>
      <w:r>
        <w:rPr>
          <w:rStyle w:val="25"/>
        </w:rPr>
        <w:instrText xml:space="preserve"> </w:instrText>
      </w:r>
      <w:r>
        <w:rPr>
          <w:rStyle w:val="25"/>
        </w:rPr>
        <w:fldChar w:fldCharType="separate"/>
      </w:r>
      <w:r>
        <w:rPr>
          <w:rStyle w:val="25"/>
        </w:rPr>
        <w:t>7.66.2</w:t>
      </w:r>
      <w:r>
        <w:rPr>
          <w:rFonts w:ascii="Calibri" w:hAnsi="Calibri" w:eastAsia="宋体"/>
        </w:rPr>
        <w:tab/>
      </w:r>
      <w:r>
        <w:rPr>
          <w:rStyle w:val="25"/>
          <w:rFonts w:hint="eastAsia"/>
        </w:rPr>
        <w:t>用户操作</w:t>
      </w:r>
      <w:r>
        <w:tab/>
      </w:r>
      <w:r>
        <w:fldChar w:fldCharType="begin"/>
      </w:r>
      <w:r>
        <w:instrText xml:space="preserve"> PAGEREF _Toc110845039 \h </w:instrText>
      </w:r>
      <w:r>
        <w:fldChar w:fldCharType="separate"/>
      </w:r>
      <w:r>
        <w:t>393</w:t>
      </w:r>
      <w:r>
        <w:fldChar w:fldCharType="end"/>
      </w:r>
      <w:r>
        <w:rPr>
          <w:rStyle w:val="25"/>
        </w:rPr>
        <w:fldChar w:fldCharType="end"/>
      </w:r>
    </w:p>
    <w:p w14:paraId="6A120299">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"_Toc110845040"</w:instrText>
      </w:r>
      <w:r>
        <w:rPr>
          <w:rStyle w:val="25"/>
        </w:rPr>
        <w:instrText xml:space="preserve"> </w:instrText>
      </w:r>
      <w:r>
        <w:rPr>
          <w:rStyle w:val="25"/>
        </w:rPr>
        <w:fldChar w:fldCharType="separate"/>
      </w:r>
      <w:r>
        <w:rPr>
          <w:rStyle w:val="25"/>
          <w:lang w:bidi="en-US"/>
        </w:rPr>
        <w:t>7.67</w:t>
      </w:r>
      <w:r>
        <w:rPr>
          <w:rFonts w:ascii="Calibri" w:hAnsi="Calibri" w:eastAsia="宋体"/>
        </w:rPr>
        <w:tab/>
      </w:r>
      <w:r>
        <w:rPr>
          <w:rStyle w:val="25"/>
          <w:lang w:bidi="en-US"/>
        </w:rPr>
        <w:t>ETF</w:t>
      </w:r>
      <w:r>
        <w:rPr>
          <w:rStyle w:val="25"/>
          <w:rFonts w:hint="eastAsia"/>
          <w:lang w:bidi="en-US"/>
        </w:rPr>
        <w:t>基金产品一级交易商申请</w:t>
      </w:r>
      <w:r>
        <w:tab/>
      </w:r>
      <w:r>
        <w:fldChar w:fldCharType="begin"/>
      </w:r>
      <w:r>
        <w:instrText xml:space="preserve"> PAGEREF _Toc110845040 \h </w:instrText>
      </w:r>
      <w:r>
        <w:fldChar w:fldCharType="separate"/>
      </w:r>
      <w:r>
        <w:t>399</w:t>
      </w:r>
      <w:r>
        <w:fldChar w:fldCharType="end"/>
      </w:r>
      <w:r>
        <w:rPr>
          <w:rStyle w:val="25"/>
        </w:rPr>
        <w:fldChar w:fldCharType="end"/>
      </w:r>
    </w:p>
    <w:p w14:paraId="3487F4C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"_Toc110845041"</w:instrText>
      </w:r>
      <w:r>
        <w:rPr>
          <w:rStyle w:val="25"/>
        </w:rPr>
        <w:instrText xml:space="preserve"> </w:instrText>
      </w:r>
      <w:r>
        <w:rPr>
          <w:rStyle w:val="25"/>
        </w:rPr>
        <w:fldChar w:fldCharType="separate"/>
      </w:r>
      <w:r>
        <w:rPr>
          <w:rStyle w:val="25"/>
        </w:rPr>
        <w:t>7.67.1</w:t>
      </w:r>
      <w:r>
        <w:rPr>
          <w:rFonts w:ascii="Calibri" w:hAnsi="Calibri" w:eastAsia="宋体"/>
        </w:rPr>
        <w:tab/>
      </w:r>
      <w:r>
        <w:rPr>
          <w:rStyle w:val="25"/>
          <w:rFonts w:hint="eastAsia"/>
        </w:rPr>
        <w:t>功能描述</w:t>
      </w:r>
      <w:r>
        <w:tab/>
      </w:r>
      <w:r>
        <w:fldChar w:fldCharType="begin"/>
      </w:r>
      <w:r>
        <w:instrText xml:space="preserve"> PAGEREF _Toc110845041 \h </w:instrText>
      </w:r>
      <w:r>
        <w:fldChar w:fldCharType="separate"/>
      </w:r>
      <w:r>
        <w:t>399</w:t>
      </w:r>
      <w:r>
        <w:fldChar w:fldCharType="end"/>
      </w:r>
      <w:r>
        <w:rPr>
          <w:rStyle w:val="25"/>
        </w:rPr>
        <w:fldChar w:fldCharType="end"/>
      </w:r>
    </w:p>
    <w:p w14:paraId="1D740AF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"_Toc110845042"</w:instrText>
      </w:r>
      <w:r>
        <w:rPr>
          <w:rStyle w:val="25"/>
        </w:rPr>
        <w:instrText xml:space="preserve"> </w:instrText>
      </w:r>
      <w:r>
        <w:rPr>
          <w:rStyle w:val="25"/>
        </w:rPr>
        <w:fldChar w:fldCharType="separate"/>
      </w:r>
      <w:r>
        <w:rPr>
          <w:rStyle w:val="25"/>
        </w:rPr>
        <w:t>7.67.2</w:t>
      </w:r>
      <w:r>
        <w:rPr>
          <w:rFonts w:ascii="Calibri" w:hAnsi="Calibri" w:eastAsia="宋体"/>
        </w:rPr>
        <w:tab/>
      </w:r>
      <w:r>
        <w:rPr>
          <w:rStyle w:val="25"/>
          <w:rFonts w:hint="eastAsia"/>
        </w:rPr>
        <w:t>用户操作</w:t>
      </w:r>
      <w:r>
        <w:tab/>
      </w:r>
      <w:r>
        <w:fldChar w:fldCharType="begin"/>
      </w:r>
      <w:r>
        <w:instrText xml:space="preserve"> PAGEREF _Toc110845042 \h </w:instrText>
      </w:r>
      <w:r>
        <w:fldChar w:fldCharType="separate"/>
      </w:r>
      <w:r>
        <w:t>400</w:t>
      </w:r>
      <w:r>
        <w:fldChar w:fldCharType="end"/>
      </w:r>
      <w:r>
        <w:rPr>
          <w:rStyle w:val="25"/>
        </w:rPr>
        <w:fldChar w:fldCharType="end"/>
      </w:r>
    </w:p>
    <w:p w14:paraId="7FF49358">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"_Toc110845043"</w:instrText>
      </w:r>
      <w:r>
        <w:rPr>
          <w:rStyle w:val="25"/>
        </w:rPr>
        <w:instrText xml:space="preserve"> </w:instrText>
      </w:r>
      <w:r>
        <w:rPr>
          <w:rStyle w:val="25"/>
        </w:rPr>
        <w:fldChar w:fldCharType="separate"/>
      </w:r>
      <w:r>
        <w:rPr>
          <w:rStyle w:val="25"/>
          <w:lang w:bidi="en-US"/>
        </w:rPr>
        <w:t>7.68</w:t>
      </w:r>
      <w:r>
        <w:rPr>
          <w:rFonts w:ascii="Calibri" w:hAnsi="Calibri" w:eastAsia="宋体"/>
        </w:rPr>
        <w:tab/>
      </w:r>
      <w:r>
        <w:rPr>
          <w:rStyle w:val="25"/>
          <w:lang w:bidi="en-US"/>
        </w:rPr>
        <w:t>ETF</w:t>
      </w:r>
      <w:r>
        <w:rPr>
          <w:rStyle w:val="25"/>
          <w:rFonts w:hint="eastAsia"/>
          <w:lang w:bidi="en-US"/>
        </w:rPr>
        <w:t>基金产品特定机构投资者申请</w:t>
      </w:r>
      <w:r>
        <w:tab/>
      </w:r>
      <w:r>
        <w:fldChar w:fldCharType="begin"/>
      </w:r>
      <w:r>
        <w:instrText xml:space="preserve"> PAGEREF _Toc110845043 \h </w:instrText>
      </w:r>
      <w:r>
        <w:fldChar w:fldCharType="separate"/>
      </w:r>
      <w:r>
        <w:t>403</w:t>
      </w:r>
      <w:r>
        <w:fldChar w:fldCharType="end"/>
      </w:r>
      <w:r>
        <w:rPr>
          <w:rStyle w:val="25"/>
        </w:rPr>
        <w:fldChar w:fldCharType="end"/>
      </w:r>
    </w:p>
    <w:p w14:paraId="378154E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"_Toc110845044"</w:instrText>
      </w:r>
      <w:r>
        <w:rPr>
          <w:rStyle w:val="25"/>
        </w:rPr>
        <w:instrText xml:space="preserve"> </w:instrText>
      </w:r>
      <w:r>
        <w:rPr>
          <w:rStyle w:val="25"/>
        </w:rPr>
        <w:fldChar w:fldCharType="separate"/>
      </w:r>
      <w:r>
        <w:rPr>
          <w:rStyle w:val="25"/>
        </w:rPr>
        <w:t>7.68.1</w:t>
      </w:r>
      <w:r>
        <w:rPr>
          <w:rFonts w:ascii="Calibri" w:hAnsi="Calibri" w:eastAsia="宋体"/>
        </w:rPr>
        <w:tab/>
      </w:r>
      <w:r>
        <w:rPr>
          <w:rStyle w:val="25"/>
          <w:rFonts w:hint="eastAsia"/>
        </w:rPr>
        <w:t>功能描述</w:t>
      </w:r>
      <w:r>
        <w:tab/>
      </w:r>
      <w:r>
        <w:fldChar w:fldCharType="begin"/>
      </w:r>
      <w:r>
        <w:instrText xml:space="preserve"> PAGEREF _Toc110845044 \h </w:instrText>
      </w:r>
      <w:r>
        <w:fldChar w:fldCharType="separate"/>
      </w:r>
      <w:r>
        <w:t>403</w:t>
      </w:r>
      <w:r>
        <w:fldChar w:fldCharType="end"/>
      </w:r>
      <w:r>
        <w:rPr>
          <w:rStyle w:val="25"/>
        </w:rPr>
        <w:fldChar w:fldCharType="end"/>
      </w:r>
    </w:p>
    <w:p w14:paraId="6F20581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"_Toc110845045"</w:instrText>
      </w:r>
      <w:r>
        <w:rPr>
          <w:rStyle w:val="25"/>
        </w:rPr>
        <w:instrText xml:space="preserve"> </w:instrText>
      </w:r>
      <w:r>
        <w:rPr>
          <w:rStyle w:val="25"/>
        </w:rPr>
        <w:fldChar w:fldCharType="separate"/>
      </w:r>
      <w:r>
        <w:rPr>
          <w:rStyle w:val="25"/>
        </w:rPr>
        <w:t>7.68.2</w:t>
      </w:r>
      <w:r>
        <w:rPr>
          <w:rFonts w:ascii="Calibri" w:hAnsi="Calibri" w:eastAsia="宋体"/>
        </w:rPr>
        <w:tab/>
      </w:r>
      <w:r>
        <w:rPr>
          <w:rStyle w:val="25"/>
          <w:rFonts w:hint="eastAsia"/>
        </w:rPr>
        <w:t>用户操作</w:t>
      </w:r>
      <w:r>
        <w:tab/>
      </w:r>
      <w:r>
        <w:fldChar w:fldCharType="begin"/>
      </w:r>
      <w:r>
        <w:instrText xml:space="preserve"> PAGEREF _Toc110845045 \h </w:instrText>
      </w:r>
      <w:r>
        <w:fldChar w:fldCharType="separate"/>
      </w:r>
      <w:r>
        <w:t>403</w:t>
      </w:r>
      <w:r>
        <w:fldChar w:fldCharType="end"/>
      </w:r>
      <w:r>
        <w:rPr>
          <w:rStyle w:val="25"/>
        </w:rPr>
        <w:fldChar w:fldCharType="end"/>
      </w:r>
    </w:p>
    <w:p w14:paraId="75DFEEC5">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"_Toc110845046"</w:instrText>
      </w:r>
      <w:r>
        <w:rPr>
          <w:rStyle w:val="25"/>
        </w:rPr>
        <w:instrText xml:space="preserve"> </w:instrText>
      </w:r>
      <w:r>
        <w:rPr>
          <w:rStyle w:val="25"/>
        </w:rPr>
        <w:fldChar w:fldCharType="separate"/>
      </w:r>
      <w:r>
        <w:rPr>
          <w:rStyle w:val="25"/>
          <w:lang w:bidi="en-US"/>
        </w:rPr>
        <w:t>7.69</w:t>
      </w:r>
      <w:r>
        <w:rPr>
          <w:rFonts w:ascii="Calibri" w:hAnsi="Calibri" w:eastAsia="宋体"/>
        </w:rPr>
        <w:tab/>
      </w:r>
      <w:r>
        <w:rPr>
          <w:rStyle w:val="25"/>
          <w:rFonts w:hint="eastAsia"/>
          <w:lang w:bidi="en-US"/>
        </w:rPr>
        <w:t>机构</w:t>
      </w:r>
      <w:r>
        <w:rPr>
          <w:rStyle w:val="25"/>
          <w:lang w:bidi="en-US"/>
        </w:rPr>
        <w:t>ETF</w:t>
      </w:r>
      <w:r>
        <w:rPr>
          <w:rStyle w:val="25"/>
          <w:rFonts w:hint="eastAsia"/>
          <w:lang w:bidi="en-US"/>
        </w:rPr>
        <w:t>认购权限申请</w:t>
      </w:r>
      <w:r>
        <w:tab/>
      </w:r>
      <w:r>
        <w:fldChar w:fldCharType="begin"/>
      </w:r>
      <w:r>
        <w:instrText xml:space="preserve"> PAGEREF _Toc110845046 \h </w:instrText>
      </w:r>
      <w:r>
        <w:fldChar w:fldCharType="separate"/>
      </w:r>
      <w:r>
        <w:t>407</w:t>
      </w:r>
      <w:r>
        <w:fldChar w:fldCharType="end"/>
      </w:r>
      <w:r>
        <w:rPr>
          <w:rStyle w:val="25"/>
        </w:rPr>
        <w:fldChar w:fldCharType="end"/>
      </w:r>
    </w:p>
    <w:p w14:paraId="1F367B3C">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"_Toc110845047"</w:instrText>
      </w:r>
      <w:r>
        <w:rPr>
          <w:rStyle w:val="25"/>
        </w:rPr>
        <w:instrText xml:space="preserve"> </w:instrText>
      </w:r>
      <w:r>
        <w:rPr>
          <w:rStyle w:val="25"/>
        </w:rPr>
        <w:fldChar w:fldCharType="separate"/>
      </w:r>
      <w:r>
        <w:rPr>
          <w:rStyle w:val="25"/>
        </w:rPr>
        <w:t>7.69.1</w:t>
      </w:r>
      <w:r>
        <w:rPr>
          <w:rFonts w:ascii="Calibri" w:hAnsi="Calibri" w:eastAsia="宋体"/>
        </w:rPr>
        <w:tab/>
      </w:r>
      <w:r>
        <w:rPr>
          <w:rStyle w:val="25"/>
          <w:rFonts w:hint="eastAsia"/>
        </w:rPr>
        <w:t>功能描述</w:t>
      </w:r>
      <w:r>
        <w:tab/>
      </w:r>
      <w:r>
        <w:fldChar w:fldCharType="begin"/>
      </w:r>
      <w:r>
        <w:instrText xml:space="preserve"> PAGEREF _Toc110845047 \h </w:instrText>
      </w:r>
      <w:r>
        <w:fldChar w:fldCharType="separate"/>
      </w:r>
      <w:r>
        <w:t>407</w:t>
      </w:r>
      <w:r>
        <w:fldChar w:fldCharType="end"/>
      </w:r>
      <w:r>
        <w:rPr>
          <w:rStyle w:val="25"/>
        </w:rPr>
        <w:fldChar w:fldCharType="end"/>
      </w:r>
    </w:p>
    <w:p w14:paraId="75615F3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"_Toc110845048"</w:instrText>
      </w:r>
      <w:r>
        <w:rPr>
          <w:rStyle w:val="25"/>
        </w:rPr>
        <w:instrText xml:space="preserve"> </w:instrText>
      </w:r>
      <w:r>
        <w:rPr>
          <w:rStyle w:val="25"/>
        </w:rPr>
        <w:fldChar w:fldCharType="separate"/>
      </w:r>
      <w:r>
        <w:rPr>
          <w:rStyle w:val="25"/>
        </w:rPr>
        <w:t>7.69.2</w:t>
      </w:r>
      <w:r>
        <w:rPr>
          <w:rFonts w:ascii="Calibri" w:hAnsi="Calibri" w:eastAsia="宋体"/>
        </w:rPr>
        <w:tab/>
      </w:r>
      <w:r>
        <w:rPr>
          <w:rStyle w:val="25"/>
          <w:rFonts w:hint="eastAsia"/>
        </w:rPr>
        <w:t>用户操作</w:t>
      </w:r>
      <w:r>
        <w:tab/>
      </w:r>
      <w:r>
        <w:fldChar w:fldCharType="begin"/>
      </w:r>
      <w:r>
        <w:instrText xml:space="preserve"> PAGEREF _Toc110845048 \h </w:instrText>
      </w:r>
      <w:r>
        <w:fldChar w:fldCharType="separate"/>
      </w:r>
      <w:r>
        <w:t>408</w:t>
      </w:r>
      <w:r>
        <w:fldChar w:fldCharType="end"/>
      </w:r>
      <w:r>
        <w:rPr>
          <w:rStyle w:val="25"/>
        </w:rPr>
        <w:fldChar w:fldCharType="end"/>
      </w:r>
    </w:p>
    <w:p w14:paraId="4D3BA0D5">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"_Toc110845049"</w:instrText>
      </w:r>
      <w:r>
        <w:rPr>
          <w:rStyle w:val="25"/>
        </w:rPr>
        <w:instrText xml:space="preserve"> </w:instrText>
      </w:r>
      <w:r>
        <w:rPr>
          <w:rStyle w:val="25"/>
        </w:rPr>
        <w:fldChar w:fldCharType="separate"/>
      </w:r>
      <w:r>
        <w:rPr>
          <w:rStyle w:val="25"/>
          <w:lang w:bidi="en-US"/>
        </w:rPr>
        <w:t>7.70</w:t>
      </w:r>
      <w:r>
        <w:rPr>
          <w:rFonts w:ascii="Calibri" w:hAnsi="Calibri" w:eastAsia="宋体"/>
        </w:rPr>
        <w:tab/>
      </w:r>
      <w:r>
        <w:rPr>
          <w:rStyle w:val="25"/>
          <w:rFonts w:hint="eastAsia"/>
          <w:lang w:bidi="en-US"/>
        </w:rPr>
        <w:t>会员</w:t>
      </w:r>
      <w:r>
        <w:rPr>
          <w:rStyle w:val="25"/>
          <w:lang w:bidi="en-US"/>
        </w:rPr>
        <w:t>ETF</w:t>
      </w:r>
      <w:r>
        <w:rPr>
          <w:rStyle w:val="25"/>
          <w:rFonts w:hint="eastAsia"/>
          <w:lang w:bidi="en-US"/>
        </w:rPr>
        <w:t>认购权限申请</w:t>
      </w:r>
      <w:r>
        <w:tab/>
      </w:r>
      <w:r>
        <w:fldChar w:fldCharType="begin"/>
      </w:r>
      <w:r>
        <w:instrText xml:space="preserve"> PAGEREF _Toc110845049 \h </w:instrText>
      </w:r>
      <w:r>
        <w:fldChar w:fldCharType="separate"/>
      </w:r>
      <w:r>
        <w:t>410</w:t>
      </w:r>
      <w:r>
        <w:fldChar w:fldCharType="end"/>
      </w:r>
      <w:r>
        <w:rPr>
          <w:rStyle w:val="25"/>
        </w:rPr>
        <w:fldChar w:fldCharType="end"/>
      </w:r>
    </w:p>
    <w:p w14:paraId="7F1E425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"_Toc110845050"</w:instrText>
      </w:r>
      <w:r>
        <w:rPr>
          <w:rStyle w:val="25"/>
        </w:rPr>
        <w:instrText xml:space="preserve"> </w:instrText>
      </w:r>
      <w:r>
        <w:rPr>
          <w:rStyle w:val="25"/>
        </w:rPr>
        <w:fldChar w:fldCharType="separate"/>
      </w:r>
      <w:r>
        <w:rPr>
          <w:rStyle w:val="25"/>
        </w:rPr>
        <w:t>7.70.1</w:t>
      </w:r>
      <w:r>
        <w:rPr>
          <w:rFonts w:ascii="Calibri" w:hAnsi="Calibri" w:eastAsia="宋体"/>
        </w:rPr>
        <w:tab/>
      </w:r>
      <w:r>
        <w:rPr>
          <w:rStyle w:val="25"/>
          <w:rFonts w:hint="eastAsia"/>
        </w:rPr>
        <w:t>功能描述</w:t>
      </w:r>
      <w:r>
        <w:tab/>
      </w:r>
      <w:r>
        <w:fldChar w:fldCharType="begin"/>
      </w:r>
      <w:r>
        <w:instrText xml:space="preserve"> PAGEREF _Toc110845050 \h </w:instrText>
      </w:r>
      <w:r>
        <w:fldChar w:fldCharType="separate"/>
      </w:r>
      <w:r>
        <w:t>410</w:t>
      </w:r>
      <w:r>
        <w:fldChar w:fldCharType="end"/>
      </w:r>
      <w:r>
        <w:rPr>
          <w:rStyle w:val="25"/>
        </w:rPr>
        <w:fldChar w:fldCharType="end"/>
      </w:r>
    </w:p>
    <w:p w14:paraId="11D82C8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"_Toc110845051"</w:instrText>
      </w:r>
      <w:r>
        <w:rPr>
          <w:rStyle w:val="25"/>
        </w:rPr>
        <w:instrText xml:space="preserve"> </w:instrText>
      </w:r>
      <w:r>
        <w:rPr>
          <w:rStyle w:val="25"/>
        </w:rPr>
        <w:fldChar w:fldCharType="separate"/>
      </w:r>
      <w:r>
        <w:rPr>
          <w:rStyle w:val="25"/>
        </w:rPr>
        <w:t>7.70.2</w:t>
      </w:r>
      <w:r>
        <w:rPr>
          <w:rFonts w:ascii="Calibri" w:hAnsi="Calibri" w:eastAsia="宋体"/>
        </w:rPr>
        <w:tab/>
      </w:r>
      <w:r>
        <w:rPr>
          <w:rStyle w:val="25"/>
          <w:rFonts w:hint="eastAsia"/>
        </w:rPr>
        <w:t>用户操作</w:t>
      </w:r>
      <w:r>
        <w:tab/>
      </w:r>
      <w:r>
        <w:fldChar w:fldCharType="begin"/>
      </w:r>
      <w:r>
        <w:instrText xml:space="preserve"> PAGEREF _Toc110845051 \h </w:instrText>
      </w:r>
      <w:r>
        <w:fldChar w:fldCharType="separate"/>
      </w:r>
      <w:r>
        <w:t>410</w:t>
      </w:r>
      <w:r>
        <w:fldChar w:fldCharType="end"/>
      </w:r>
      <w:r>
        <w:rPr>
          <w:rStyle w:val="25"/>
        </w:rPr>
        <w:fldChar w:fldCharType="end"/>
      </w:r>
    </w:p>
    <w:p w14:paraId="3B37855A">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"_Toc110845052"</w:instrText>
      </w:r>
      <w:r>
        <w:rPr>
          <w:rStyle w:val="25"/>
        </w:rPr>
        <w:instrText xml:space="preserve"> </w:instrText>
      </w:r>
      <w:r>
        <w:rPr>
          <w:rStyle w:val="25"/>
        </w:rPr>
        <w:fldChar w:fldCharType="separate"/>
      </w:r>
      <w:r>
        <w:rPr>
          <w:rStyle w:val="25"/>
          <w:lang w:bidi="en-US"/>
        </w:rPr>
        <w:t>7.71</w:t>
      </w:r>
      <w:r>
        <w:rPr>
          <w:rFonts w:ascii="Calibri" w:hAnsi="Calibri" w:eastAsia="宋体"/>
        </w:rPr>
        <w:tab/>
      </w:r>
      <w:r>
        <w:rPr>
          <w:rStyle w:val="25"/>
          <w:rFonts w:hint="eastAsia"/>
          <w:lang w:bidi="en-US"/>
        </w:rPr>
        <w:t>资产管理计划关联方交易报备</w:t>
      </w:r>
      <w:r>
        <w:tab/>
      </w:r>
      <w:r>
        <w:fldChar w:fldCharType="begin"/>
      </w:r>
      <w:r>
        <w:instrText xml:space="preserve"> PAGEREF _Toc110845052 \h </w:instrText>
      </w:r>
      <w:r>
        <w:fldChar w:fldCharType="separate"/>
      </w:r>
      <w:r>
        <w:t>414</w:t>
      </w:r>
      <w:r>
        <w:fldChar w:fldCharType="end"/>
      </w:r>
      <w:r>
        <w:rPr>
          <w:rStyle w:val="25"/>
        </w:rPr>
        <w:fldChar w:fldCharType="end"/>
      </w:r>
    </w:p>
    <w:p w14:paraId="4FDD993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"_Toc110845053"</w:instrText>
      </w:r>
      <w:r>
        <w:rPr>
          <w:rStyle w:val="25"/>
        </w:rPr>
        <w:instrText xml:space="preserve"> </w:instrText>
      </w:r>
      <w:r>
        <w:rPr>
          <w:rStyle w:val="25"/>
        </w:rPr>
        <w:fldChar w:fldCharType="separate"/>
      </w:r>
      <w:r>
        <w:rPr>
          <w:rStyle w:val="25"/>
        </w:rPr>
        <w:t>7.71.1</w:t>
      </w:r>
      <w:r>
        <w:rPr>
          <w:rFonts w:ascii="Calibri" w:hAnsi="Calibri" w:eastAsia="宋体"/>
        </w:rPr>
        <w:tab/>
      </w:r>
      <w:r>
        <w:rPr>
          <w:rStyle w:val="25"/>
          <w:rFonts w:hint="eastAsia"/>
        </w:rPr>
        <w:t>功能描述</w:t>
      </w:r>
      <w:r>
        <w:tab/>
      </w:r>
      <w:r>
        <w:fldChar w:fldCharType="begin"/>
      </w:r>
      <w:r>
        <w:instrText xml:space="preserve"> PAGEREF _Toc110845053 \h </w:instrText>
      </w:r>
      <w:r>
        <w:fldChar w:fldCharType="separate"/>
      </w:r>
      <w:r>
        <w:t>414</w:t>
      </w:r>
      <w:r>
        <w:fldChar w:fldCharType="end"/>
      </w:r>
      <w:r>
        <w:rPr>
          <w:rStyle w:val="25"/>
        </w:rPr>
        <w:fldChar w:fldCharType="end"/>
      </w:r>
    </w:p>
    <w:p w14:paraId="2E95CF41">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"_Toc110845054"</w:instrText>
      </w:r>
      <w:r>
        <w:rPr>
          <w:rStyle w:val="25"/>
        </w:rPr>
        <w:instrText xml:space="preserve"> </w:instrText>
      </w:r>
      <w:r>
        <w:rPr>
          <w:rStyle w:val="25"/>
        </w:rPr>
        <w:fldChar w:fldCharType="separate"/>
      </w:r>
      <w:r>
        <w:rPr>
          <w:rStyle w:val="25"/>
        </w:rPr>
        <w:t>7.71.2</w:t>
      </w:r>
      <w:r>
        <w:rPr>
          <w:rFonts w:ascii="Calibri" w:hAnsi="Calibri" w:eastAsia="宋体"/>
        </w:rPr>
        <w:tab/>
      </w:r>
      <w:r>
        <w:rPr>
          <w:rStyle w:val="25"/>
          <w:rFonts w:hint="eastAsia"/>
        </w:rPr>
        <w:t>用户操作</w:t>
      </w:r>
      <w:r>
        <w:tab/>
      </w:r>
      <w:r>
        <w:fldChar w:fldCharType="begin"/>
      </w:r>
      <w:r>
        <w:instrText xml:space="preserve"> PAGEREF _Toc110845054 \h </w:instrText>
      </w:r>
      <w:r>
        <w:fldChar w:fldCharType="separate"/>
      </w:r>
      <w:r>
        <w:t>414</w:t>
      </w:r>
      <w:r>
        <w:fldChar w:fldCharType="end"/>
      </w:r>
      <w:r>
        <w:rPr>
          <w:rStyle w:val="25"/>
        </w:rPr>
        <w:fldChar w:fldCharType="end"/>
      </w:r>
    </w:p>
    <w:p w14:paraId="20634E7F">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"_Toc110845055"</w:instrText>
      </w:r>
      <w:r>
        <w:rPr>
          <w:rStyle w:val="25"/>
        </w:rPr>
        <w:instrText xml:space="preserve"> </w:instrText>
      </w:r>
      <w:r>
        <w:rPr>
          <w:rStyle w:val="25"/>
        </w:rPr>
        <w:fldChar w:fldCharType="separate"/>
      </w:r>
      <w:r>
        <w:rPr>
          <w:rStyle w:val="25"/>
          <w:lang w:bidi="en-US"/>
        </w:rPr>
        <w:t>7.72</w:t>
      </w:r>
      <w:r>
        <w:rPr>
          <w:rFonts w:ascii="Calibri" w:hAnsi="Calibri" w:eastAsia="宋体"/>
        </w:rPr>
        <w:tab/>
      </w:r>
      <w:r>
        <w:rPr>
          <w:rStyle w:val="25"/>
          <w:rFonts w:hint="eastAsia"/>
          <w:lang w:bidi="en-US"/>
        </w:rPr>
        <w:t>港股通联系人信息填报</w:t>
      </w:r>
      <w:r>
        <w:tab/>
      </w:r>
      <w:r>
        <w:fldChar w:fldCharType="begin"/>
      </w:r>
      <w:r>
        <w:instrText xml:space="preserve"> PAGEREF _Toc110845055 \h </w:instrText>
      </w:r>
      <w:r>
        <w:fldChar w:fldCharType="separate"/>
      </w:r>
      <w:r>
        <w:t>416</w:t>
      </w:r>
      <w:r>
        <w:fldChar w:fldCharType="end"/>
      </w:r>
      <w:r>
        <w:rPr>
          <w:rStyle w:val="25"/>
        </w:rPr>
        <w:fldChar w:fldCharType="end"/>
      </w:r>
    </w:p>
    <w:p w14:paraId="119692B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"_Toc110845056"</w:instrText>
      </w:r>
      <w:r>
        <w:rPr>
          <w:rStyle w:val="25"/>
        </w:rPr>
        <w:instrText xml:space="preserve"> </w:instrText>
      </w:r>
      <w:r>
        <w:rPr>
          <w:rStyle w:val="25"/>
        </w:rPr>
        <w:fldChar w:fldCharType="separate"/>
      </w:r>
      <w:r>
        <w:rPr>
          <w:rStyle w:val="25"/>
        </w:rPr>
        <w:t>7.72.1</w:t>
      </w:r>
      <w:r>
        <w:rPr>
          <w:rFonts w:ascii="Calibri" w:hAnsi="Calibri" w:eastAsia="宋体"/>
        </w:rPr>
        <w:tab/>
      </w:r>
      <w:r>
        <w:rPr>
          <w:rStyle w:val="25"/>
          <w:rFonts w:hint="eastAsia"/>
        </w:rPr>
        <w:t>功能描述</w:t>
      </w:r>
      <w:r>
        <w:tab/>
      </w:r>
      <w:r>
        <w:fldChar w:fldCharType="begin"/>
      </w:r>
      <w:r>
        <w:instrText xml:space="preserve"> PAGEREF _Toc110845056 \h </w:instrText>
      </w:r>
      <w:r>
        <w:fldChar w:fldCharType="separate"/>
      </w:r>
      <w:r>
        <w:t>416</w:t>
      </w:r>
      <w:r>
        <w:fldChar w:fldCharType="end"/>
      </w:r>
      <w:r>
        <w:rPr>
          <w:rStyle w:val="25"/>
        </w:rPr>
        <w:fldChar w:fldCharType="end"/>
      </w:r>
    </w:p>
    <w:p w14:paraId="5255B76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"_Toc110845057"</w:instrText>
      </w:r>
      <w:r>
        <w:rPr>
          <w:rStyle w:val="25"/>
        </w:rPr>
        <w:instrText xml:space="preserve"> </w:instrText>
      </w:r>
      <w:r>
        <w:rPr>
          <w:rStyle w:val="25"/>
        </w:rPr>
        <w:fldChar w:fldCharType="separate"/>
      </w:r>
      <w:r>
        <w:rPr>
          <w:rStyle w:val="25"/>
        </w:rPr>
        <w:t>7.72.2</w:t>
      </w:r>
      <w:r>
        <w:rPr>
          <w:rFonts w:ascii="Calibri" w:hAnsi="Calibri" w:eastAsia="宋体"/>
        </w:rPr>
        <w:tab/>
      </w:r>
      <w:r>
        <w:rPr>
          <w:rStyle w:val="25"/>
          <w:rFonts w:hint="eastAsia"/>
        </w:rPr>
        <w:t>用户操作</w:t>
      </w:r>
      <w:r>
        <w:tab/>
      </w:r>
      <w:r>
        <w:fldChar w:fldCharType="begin"/>
      </w:r>
      <w:r>
        <w:instrText xml:space="preserve"> PAGEREF _Toc110845057 \h </w:instrText>
      </w:r>
      <w:r>
        <w:fldChar w:fldCharType="separate"/>
      </w:r>
      <w:r>
        <w:t>416</w:t>
      </w:r>
      <w:r>
        <w:fldChar w:fldCharType="end"/>
      </w:r>
      <w:r>
        <w:rPr>
          <w:rStyle w:val="25"/>
        </w:rPr>
        <w:fldChar w:fldCharType="end"/>
      </w:r>
    </w:p>
    <w:p w14:paraId="5ADD05B1">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"_Toc110845058"</w:instrText>
      </w:r>
      <w:r>
        <w:rPr>
          <w:rStyle w:val="25"/>
        </w:rPr>
        <w:instrText xml:space="preserve"> </w:instrText>
      </w:r>
      <w:r>
        <w:rPr>
          <w:rStyle w:val="25"/>
        </w:rPr>
        <w:fldChar w:fldCharType="separate"/>
      </w:r>
      <w:r>
        <w:rPr>
          <w:rStyle w:val="25"/>
          <w:lang w:bidi="en-US"/>
        </w:rPr>
        <w:t>7.73</w:t>
      </w:r>
      <w:r>
        <w:rPr>
          <w:rFonts w:ascii="Calibri" w:hAnsi="Calibri" w:eastAsia="宋体"/>
        </w:rPr>
        <w:tab/>
      </w:r>
      <w:r>
        <w:rPr>
          <w:rStyle w:val="25"/>
          <w:rFonts w:hint="eastAsia"/>
          <w:lang w:bidi="en-US"/>
        </w:rPr>
        <w:t>互联互通中国存托凭证联系人填报</w:t>
      </w:r>
      <w:r>
        <w:tab/>
      </w:r>
      <w:r>
        <w:fldChar w:fldCharType="begin"/>
      </w:r>
      <w:r>
        <w:instrText xml:space="preserve"> PAGEREF _Toc110845058 \h </w:instrText>
      </w:r>
      <w:r>
        <w:fldChar w:fldCharType="separate"/>
      </w:r>
      <w:r>
        <w:t>417</w:t>
      </w:r>
      <w:r>
        <w:fldChar w:fldCharType="end"/>
      </w:r>
      <w:r>
        <w:rPr>
          <w:rStyle w:val="25"/>
        </w:rPr>
        <w:fldChar w:fldCharType="end"/>
      </w:r>
    </w:p>
    <w:p w14:paraId="46C62CBC">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"_Toc110845059"</w:instrText>
      </w:r>
      <w:r>
        <w:rPr>
          <w:rStyle w:val="25"/>
        </w:rPr>
        <w:instrText xml:space="preserve"> </w:instrText>
      </w:r>
      <w:r>
        <w:rPr>
          <w:rStyle w:val="25"/>
        </w:rPr>
        <w:fldChar w:fldCharType="separate"/>
      </w:r>
      <w:r>
        <w:rPr>
          <w:rStyle w:val="25"/>
        </w:rPr>
        <w:t>7.73.1</w:t>
      </w:r>
      <w:r>
        <w:rPr>
          <w:rFonts w:ascii="Calibri" w:hAnsi="Calibri" w:eastAsia="宋体"/>
        </w:rPr>
        <w:tab/>
      </w:r>
      <w:r>
        <w:rPr>
          <w:rStyle w:val="25"/>
          <w:rFonts w:hint="eastAsia"/>
        </w:rPr>
        <w:t>功能描述</w:t>
      </w:r>
      <w:r>
        <w:tab/>
      </w:r>
      <w:r>
        <w:fldChar w:fldCharType="begin"/>
      </w:r>
      <w:r>
        <w:instrText xml:space="preserve"> PAGEREF _Toc110845059 \h </w:instrText>
      </w:r>
      <w:r>
        <w:fldChar w:fldCharType="separate"/>
      </w:r>
      <w:r>
        <w:t>417</w:t>
      </w:r>
      <w:r>
        <w:fldChar w:fldCharType="end"/>
      </w:r>
      <w:r>
        <w:rPr>
          <w:rStyle w:val="25"/>
        </w:rPr>
        <w:fldChar w:fldCharType="end"/>
      </w:r>
    </w:p>
    <w:p w14:paraId="012E601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"_Toc110845060"</w:instrText>
      </w:r>
      <w:r>
        <w:rPr>
          <w:rStyle w:val="25"/>
        </w:rPr>
        <w:instrText xml:space="preserve"> </w:instrText>
      </w:r>
      <w:r>
        <w:rPr>
          <w:rStyle w:val="25"/>
        </w:rPr>
        <w:fldChar w:fldCharType="separate"/>
      </w:r>
      <w:r>
        <w:rPr>
          <w:rStyle w:val="25"/>
        </w:rPr>
        <w:t>7.73.2</w:t>
      </w:r>
      <w:r>
        <w:rPr>
          <w:rFonts w:ascii="Calibri" w:hAnsi="Calibri" w:eastAsia="宋体"/>
        </w:rPr>
        <w:tab/>
      </w:r>
      <w:r>
        <w:rPr>
          <w:rStyle w:val="25"/>
          <w:rFonts w:hint="eastAsia"/>
        </w:rPr>
        <w:t>用户操作</w:t>
      </w:r>
      <w:r>
        <w:tab/>
      </w:r>
      <w:r>
        <w:fldChar w:fldCharType="begin"/>
      </w:r>
      <w:r>
        <w:instrText xml:space="preserve"> PAGEREF _Toc110845060 \h </w:instrText>
      </w:r>
      <w:r>
        <w:fldChar w:fldCharType="separate"/>
      </w:r>
      <w:r>
        <w:t>418</w:t>
      </w:r>
      <w:r>
        <w:fldChar w:fldCharType="end"/>
      </w:r>
      <w:r>
        <w:rPr>
          <w:rStyle w:val="25"/>
        </w:rPr>
        <w:fldChar w:fldCharType="end"/>
      </w:r>
    </w:p>
    <w:p w14:paraId="692C9EA3">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"_Toc110845061"</w:instrText>
      </w:r>
      <w:r>
        <w:rPr>
          <w:rStyle w:val="25"/>
        </w:rPr>
        <w:instrText xml:space="preserve"> </w:instrText>
      </w:r>
      <w:r>
        <w:rPr>
          <w:rStyle w:val="25"/>
        </w:rPr>
        <w:fldChar w:fldCharType="separate"/>
      </w:r>
      <w:r>
        <w:rPr>
          <w:rStyle w:val="25"/>
          <w:lang w:bidi="en-US"/>
        </w:rPr>
        <w:t>7.74</w:t>
      </w:r>
      <w:r>
        <w:rPr>
          <w:rFonts w:ascii="Calibri" w:hAnsi="Calibri" w:eastAsia="宋体"/>
        </w:rPr>
        <w:tab/>
      </w:r>
      <w:r>
        <w:rPr>
          <w:rStyle w:val="25"/>
          <w:rFonts w:hint="eastAsia"/>
          <w:lang w:bidi="en-US"/>
        </w:rPr>
        <w:t>期权联系人信息填报</w:t>
      </w:r>
      <w:r>
        <w:tab/>
      </w:r>
      <w:r>
        <w:fldChar w:fldCharType="begin"/>
      </w:r>
      <w:r>
        <w:instrText xml:space="preserve"> PAGEREF _Toc110845061 \h </w:instrText>
      </w:r>
      <w:r>
        <w:fldChar w:fldCharType="separate"/>
      </w:r>
      <w:r>
        <w:t>418</w:t>
      </w:r>
      <w:r>
        <w:fldChar w:fldCharType="end"/>
      </w:r>
      <w:r>
        <w:rPr>
          <w:rStyle w:val="25"/>
        </w:rPr>
        <w:fldChar w:fldCharType="end"/>
      </w:r>
    </w:p>
    <w:p w14:paraId="30A29AD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"_Toc110845062"</w:instrText>
      </w:r>
      <w:r>
        <w:rPr>
          <w:rStyle w:val="25"/>
        </w:rPr>
        <w:instrText xml:space="preserve"> </w:instrText>
      </w:r>
      <w:r>
        <w:rPr>
          <w:rStyle w:val="25"/>
        </w:rPr>
        <w:fldChar w:fldCharType="separate"/>
      </w:r>
      <w:r>
        <w:rPr>
          <w:rStyle w:val="25"/>
        </w:rPr>
        <w:t>7.74.1</w:t>
      </w:r>
      <w:r>
        <w:rPr>
          <w:rFonts w:ascii="Calibri" w:hAnsi="Calibri" w:eastAsia="宋体"/>
        </w:rPr>
        <w:tab/>
      </w:r>
      <w:r>
        <w:rPr>
          <w:rStyle w:val="25"/>
          <w:rFonts w:hint="eastAsia"/>
        </w:rPr>
        <w:t>功能描述</w:t>
      </w:r>
      <w:r>
        <w:tab/>
      </w:r>
      <w:r>
        <w:fldChar w:fldCharType="begin"/>
      </w:r>
      <w:r>
        <w:instrText xml:space="preserve"> PAGEREF _Toc110845062 \h </w:instrText>
      </w:r>
      <w:r>
        <w:fldChar w:fldCharType="separate"/>
      </w:r>
      <w:r>
        <w:t>418</w:t>
      </w:r>
      <w:r>
        <w:fldChar w:fldCharType="end"/>
      </w:r>
      <w:r>
        <w:rPr>
          <w:rStyle w:val="25"/>
        </w:rPr>
        <w:fldChar w:fldCharType="end"/>
      </w:r>
    </w:p>
    <w:p w14:paraId="34DE845E">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"_Toc110845063"</w:instrText>
      </w:r>
      <w:r>
        <w:rPr>
          <w:rStyle w:val="25"/>
        </w:rPr>
        <w:instrText xml:space="preserve"> </w:instrText>
      </w:r>
      <w:r>
        <w:rPr>
          <w:rStyle w:val="25"/>
        </w:rPr>
        <w:fldChar w:fldCharType="separate"/>
      </w:r>
      <w:r>
        <w:rPr>
          <w:rStyle w:val="25"/>
        </w:rPr>
        <w:t>7.74.2</w:t>
      </w:r>
      <w:r>
        <w:rPr>
          <w:rFonts w:ascii="Calibri" w:hAnsi="Calibri" w:eastAsia="宋体"/>
        </w:rPr>
        <w:tab/>
      </w:r>
      <w:r>
        <w:rPr>
          <w:rStyle w:val="25"/>
          <w:rFonts w:hint="eastAsia"/>
        </w:rPr>
        <w:t>用户操作</w:t>
      </w:r>
      <w:r>
        <w:tab/>
      </w:r>
      <w:r>
        <w:fldChar w:fldCharType="begin"/>
      </w:r>
      <w:r>
        <w:instrText xml:space="preserve"> PAGEREF _Toc110845063 \h </w:instrText>
      </w:r>
      <w:r>
        <w:fldChar w:fldCharType="separate"/>
      </w:r>
      <w:r>
        <w:t>419</w:t>
      </w:r>
      <w:r>
        <w:fldChar w:fldCharType="end"/>
      </w:r>
      <w:r>
        <w:rPr>
          <w:rStyle w:val="25"/>
        </w:rPr>
        <w:fldChar w:fldCharType="end"/>
      </w:r>
    </w:p>
    <w:p w14:paraId="309725EA">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"_Toc110845064"</w:instrText>
      </w:r>
      <w:r>
        <w:rPr>
          <w:rStyle w:val="25"/>
        </w:rPr>
        <w:instrText xml:space="preserve"> </w:instrText>
      </w:r>
      <w:r>
        <w:rPr>
          <w:rStyle w:val="25"/>
        </w:rPr>
        <w:fldChar w:fldCharType="separate"/>
      </w:r>
      <w:r>
        <w:rPr>
          <w:rStyle w:val="25"/>
          <w:lang w:bidi="en-US"/>
        </w:rPr>
        <w:t>7.75</w:t>
      </w:r>
      <w:r>
        <w:rPr>
          <w:rFonts w:ascii="Calibri" w:hAnsi="Calibri" w:eastAsia="宋体"/>
        </w:rPr>
        <w:tab/>
      </w:r>
      <w:r>
        <w:rPr>
          <w:rStyle w:val="25"/>
          <w:rFonts w:hint="eastAsia"/>
          <w:lang w:bidi="en-US"/>
        </w:rPr>
        <w:t>期权强平和日终数据报备</w:t>
      </w:r>
      <w:r>
        <w:rPr>
          <w:rStyle w:val="25"/>
          <w:lang w:bidi="en-US"/>
        </w:rPr>
        <w:t>PBU</w:t>
      </w:r>
      <w:r>
        <w:rPr>
          <w:rStyle w:val="25"/>
          <w:rFonts w:hint="eastAsia"/>
          <w:lang w:bidi="en-US"/>
        </w:rPr>
        <w:t>申报</w:t>
      </w:r>
      <w:r>
        <w:tab/>
      </w:r>
      <w:r>
        <w:fldChar w:fldCharType="begin"/>
      </w:r>
      <w:r>
        <w:instrText xml:space="preserve"> PAGEREF _Toc110845064 \h </w:instrText>
      </w:r>
      <w:r>
        <w:fldChar w:fldCharType="separate"/>
      </w:r>
      <w:r>
        <w:t>420</w:t>
      </w:r>
      <w:r>
        <w:fldChar w:fldCharType="end"/>
      </w:r>
      <w:r>
        <w:rPr>
          <w:rStyle w:val="25"/>
        </w:rPr>
        <w:fldChar w:fldCharType="end"/>
      </w:r>
    </w:p>
    <w:p w14:paraId="325FECA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"_Toc110845065"</w:instrText>
      </w:r>
      <w:r>
        <w:rPr>
          <w:rStyle w:val="25"/>
        </w:rPr>
        <w:instrText xml:space="preserve"> </w:instrText>
      </w:r>
      <w:r>
        <w:rPr>
          <w:rStyle w:val="25"/>
        </w:rPr>
        <w:fldChar w:fldCharType="separate"/>
      </w:r>
      <w:r>
        <w:rPr>
          <w:rStyle w:val="25"/>
        </w:rPr>
        <w:t>7.75.1</w:t>
      </w:r>
      <w:r>
        <w:rPr>
          <w:rFonts w:ascii="Calibri" w:hAnsi="Calibri" w:eastAsia="宋体"/>
        </w:rPr>
        <w:tab/>
      </w:r>
      <w:r>
        <w:rPr>
          <w:rStyle w:val="25"/>
          <w:rFonts w:hint="eastAsia"/>
        </w:rPr>
        <w:t>功能描述</w:t>
      </w:r>
      <w:r>
        <w:tab/>
      </w:r>
      <w:r>
        <w:fldChar w:fldCharType="begin"/>
      </w:r>
      <w:r>
        <w:instrText xml:space="preserve"> PAGEREF _Toc110845065 \h </w:instrText>
      </w:r>
      <w:r>
        <w:fldChar w:fldCharType="separate"/>
      </w:r>
      <w:r>
        <w:t>420</w:t>
      </w:r>
      <w:r>
        <w:fldChar w:fldCharType="end"/>
      </w:r>
      <w:r>
        <w:rPr>
          <w:rStyle w:val="25"/>
        </w:rPr>
        <w:fldChar w:fldCharType="end"/>
      </w:r>
    </w:p>
    <w:p w14:paraId="674776DF">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"_Toc110845066"</w:instrText>
      </w:r>
      <w:r>
        <w:rPr>
          <w:rStyle w:val="25"/>
        </w:rPr>
        <w:instrText xml:space="preserve"> </w:instrText>
      </w:r>
      <w:r>
        <w:rPr>
          <w:rStyle w:val="25"/>
        </w:rPr>
        <w:fldChar w:fldCharType="separate"/>
      </w:r>
      <w:r>
        <w:rPr>
          <w:rStyle w:val="25"/>
        </w:rPr>
        <w:t>7.75.2</w:t>
      </w:r>
      <w:r>
        <w:rPr>
          <w:rFonts w:ascii="Calibri" w:hAnsi="Calibri" w:eastAsia="宋体"/>
        </w:rPr>
        <w:tab/>
      </w:r>
      <w:r>
        <w:rPr>
          <w:rStyle w:val="25"/>
          <w:rFonts w:hint="eastAsia"/>
        </w:rPr>
        <w:t>用户操作</w:t>
      </w:r>
      <w:r>
        <w:tab/>
      </w:r>
      <w:r>
        <w:fldChar w:fldCharType="begin"/>
      </w:r>
      <w:r>
        <w:instrText xml:space="preserve"> PAGEREF _Toc110845066 \h </w:instrText>
      </w:r>
      <w:r>
        <w:fldChar w:fldCharType="separate"/>
      </w:r>
      <w:r>
        <w:t>420</w:t>
      </w:r>
      <w:r>
        <w:fldChar w:fldCharType="end"/>
      </w:r>
      <w:r>
        <w:rPr>
          <w:rStyle w:val="25"/>
        </w:rPr>
        <w:fldChar w:fldCharType="end"/>
      </w:r>
    </w:p>
    <w:p w14:paraId="350AF4BF">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"_Toc110845067"</w:instrText>
      </w:r>
      <w:r>
        <w:rPr>
          <w:rStyle w:val="25"/>
        </w:rPr>
        <w:instrText xml:space="preserve"> </w:instrText>
      </w:r>
      <w:r>
        <w:rPr>
          <w:rStyle w:val="25"/>
        </w:rPr>
        <w:fldChar w:fldCharType="separate"/>
      </w:r>
      <w:r>
        <w:rPr>
          <w:rStyle w:val="25"/>
          <w:lang w:bidi="en-US"/>
        </w:rPr>
        <w:t>7.76</w:t>
      </w:r>
      <w:r>
        <w:rPr>
          <w:rFonts w:ascii="Calibri" w:hAnsi="Calibri" w:eastAsia="宋体"/>
        </w:rPr>
        <w:tab/>
      </w:r>
      <w:r>
        <w:rPr>
          <w:rStyle w:val="25"/>
          <w:rFonts w:hint="eastAsia"/>
          <w:lang w:bidi="en-US"/>
        </w:rPr>
        <w:t>联系人及相关信息填报</w:t>
      </w:r>
      <w:r>
        <w:rPr>
          <w:rStyle w:val="25"/>
          <w:lang w:bidi="en-US"/>
        </w:rPr>
        <w:t>(</w:t>
      </w:r>
      <w:r>
        <w:rPr>
          <w:rStyle w:val="25"/>
          <w:rFonts w:hint="eastAsia"/>
          <w:lang w:bidi="en-US"/>
        </w:rPr>
        <w:t>会员</w:t>
      </w:r>
      <w:r>
        <w:rPr>
          <w:rStyle w:val="25"/>
          <w:lang w:bidi="en-US"/>
        </w:rPr>
        <w:t>)</w:t>
      </w:r>
      <w:r>
        <w:tab/>
      </w:r>
      <w:r>
        <w:fldChar w:fldCharType="begin"/>
      </w:r>
      <w:r>
        <w:instrText xml:space="preserve"> PAGEREF _Toc110845067 \h </w:instrText>
      </w:r>
      <w:r>
        <w:fldChar w:fldCharType="separate"/>
      </w:r>
      <w:r>
        <w:t>421</w:t>
      </w:r>
      <w:r>
        <w:fldChar w:fldCharType="end"/>
      </w:r>
      <w:r>
        <w:rPr>
          <w:rStyle w:val="25"/>
        </w:rPr>
        <w:fldChar w:fldCharType="end"/>
      </w:r>
    </w:p>
    <w:p w14:paraId="544A9A7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"_Toc110845075"</w:instrText>
      </w:r>
      <w:r>
        <w:rPr>
          <w:rStyle w:val="25"/>
        </w:rPr>
        <w:instrText xml:space="preserve"> </w:instrText>
      </w:r>
      <w:r>
        <w:rPr>
          <w:rStyle w:val="25"/>
        </w:rPr>
        <w:fldChar w:fldCharType="separate"/>
      </w:r>
      <w:r>
        <w:rPr>
          <w:rStyle w:val="25"/>
        </w:rPr>
        <w:t>7.76.1</w:t>
      </w:r>
      <w:r>
        <w:rPr>
          <w:rFonts w:ascii="Calibri" w:hAnsi="Calibri" w:eastAsia="宋体"/>
        </w:rPr>
        <w:tab/>
      </w:r>
      <w:r>
        <w:rPr>
          <w:rStyle w:val="25"/>
          <w:rFonts w:hint="eastAsia"/>
        </w:rPr>
        <w:t>功能描述</w:t>
      </w:r>
      <w:r>
        <w:tab/>
      </w:r>
      <w:r>
        <w:fldChar w:fldCharType="begin"/>
      </w:r>
      <w:r>
        <w:instrText xml:space="preserve"> PAGEREF _Toc110845075 \h </w:instrText>
      </w:r>
      <w:r>
        <w:fldChar w:fldCharType="separate"/>
      </w:r>
      <w:r>
        <w:t>421</w:t>
      </w:r>
      <w:r>
        <w:fldChar w:fldCharType="end"/>
      </w:r>
      <w:r>
        <w:rPr>
          <w:rStyle w:val="25"/>
        </w:rPr>
        <w:fldChar w:fldCharType="end"/>
      </w:r>
    </w:p>
    <w:p w14:paraId="4F068D32">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"_Toc110845076"</w:instrText>
      </w:r>
      <w:r>
        <w:rPr>
          <w:rStyle w:val="25"/>
        </w:rPr>
        <w:instrText xml:space="preserve"> </w:instrText>
      </w:r>
      <w:r>
        <w:rPr>
          <w:rStyle w:val="25"/>
        </w:rPr>
        <w:fldChar w:fldCharType="separate"/>
      </w:r>
      <w:r>
        <w:rPr>
          <w:rStyle w:val="25"/>
        </w:rPr>
        <w:t>7.76.2</w:t>
      </w:r>
      <w:r>
        <w:rPr>
          <w:rFonts w:ascii="Calibri" w:hAnsi="Calibri" w:eastAsia="宋体"/>
        </w:rPr>
        <w:tab/>
      </w:r>
      <w:r>
        <w:rPr>
          <w:rStyle w:val="25"/>
          <w:rFonts w:hint="eastAsia"/>
        </w:rPr>
        <w:t>用户操作</w:t>
      </w:r>
      <w:r>
        <w:tab/>
      </w:r>
      <w:r>
        <w:fldChar w:fldCharType="begin"/>
      </w:r>
      <w:r>
        <w:instrText xml:space="preserve"> PAGEREF _Toc110845076 \h </w:instrText>
      </w:r>
      <w:r>
        <w:fldChar w:fldCharType="separate"/>
      </w:r>
      <w:r>
        <w:t>422</w:t>
      </w:r>
      <w:r>
        <w:fldChar w:fldCharType="end"/>
      </w:r>
      <w:r>
        <w:rPr>
          <w:rStyle w:val="25"/>
        </w:rPr>
        <w:fldChar w:fldCharType="end"/>
      </w:r>
    </w:p>
    <w:p w14:paraId="53B2EC17">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"_Toc110845077"</w:instrText>
      </w:r>
      <w:r>
        <w:rPr>
          <w:rStyle w:val="25"/>
        </w:rPr>
        <w:instrText xml:space="preserve"> </w:instrText>
      </w:r>
      <w:r>
        <w:rPr>
          <w:rStyle w:val="25"/>
        </w:rPr>
        <w:fldChar w:fldCharType="separate"/>
      </w:r>
      <w:r>
        <w:rPr>
          <w:rStyle w:val="25"/>
          <w:lang w:bidi="en-US"/>
        </w:rPr>
        <w:t>7.77</w:t>
      </w:r>
      <w:r>
        <w:rPr>
          <w:rFonts w:ascii="Calibri" w:hAnsi="Calibri" w:eastAsia="宋体"/>
        </w:rPr>
        <w:tab/>
      </w:r>
      <w:r>
        <w:rPr>
          <w:rStyle w:val="25"/>
          <w:rFonts w:hint="eastAsia"/>
          <w:lang w:bidi="en-US"/>
        </w:rPr>
        <w:t>联系人信息填报</w:t>
      </w:r>
      <w:r>
        <w:rPr>
          <w:rStyle w:val="25"/>
          <w:lang w:bidi="en-US"/>
        </w:rPr>
        <w:t>(</w:t>
      </w:r>
      <w:r>
        <w:rPr>
          <w:rStyle w:val="25"/>
          <w:rFonts w:hint="eastAsia"/>
          <w:lang w:bidi="en-US"/>
        </w:rPr>
        <w:t>机构</w:t>
      </w:r>
      <w:r>
        <w:rPr>
          <w:rStyle w:val="25"/>
          <w:lang w:bidi="en-US"/>
        </w:rPr>
        <w:t>)</w:t>
      </w:r>
      <w:r>
        <w:tab/>
      </w:r>
      <w:r>
        <w:fldChar w:fldCharType="begin"/>
      </w:r>
      <w:r>
        <w:instrText xml:space="preserve"> PAGEREF _Toc110845077 \h </w:instrText>
      </w:r>
      <w:r>
        <w:fldChar w:fldCharType="separate"/>
      </w:r>
      <w:r>
        <w:t>423</w:t>
      </w:r>
      <w:r>
        <w:fldChar w:fldCharType="end"/>
      </w:r>
      <w:r>
        <w:rPr>
          <w:rStyle w:val="25"/>
        </w:rPr>
        <w:fldChar w:fldCharType="end"/>
      </w:r>
    </w:p>
    <w:p w14:paraId="6765AA9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"_Toc110845079"</w:instrText>
      </w:r>
      <w:r>
        <w:rPr>
          <w:rStyle w:val="25"/>
        </w:rPr>
        <w:instrText xml:space="preserve"> </w:instrText>
      </w:r>
      <w:r>
        <w:rPr>
          <w:rStyle w:val="25"/>
        </w:rPr>
        <w:fldChar w:fldCharType="separate"/>
      </w:r>
      <w:r>
        <w:rPr>
          <w:rStyle w:val="25"/>
        </w:rPr>
        <w:t>7.77.1</w:t>
      </w:r>
      <w:r>
        <w:rPr>
          <w:rFonts w:ascii="Calibri" w:hAnsi="Calibri" w:eastAsia="宋体"/>
        </w:rPr>
        <w:tab/>
      </w:r>
      <w:r>
        <w:rPr>
          <w:rStyle w:val="25"/>
          <w:rFonts w:hint="eastAsia"/>
        </w:rPr>
        <w:t>功能描述</w:t>
      </w:r>
      <w:r>
        <w:tab/>
      </w:r>
      <w:r>
        <w:fldChar w:fldCharType="begin"/>
      </w:r>
      <w:r>
        <w:instrText xml:space="preserve"> PAGEREF _Toc110845079 \h </w:instrText>
      </w:r>
      <w:r>
        <w:fldChar w:fldCharType="separate"/>
      </w:r>
      <w:r>
        <w:t>423</w:t>
      </w:r>
      <w:r>
        <w:fldChar w:fldCharType="end"/>
      </w:r>
      <w:r>
        <w:rPr>
          <w:rStyle w:val="25"/>
        </w:rPr>
        <w:fldChar w:fldCharType="end"/>
      </w:r>
    </w:p>
    <w:p w14:paraId="198AD64B">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"_Toc110845080"</w:instrText>
      </w:r>
      <w:r>
        <w:rPr>
          <w:rStyle w:val="25"/>
        </w:rPr>
        <w:instrText xml:space="preserve"> </w:instrText>
      </w:r>
      <w:r>
        <w:rPr>
          <w:rStyle w:val="25"/>
        </w:rPr>
        <w:fldChar w:fldCharType="separate"/>
      </w:r>
      <w:r>
        <w:rPr>
          <w:rStyle w:val="25"/>
        </w:rPr>
        <w:t>7.77.2</w:t>
      </w:r>
      <w:r>
        <w:rPr>
          <w:rFonts w:ascii="Calibri" w:hAnsi="Calibri" w:eastAsia="宋体"/>
        </w:rPr>
        <w:tab/>
      </w:r>
      <w:r>
        <w:rPr>
          <w:rStyle w:val="25"/>
          <w:rFonts w:hint="eastAsia"/>
        </w:rPr>
        <w:t>用户操作</w:t>
      </w:r>
      <w:r>
        <w:tab/>
      </w:r>
      <w:r>
        <w:fldChar w:fldCharType="begin"/>
      </w:r>
      <w:r>
        <w:instrText xml:space="preserve"> PAGEREF _Toc110845080 \h </w:instrText>
      </w:r>
      <w:r>
        <w:fldChar w:fldCharType="separate"/>
      </w:r>
      <w:r>
        <w:t>423</w:t>
      </w:r>
      <w:r>
        <w:fldChar w:fldCharType="end"/>
      </w:r>
      <w:r>
        <w:rPr>
          <w:rStyle w:val="25"/>
        </w:rPr>
        <w:fldChar w:fldCharType="end"/>
      </w:r>
    </w:p>
    <w:p w14:paraId="652F30FC">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"_Toc110845081"</w:instrText>
      </w:r>
      <w:r>
        <w:rPr>
          <w:rStyle w:val="25"/>
        </w:rPr>
        <w:instrText xml:space="preserve"> </w:instrText>
      </w:r>
      <w:r>
        <w:rPr>
          <w:rStyle w:val="25"/>
        </w:rPr>
        <w:fldChar w:fldCharType="separate"/>
      </w:r>
      <w:r>
        <w:rPr>
          <w:rStyle w:val="25"/>
          <w:lang w:bidi="en-US"/>
        </w:rPr>
        <w:t>7.78</w:t>
      </w:r>
      <w:r>
        <w:rPr>
          <w:rFonts w:ascii="Calibri" w:hAnsi="Calibri" w:eastAsia="宋体"/>
        </w:rPr>
        <w:tab/>
      </w:r>
      <w:r>
        <w:rPr>
          <w:rStyle w:val="25"/>
          <w:rFonts w:hint="eastAsia"/>
          <w:lang w:bidi="en-US"/>
        </w:rPr>
        <w:t>联系人信息填报</w:t>
      </w:r>
      <w:r>
        <w:rPr>
          <w:rStyle w:val="25"/>
          <w:lang w:bidi="en-US"/>
        </w:rPr>
        <w:t>(</w:t>
      </w:r>
      <w:r>
        <w:rPr>
          <w:rStyle w:val="25"/>
          <w:rFonts w:hint="eastAsia"/>
          <w:lang w:bidi="en-US"/>
        </w:rPr>
        <w:t>基金公司</w:t>
      </w:r>
      <w:r>
        <w:rPr>
          <w:rStyle w:val="25"/>
          <w:lang w:bidi="en-US"/>
        </w:rPr>
        <w:t>)</w:t>
      </w:r>
      <w:r>
        <w:tab/>
      </w:r>
      <w:r>
        <w:fldChar w:fldCharType="begin"/>
      </w:r>
      <w:r>
        <w:instrText xml:space="preserve"> PAGEREF _Toc110845081 \h </w:instrText>
      </w:r>
      <w:r>
        <w:fldChar w:fldCharType="separate"/>
      </w:r>
      <w:r>
        <w:t>423</w:t>
      </w:r>
      <w:r>
        <w:fldChar w:fldCharType="end"/>
      </w:r>
      <w:r>
        <w:rPr>
          <w:rStyle w:val="25"/>
        </w:rPr>
        <w:fldChar w:fldCharType="end"/>
      </w:r>
    </w:p>
    <w:p w14:paraId="0E4C46C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"_Toc110845083"</w:instrText>
      </w:r>
      <w:r>
        <w:rPr>
          <w:rStyle w:val="25"/>
        </w:rPr>
        <w:instrText xml:space="preserve"> </w:instrText>
      </w:r>
      <w:r>
        <w:rPr>
          <w:rStyle w:val="25"/>
        </w:rPr>
        <w:fldChar w:fldCharType="separate"/>
      </w:r>
      <w:r>
        <w:rPr>
          <w:rStyle w:val="25"/>
        </w:rPr>
        <w:t>7.78.1</w:t>
      </w:r>
      <w:r>
        <w:rPr>
          <w:rFonts w:ascii="Calibri" w:hAnsi="Calibri" w:eastAsia="宋体"/>
        </w:rPr>
        <w:tab/>
      </w:r>
      <w:r>
        <w:rPr>
          <w:rStyle w:val="25"/>
          <w:rFonts w:hint="eastAsia"/>
        </w:rPr>
        <w:t>功能描述</w:t>
      </w:r>
      <w:r>
        <w:tab/>
      </w:r>
      <w:r>
        <w:fldChar w:fldCharType="begin"/>
      </w:r>
      <w:r>
        <w:instrText xml:space="preserve"> PAGEREF _Toc110845083 \h </w:instrText>
      </w:r>
      <w:r>
        <w:fldChar w:fldCharType="separate"/>
      </w:r>
      <w:r>
        <w:t>423</w:t>
      </w:r>
      <w:r>
        <w:fldChar w:fldCharType="end"/>
      </w:r>
      <w:r>
        <w:rPr>
          <w:rStyle w:val="25"/>
        </w:rPr>
        <w:fldChar w:fldCharType="end"/>
      </w:r>
    </w:p>
    <w:p w14:paraId="012D4B8D">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"_Toc110845084"</w:instrText>
      </w:r>
      <w:r>
        <w:rPr>
          <w:rStyle w:val="25"/>
        </w:rPr>
        <w:instrText xml:space="preserve"> </w:instrText>
      </w:r>
      <w:r>
        <w:rPr>
          <w:rStyle w:val="25"/>
        </w:rPr>
        <w:fldChar w:fldCharType="separate"/>
      </w:r>
      <w:r>
        <w:rPr>
          <w:rStyle w:val="25"/>
        </w:rPr>
        <w:t>7.78.2</w:t>
      </w:r>
      <w:r>
        <w:rPr>
          <w:rFonts w:ascii="Calibri" w:hAnsi="Calibri" w:eastAsia="宋体"/>
        </w:rPr>
        <w:tab/>
      </w:r>
      <w:r>
        <w:rPr>
          <w:rStyle w:val="25"/>
          <w:rFonts w:hint="eastAsia"/>
        </w:rPr>
        <w:t>用户操作</w:t>
      </w:r>
      <w:r>
        <w:tab/>
      </w:r>
      <w:r>
        <w:fldChar w:fldCharType="begin"/>
      </w:r>
      <w:r>
        <w:instrText xml:space="preserve"> PAGEREF _Toc110845084 \h </w:instrText>
      </w:r>
      <w:r>
        <w:fldChar w:fldCharType="separate"/>
      </w:r>
      <w:r>
        <w:t>423</w:t>
      </w:r>
      <w:r>
        <w:fldChar w:fldCharType="end"/>
      </w:r>
      <w:r>
        <w:rPr>
          <w:rStyle w:val="25"/>
        </w:rPr>
        <w:fldChar w:fldCharType="end"/>
      </w:r>
    </w:p>
    <w:p w14:paraId="22C99FD2">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"_Toc110845085"</w:instrText>
      </w:r>
      <w:r>
        <w:rPr>
          <w:rStyle w:val="25"/>
        </w:rPr>
        <w:instrText xml:space="preserve"> </w:instrText>
      </w:r>
      <w:r>
        <w:rPr>
          <w:rStyle w:val="25"/>
        </w:rPr>
        <w:fldChar w:fldCharType="separate"/>
      </w:r>
      <w:r>
        <w:rPr>
          <w:rStyle w:val="25"/>
          <w:lang w:bidi="en-US"/>
        </w:rPr>
        <w:t>7.79</w:t>
      </w:r>
      <w:r>
        <w:rPr>
          <w:rFonts w:ascii="Calibri" w:hAnsi="Calibri" w:eastAsia="宋体"/>
        </w:rPr>
        <w:tab/>
      </w:r>
      <w:r>
        <w:rPr>
          <w:rStyle w:val="25"/>
          <w:rFonts w:hint="eastAsia"/>
          <w:lang w:bidi="en-US"/>
        </w:rPr>
        <w:t>会员报告</w:t>
      </w:r>
      <w:r>
        <w:tab/>
      </w:r>
      <w:r>
        <w:fldChar w:fldCharType="begin"/>
      </w:r>
      <w:r>
        <w:instrText xml:space="preserve"> PAGEREF _Toc110845085 \h </w:instrText>
      </w:r>
      <w:r>
        <w:fldChar w:fldCharType="separate"/>
      </w:r>
      <w:r>
        <w:t>424</w:t>
      </w:r>
      <w:r>
        <w:fldChar w:fldCharType="end"/>
      </w:r>
      <w:r>
        <w:rPr>
          <w:rStyle w:val="25"/>
        </w:rPr>
        <w:fldChar w:fldCharType="end"/>
      </w:r>
    </w:p>
    <w:p w14:paraId="1E56AE79">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"_Toc110845086"</w:instrText>
      </w:r>
      <w:r>
        <w:rPr>
          <w:rStyle w:val="25"/>
        </w:rPr>
        <w:instrText xml:space="preserve"> </w:instrText>
      </w:r>
      <w:r>
        <w:rPr>
          <w:rStyle w:val="25"/>
        </w:rPr>
        <w:fldChar w:fldCharType="separate"/>
      </w:r>
      <w:r>
        <w:rPr>
          <w:rStyle w:val="25"/>
        </w:rPr>
        <w:t>7.79.1</w:t>
      </w:r>
      <w:r>
        <w:rPr>
          <w:rFonts w:ascii="Calibri" w:hAnsi="Calibri" w:eastAsia="宋体"/>
        </w:rPr>
        <w:tab/>
      </w:r>
      <w:r>
        <w:rPr>
          <w:rStyle w:val="25"/>
          <w:rFonts w:hint="eastAsia"/>
        </w:rPr>
        <w:t>功能描述</w:t>
      </w:r>
      <w:r>
        <w:tab/>
      </w:r>
      <w:r>
        <w:fldChar w:fldCharType="begin"/>
      </w:r>
      <w:r>
        <w:instrText xml:space="preserve"> PAGEREF _Toc110845086 \h </w:instrText>
      </w:r>
      <w:r>
        <w:fldChar w:fldCharType="separate"/>
      </w:r>
      <w:r>
        <w:t>424</w:t>
      </w:r>
      <w:r>
        <w:fldChar w:fldCharType="end"/>
      </w:r>
      <w:r>
        <w:rPr>
          <w:rStyle w:val="25"/>
        </w:rPr>
        <w:fldChar w:fldCharType="end"/>
      </w:r>
    </w:p>
    <w:p w14:paraId="3DB04C64">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"_Toc110845087"</w:instrText>
      </w:r>
      <w:r>
        <w:rPr>
          <w:rStyle w:val="25"/>
        </w:rPr>
        <w:instrText xml:space="preserve"> </w:instrText>
      </w:r>
      <w:r>
        <w:rPr>
          <w:rStyle w:val="25"/>
        </w:rPr>
        <w:fldChar w:fldCharType="separate"/>
      </w:r>
      <w:r>
        <w:rPr>
          <w:rStyle w:val="25"/>
        </w:rPr>
        <w:t>7.79.2</w:t>
      </w:r>
      <w:r>
        <w:rPr>
          <w:rFonts w:ascii="Calibri" w:hAnsi="Calibri" w:eastAsia="宋体"/>
        </w:rPr>
        <w:tab/>
      </w:r>
      <w:r>
        <w:rPr>
          <w:rStyle w:val="25"/>
          <w:rFonts w:hint="eastAsia"/>
        </w:rPr>
        <w:t>用户操作</w:t>
      </w:r>
      <w:r>
        <w:tab/>
      </w:r>
      <w:r>
        <w:fldChar w:fldCharType="begin"/>
      </w:r>
      <w:r>
        <w:instrText xml:space="preserve"> PAGEREF _Toc110845087 \h </w:instrText>
      </w:r>
      <w:r>
        <w:fldChar w:fldCharType="separate"/>
      </w:r>
      <w:r>
        <w:t>424</w:t>
      </w:r>
      <w:r>
        <w:fldChar w:fldCharType="end"/>
      </w:r>
      <w:r>
        <w:rPr>
          <w:rStyle w:val="25"/>
        </w:rPr>
        <w:fldChar w:fldCharType="end"/>
      </w:r>
    </w:p>
    <w:p w14:paraId="78C112DB">
      <w:pPr>
        <w:pStyle w:val="20"/>
        <w:tabs>
          <w:tab w:val="left" w:pos="126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"_Toc110845088"</w:instrText>
      </w:r>
      <w:r>
        <w:rPr>
          <w:rStyle w:val="25"/>
        </w:rPr>
        <w:instrText xml:space="preserve"> </w:instrText>
      </w:r>
      <w:r>
        <w:rPr>
          <w:rStyle w:val="25"/>
        </w:rPr>
        <w:fldChar w:fldCharType="separate"/>
      </w:r>
      <w:r>
        <w:rPr>
          <w:rStyle w:val="25"/>
        </w:rPr>
        <w:t>7.80</w:t>
      </w:r>
      <w:r>
        <w:rPr>
          <w:rFonts w:ascii="Calibri" w:hAnsi="Calibri" w:eastAsia="宋体"/>
        </w:rPr>
        <w:tab/>
      </w:r>
      <w:r>
        <w:rPr>
          <w:rStyle w:val="25"/>
          <w:rFonts w:hint="eastAsia"/>
        </w:rPr>
        <w:t>会员之家场地预定</w:t>
      </w:r>
      <w:r>
        <w:tab/>
      </w:r>
      <w:r>
        <w:fldChar w:fldCharType="begin"/>
      </w:r>
      <w:r>
        <w:instrText xml:space="preserve"> PAGEREF _Toc110845088 \h </w:instrText>
      </w:r>
      <w:r>
        <w:fldChar w:fldCharType="separate"/>
      </w:r>
      <w:r>
        <w:t>426</w:t>
      </w:r>
      <w:r>
        <w:fldChar w:fldCharType="end"/>
      </w:r>
      <w:r>
        <w:rPr>
          <w:rStyle w:val="25"/>
        </w:rPr>
        <w:fldChar w:fldCharType="end"/>
      </w:r>
    </w:p>
    <w:p w14:paraId="739294B8">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"_Toc110845089"</w:instrText>
      </w:r>
      <w:r>
        <w:rPr>
          <w:rStyle w:val="25"/>
        </w:rPr>
        <w:instrText xml:space="preserve"> </w:instrText>
      </w:r>
      <w:r>
        <w:rPr>
          <w:rStyle w:val="25"/>
        </w:rPr>
        <w:fldChar w:fldCharType="separate"/>
      </w:r>
      <w:r>
        <w:rPr>
          <w:rStyle w:val="25"/>
        </w:rPr>
        <w:t>7.80.1</w:t>
      </w:r>
      <w:r>
        <w:rPr>
          <w:rFonts w:ascii="Calibri" w:hAnsi="Calibri" w:eastAsia="宋体"/>
        </w:rPr>
        <w:tab/>
      </w:r>
      <w:r>
        <w:rPr>
          <w:rStyle w:val="25"/>
          <w:rFonts w:hint="eastAsia"/>
        </w:rPr>
        <w:t>功能描述</w:t>
      </w:r>
      <w:r>
        <w:tab/>
      </w:r>
      <w:r>
        <w:fldChar w:fldCharType="begin"/>
      </w:r>
      <w:r>
        <w:instrText xml:space="preserve"> PAGEREF _Toc110845089 \h </w:instrText>
      </w:r>
      <w:r>
        <w:fldChar w:fldCharType="separate"/>
      </w:r>
      <w:r>
        <w:t>426</w:t>
      </w:r>
      <w:r>
        <w:fldChar w:fldCharType="end"/>
      </w:r>
      <w:r>
        <w:rPr>
          <w:rStyle w:val="25"/>
        </w:rPr>
        <w:fldChar w:fldCharType="end"/>
      </w:r>
    </w:p>
    <w:p w14:paraId="308C3FD0">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"_Toc110845090"</w:instrText>
      </w:r>
      <w:r>
        <w:rPr>
          <w:rStyle w:val="25"/>
        </w:rPr>
        <w:instrText xml:space="preserve"> </w:instrText>
      </w:r>
      <w:r>
        <w:rPr>
          <w:rStyle w:val="25"/>
        </w:rPr>
        <w:fldChar w:fldCharType="separate"/>
      </w:r>
      <w:r>
        <w:rPr>
          <w:rStyle w:val="25"/>
        </w:rPr>
        <w:t>7.80.2</w:t>
      </w:r>
      <w:r>
        <w:rPr>
          <w:rFonts w:ascii="Calibri" w:hAnsi="Calibri" w:eastAsia="宋体"/>
        </w:rPr>
        <w:tab/>
      </w:r>
      <w:r>
        <w:rPr>
          <w:rStyle w:val="25"/>
          <w:rFonts w:hint="eastAsia"/>
        </w:rPr>
        <w:t>外部用户预定</w:t>
      </w:r>
      <w:r>
        <w:tab/>
      </w:r>
      <w:r>
        <w:fldChar w:fldCharType="begin"/>
      </w:r>
      <w:r>
        <w:instrText xml:space="preserve"> PAGEREF _Toc110845090 \h </w:instrText>
      </w:r>
      <w:r>
        <w:fldChar w:fldCharType="separate"/>
      </w:r>
      <w:r>
        <w:t>426</w:t>
      </w:r>
      <w:r>
        <w:fldChar w:fldCharType="end"/>
      </w:r>
      <w:r>
        <w:rPr>
          <w:rStyle w:val="25"/>
        </w:rPr>
        <w:fldChar w:fldCharType="end"/>
      </w:r>
    </w:p>
    <w:p w14:paraId="30A5A94B">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"_Toc110845091"</w:instrText>
      </w:r>
      <w:r>
        <w:rPr>
          <w:rStyle w:val="25"/>
        </w:rPr>
        <w:instrText xml:space="preserve"> </w:instrText>
      </w:r>
      <w:r>
        <w:rPr>
          <w:rStyle w:val="25"/>
        </w:rPr>
        <w:fldChar w:fldCharType="separate"/>
      </w:r>
      <w:r>
        <w:rPr>
          <w:rStyle w:val="25"/>
          <w:lang w:bidi="en-US"/>
        </w:rPr>
        <w:t>7.81</w:t>
      </w:r>
      <w:r>
        <w:rPr>
          <w:rFonts w:ascii="Calibri" w:hAnsi="Calibri" w:eastAsia="宋体"/>
        </w:rPr>
        <w:tab/>
      </w:r>
      <w:r>
        <w:rPr>
          <w:rStyle w:val="25"/>
          <w:rFonts w:hint="eastAsia"/>
          <w:lang w:bidi="en-US"/>
        </w:rPr>
        <w:t>合格投资者账户报备</w:t>
      </w:r>
      <w:r>
        <w:tab/>
      </w:r>
      <w:r>
        <w:fldChar w:fldCharType="begin"/>
      </w:r>
      <w:r>
        <w:instrText xml:space="preserve"> PAGEREF _Toc110845091 \h </w:instrText>
      </w:r>
      <w:r>
        <w:fldChar w:fldCharType="separate"/>
      </w:r>
      <w:r>
        <w:t>431</w:t>
      </w:r>
      <w:r>
        <w:fldChar w:fldCharType="end"/>
      </w:r>
      <w:r>
        <w:rPr>
          <w:rStyle w:val="25"/>
        </w:rPr>
        <w:fldChar w:fldCharType="end"/>
      </w:r>
    </w:p>
    <w:p w14:paraId="6E08111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"_Toc110845092"</w:instrText>
      </w:r>
      <w:r>
        <w:rPr>
          <w:rStyle w:val="25"/>
        </w:rPr>
        <w:instrText xml:space="preserve"> </w:instrText>
      </w:r>
      <w:r>
        <w:rPr>
          <w:rStyle w:val="25"/>
        </w:rPr>
        <w:fldChar w:fldCharType="separate"/>
      </w:r>
      <w:r>
        <w:rPr>
          <w:rStyle w:val="25"/>
        </w:rPr>
        <w:t>7.81.1</w:t>
      </w:r>
      <w:r>
        <w:rPr>
          <w:rFonts w:ascii="Calibri" w:hAnsi="Calibri" w:eastAsia="宋体"/>
        </w:rPr>
        <w:tab/>
      </w:r>
      <w:r>
        <w:rPr>
          <w:rStyle w:val="25"/>
          <w:rFonts w:hint="eastAsia"/>
        </w:rPr>
        <w:t>功能描述</w:t>
      </w:r>
      <w:r>
        <w:tab/>
      </w:r>
      <w:r>
        <w:fldChar w:fldCharType="begin"/>
      </w:r>
      <w:r>
        <w:instrText xml:space="preserve"> PAGEREF _Toc110845092 \h </w:instrText>
      </w:r>
      <w:r>
        <w:fldChar w:fldCharType="separate"/>
      </w:r>
      <w:r>
        <w:t>431</w:t>
      </w:r>
      <w:r>
        <w:fldChar w:fldCharType="end"/>
      </w:r>
      <w:r>
        <w:rPr>
          <w:rStyle w:val="25"/>
        </w:rPr>
        <w:fldChar w:fldCharType="end"/>
      </w:r>
    </w:p>
    <w:p w14:paraId="7595E833">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"_Toc110845093"</w:instrText>
      </w:r>
      <w:r>
        <w:rPr>
          <w:rStyle w:val="25"/>
        </w:rPr>
        <w:instrText xml:space="preserve"> </w:instrText>
      </w:r>
      <w:r>
        <w:rPr>
          <w:rStyle w:val="25"/>
        </w:rPr>
        <w:fldChar w:fldCharType="separate"/>
      </w:r>
      <w:r>
        <w:rPr>
          <w:rStyle w:val="25"/>
        </w:rPr>
        <w:t>7.81.2</w:t>
      </w:r>
      <w:r>
        <w:rPr>
          <w:rFonts w:ascii="Calibri" w:hAnsi="Calibri" w:eastAsia="宋体"/>
        </w:rPr>
        <w:tab/>
      </w:r>
      <w:r>
        <w:rPr>
          <w:rStyle w:val="25"/>
          <w:rFonts w:hint="eastAsia"/>
        </w:rPr>
        <w:t>用户操作</w:t>
      </w:r>
      <w:r>
        <w:tab/>
      </w:r>
      <w:r>
        <w:fldChar w:fldCharType="begin"/>
      </w:r>
      <w:r>
        <w:instrText xml:space="preserve"> PAGEREF _Toc110845093 \h </w:instrText>
      </w:r>
      <w:r>
        <w:fldChar w:fldCharType="separate"/>
      </w:r>
      <w:r>
        <w:t>431</w:t>
      </w:r>
      <w:r>
        <w:fldChar w:fldCharType="end"/>
      </w:r>
      <w:r>
        <w:rPr>
          <w:rStyle w:val="25"/>
        </w:rPr>
        <w:fldChar w:fldCharType="end"/>
      </w:r>
    </w:p>
    <w:p w14:paraId="12B13CCF">
      <w:pPr>
        <w:pStyle w:val="17"/>
        <w:tabs>
          <w:tab w:val="left" w:pos="84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"_Toc110845094"</w:instrText>
      </w:r>
      <w:r>
        <w:rPr>
          <w:rStyle w:val="25"/>
        </w:rPr>
        <w:instrText xml:space="preserve"> </w:instrText>
      </w:r>
      <w:r>
        <w:rPr>
          <w:rStyle w:val="25"/>
        </w:rPr>
        <w:fldChar w:fldCharType="separate"/>
      </w:r>
      <w:r>
        <w:rPr>
          <w:rStyle w:val="25"/>
          <w:lang w:bidi="en-US"/>
        </w:rPr>
        <w:t>7.82</w:t>
      </w:r>
      <w:r>
        <w:rPr>
          <w:rFonts w:ascii="Calibri" w:hAnsi="Calibri" w:eastAsia="宋体"/>
        </w:rPr>
        <w:tab/>
      </w:r>
      <w:r>
        <w:rPr>
          <w:rStyle w:val="25"/>
          <w:rFonts w:hint="eastAsia"/>
          <w:lang w:bidi="en-US"/>
        </w:rPr>
        <w:t>通知通告</w:t>
      </w:r>
      <w:r>
        <w:tab/>
      </w:r>
      <w:r>
        <w:fldChar w:fldCharType="begin"/>
      </w:r>
      <w:r>
        <w:instrText xml:space="preserve"> PAGEREF _Toc110845094 \h </w:instrText>
      </w:r>
      <w:r>
        <w:fldChar w:fldCharType="separate"/>
      </w:r>
      <w:r>
        <w:t>433</w:t>
      </w:r>
      <w:r>
        <w:fldChar w:fldCharType="end"/>
      </w:r>
      <w:r>
        <w:rPr>
          <w:rStyle w:val="25"/>
        </w:rPr>
        <w:fldChar w:fldCharType="end"/>
      </w:r>
    </w:p>
    <w:p w14:paraId="1C2E3147">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"_Toc110845095"</w:instrText>
      </w:r>
      <w:r>
        <w:rPr>
          <w:rStyle w:val="25"/>
        </w:rPr>
        <w:instrText xml:space="preserve"> </w:instrText>
      </w:r>
      <w:r>
        <w:rPr>
          <w:rStyle w:val="25"/>
        </w:rPr>
        <w:fldChar w:fldCharType="separate"/>
      </w:r>
      <w:r>
        <w:rPr>
          <w:rStyle w:val="25"/>
        </w:rPr>
        <w:t>7.82.1</w:t>
      </w:r>
      <w:r>
        <w:rPr>
          <w:rFonts w:ascii="Calibri" w:hAnsi="Calibri" w:eastAsia="宋体"/>
        </w:rPr>
        <w:tab/>
      </w:r>
      <w:r>
        <w:rPr>
          <w:rStyle w:val="25"/>
          <w:rFonts w:hint="eastAsia"/>
        </w:rPr>
        <w:t>功能描述</w:t>
      </w:r>
      <w:r>
        <w:tab/>
      </w:r>
      <w:r>
        <w:fldChar w:fldCharType="begin"/>
      </w:r>
      <w:r>
        <w:instrText xml:space="preserve"> PAGEREF _Toc110845095 \h </w:instrText>
      </w:r>
      <w:r>
        <w:fldChar w:fldCharType="separate"/>
      </w:r>
      <w:r>
        <w:t>433</w:t>
      </w:r>
      <w:r>
        <w:fldChar w:fldCharType="end"/>
      </w:r>
      <w:r>
        <w:rPr>
          <w:rStyle w:val="25"/>
        </w:rPr>
        <w:fldChar w:fldCharType="end"/>
      </w:r>
    </w:p>
    <w:p w14:paraId="1AD44FF5">
      <w:pPr>
        <w:pStyle w:val="12"/>
        <w:tabs>
          <w:tab w:val="left" w:pos="2100"/>
          <w:tab w:val="right" w:leader="dot" w:pos="9736"/>
        </w:tabs>
        <w:rPr>
          <w:rFonts w:ascii="Calibri" w:hAnsi="Calibri" w:eastAsia="宋体"/>
        </w:rPr>
      </w:pPr>
      <w:r>
        <w:rPr>
          <w:rStyle w:val="25"/>
        </w:rPr>
        <w:fldChar w:fldCharType="begin"/>
      </w:r>
      <w:r>
        <w:rPr>
          <w:rStyle w:val="25"/>
        </w:rPr>
        <w:instrText xml:space="preserve"> </w:instrText>
      </w:r>
      <w:r>
        <w:instrText xml:space="preserve">HYPERLINK \l "_Toc110845096"</w:instrText>
      </w:r>
      <w:r>
        <w:rPr>
          <w:rStyle w:val="25"/>
        </w:rPr>
        <w:instrText xml:space="preserve"> </w:instrText>
      </w:r>
      <w:r>
        <w:rPr>
          <w:rStyle w:val="25"/>
        </w:rPr>
        <w:fldChar w:fldCharType="separate"/>
      </w:r>
      <w:r>
        <w:rPr>
          <w:rStyle w:val="25"/>
        </w:rPr>
        <w:t>7.82.2</w:t>
      </w:r>
      <w:r>
        <w:rPr>
          <w:rFonts w:ascii="Calibri" w:hAnsi="Calibri" w:eastAsia="宋体"/>
        </w:rPr>
        <w:tab/>
      </w:r>
      <w:r>
        <w:rPr>
          <w:rStyle w:val="25"/>
          <w:rFonts w:hint="eastAsia"/>
        </w:rPr>
        <w:t>用户操作</w:t>
      </w:r>
      <w:r>
        <w:tab/>
      </w:r>
      <w:r>
        <w:fldChar w:fldCharType="begin"/>
      </w:r>
      <w:r>
        <w:instrText xml:space="preserve"> PAGEREF _Toc110845096 \h </w:instrText>
      </w:r>
      <w:r>
        <w:fldChar w:fldCharType="separate"/>
      </w:r>
      <w:r>
        <w:t>433</w:t>
      </w:r>
      <w:r>
        <w:fldChar w:fldCharType="end"/>
      </w:r>
      <w:r>
        <w:rPr>
          <w:rStyle w:val="25"/>
        </w:rPr>
        <w:fldChar w:fldCharType="end"/>
      </w:r>
    </w:p>
    <w:p w14:paraId="45225772">
      <w:pPr>
        <w:rPr>
          <w:rFonts w:hint="eastAsia"/>
        </w:rPr>
      </w:pPr>
      <w:r>
        <w:fldChar w:fldCharType="end"/>
      </w:r>
    </w:p>
    <w:p w14:paraId="621702D5"/>
    <w:p w14:paraId="0485AA0C">
      <w:pPr>
        <w:pStyle w:val="2"/>
        <w:numPr>
          <w:ilvl w:val="0"/>
          <w:numId w:val="0"/>
        </w:numPr>
        <w:ind w:left="420" w:leftChars="0" w:hanging="420" w:firstLineChars="0"/>
      </w:pPr>
      <w:bookmarkStart w:id="0" w:name="_Toc110844829"/>
      <w:r>
        <w:rPr>
          <w:rFonts w:ascii="等线" w:hAnsi="等线" w:eastAsia="等线" w:cs="Times New Roman"/>
          <w:b/>
          <w:bCs/>
          <w:kern w:val="44"/>
          <w:sz w:val="44"/>
          <w:szCs w:val="44"/>
          <w:lang w:val="en-US" w:eastAsia="zh-CN" w:bidi="ar-SA"/>
        </w:rPr>
        <w:t>1.</w:t>
      </w:r>
      <w:r>
        <w:rPr>
          <w:rFonts w:hint="eastAsia"/>
        </w:rPr>
        <w:t>登录</w:t>
      </w:r>
      <w:bookmarkEnd w:id="0"/>
    </w:p>
    <w:p w14:paraId="63AD46A1">
      <w:pPr>
        <w:pStyle w:val="36"/>
        <w:numPr>
          <w:ilvl w:val="0"/>
          <w:numId w:val="6"/>
        </w:numPr>
        <w:ind w:firstLineChars="0"/>
      </w:pPr>
      <w:r>
        <w:rPr>
          <w:rFonts w:hint="eastAsia"/>
        </w:rPr>
        <w:t>建议使用</w:t>
      </w:r>
      <w:r>
        <w:t>IE11或Chrome60</w:t>
      </w:r>
      <w:r>
        <w:rPr>
          <w:rFonts w:hint="eastAsia"/>
        </w:rPr>
        <w:t>（32位）</w:t>
      </w:r>
      <w:r>
        <w:t>及以上浏览器，获得更好显示体验。</w:t>
      </w:r>
      <w:r>
        <w:rPr>
          <w:rFonts w:hint="eastAsia"/>
        </w:rPr>
        <w:t>使用互联网登录</w:t>
      </w:r>
      <w:r>
        <w:t>：</w:t>
      </w:r>
      <w:r>
        <w:fldChar w:fldCharType="begin"/>
      </w:r>
      <w:r>
        <w:instrText xml:space="preserve">HYPERLINK "https://bmsp.uap.sse.com.cn"</w:instrText>
      </w:r>
      <w:r>
        <w:fldChar w:fldCharType="separate"/>
      </w:r>
      <w:r>
        <w:rPr>
          <w:rStyle w:val="25"/>
          <w:rFonts w:hint="eastAsia"/>
        </w:rPr>
        <w:t>h</w:t>
      </w:r>
      <w:r>
        <w:rPr>
          <w:rStyle w:val="25"/>
        </w:rPr>
        <w:t>ttps://bmsp.</w:t>
      </w:r>
      <w:r>
        <w:rPr>
          <w:rStyle w:val="25"/>
          <w:rFonts w:hint="eastAsia"/>
        </w:rPr>
        <w:t>uap.sse</w:t>
      </w:r>
      <w:r>
        <w:rPr>
          <w:rStyle w:val="25"/>
        </w:rPr>
        <w:t>.com.cn</w:t>
      </w:r>
      <w:r>
        <w:fldChar w:fldCharType="end"/>
      </w:r>
    </w:p>
    <w:p w14:paraId="385B8634">
      <w:pPr>
        <w:pStyle w:val="36"/>
        <w:numPr>
          <w:ilvl w:val="0"/>
          <w:numId w:val="6"/>
        </w:numPr>
        <w:ind w:firstLineChars="0"/>
        <w:rPr>
          <w:rFonts w:hint="eastAsia"/>
        </w:rPr>
      </w:pPr>
      <w:r>
        <w:rPr>
          <w:rFonts w:hint="eastAsia"/>
        </w:rPr>
        <w:t>用户名和密码</w:t>
      </w:r>
    </w:p>
    <w:p w14:paraId="4F1A57A4">
      <w:pPr>
        <w:pStyle w:val="36"/>
        <w:ind w:left="420" w:firstLine="0" w:firstLineChars="0"/>
        <w:rPr>
          <w:rFonts w:hint="eastAsia"/>
        </w:rPr>
      </w:pPr>
      <w:r>
        <w:rPr>
          <w:rFonts w:hint="eastAsia"/>
        </w:rPr>
        <w:t>用户名：Ekey插入后自动显示</w:t>
      </w:r>
    </w:p>
    <w:p w14:paraId="7B26F561">
      <w:pPr>
        <w:ind w:firstLine="420"/>
        <w:jc w:val="left"/>
      </w:pPr>
      <w:r>
        <w:rPr>
          <w:rFonts w:hint="eastAsia"/>
        </w:rPr>
        <w:t xml:space="preserve">密 </w:t>
      </w:r>
      <w:r>
        <w:t>码：</w:t>
      </w:r>
      <w:r>
        <w:rPr>
          <w:rFonts w:hint="eastAsia"/>
        </w:rPr>
        <w:t>admin</w:t>
      </w:r>
      <w:r>
        <w:t>@</w:t>
      </w:r>
      <w:r>
        <w:rPr>
          <w:rFonts w:hint="eastAsia"/>
        </w:rPr>
        <w:t>BBP123</w:t>
      </w:r>
      <w:r>
        <w:t>（默认密码，</w:t>
      </w:r>
      <w:r>
        <w:rPr>
          <w:rFonts w:hint="eastAsia"/>
        </w:rPr>
        <w:t>建议</w:t>
      </w:r>
      <w:r>
        <w:t>第一次登录后尽快修改）</w:t>
      </w:r>
    </w:p>
    <w:p w14:paraId="20724500">
      <w:pPr>
        <w:ind w:firstLine="420"/>
        <w:jc w:val="left"/>
        <w:rPr>
          <w:rFonts w:hint="eastAsia"/>
        </w:rPr>
      </w:pPr>
      <w:r>
        <w:drawing>
          <wp:inline distT="0" distB="0" distL="114300" distR="114300">
            <wp:extent cx="5269230" cy="3468370"/>
            <wp:effectExtent l="0" t="0" r="7620" b="1778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6"/>
                    <a:stretch>
                      <a:fillRect/>
                    </a:stretch>
                  </pic:blipFill>
                  <pic:spPr>
                    <a:xfrm>
                      <a:off x="0" y="0"/>
                      <a:ext cx="5269230" cy="3468370"/>
                    </a:xfrm>
                    <a:prstGeom prst="rect">
                      <a:avLst/>
                    </a:prstGeom>
                    <a:noFill/>
                    <a:ln>
                      <a:noFill/>
                    </a:ln>
                  </pic:spPr>
                </pic:pic>
              </a:graphicData>
            </a:graphic>
          </wp:inline>
        </w:drawing>
      </w:r>
    </w:p>
    <w:p w14:paraId="66844B24">
      <w:pPr>
        <w:pStyle w:val="36"/>
        <w:numPr>
          <w:ilvl w:val="0"/>
          <w:numId w:val="6"/>
        </w:numPr>
        <w:ind w:firstLineChars="0"/>
      </w:pPr>
      <w:r>
        <w:rPr>
          <w:rFonts w:hint="eastAsia"/>
        </w:rPr>
        <w:t>用户名：可通过登陆“业务管理平台”-“外部业务管理员”角色-“用户管理“功能中查看</w:t>
      </w:r>
    </w:p>
    <w:p w14:paraId="53D1F0B1">
      <w:pPr>
        <w:pStyle w:val="36"/>
        <w:ind w:left="780" w:firstLine="0" w:firstLineChars="0"/>
      </w:pPr>
      <w:r>
        <w:rPr>
          <w:rFonts w:hint="eastAsia"/>
        </w:rPr>
        <w:t>用户登录平台后，选择 “外部业务管理员”角色。</w:t>
      </w:r>
    </w:p>
    <w:p w14:paraId="62563167">
      <w:pPr>
        <w:jc w:val="center"/>
      </w:pPr>
      <w:r>
        <w:drawing>
          <wp:inline distT="0" distB="0" distL="114300" distR="114300">
            <wp:extent cx="5106035" cy="3246755"/>
            <wp:effectExtent l="0" t="0" r="18415" b="1079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7"/>
                    <a:stretch>
                      <a:fillRect/>
                    </a:stretch>
                  </pic:blipFill>
                  <pic:spPr>
                    <a:xfrm>
                      <a:off x="0" y="0"/>
                      <a:ext cx="5106035" cy="3246755"/>
                    </a:xfrm>
                    <a:prstGeom prst="rect">
                      <a:avLst/>
                    </a:prstGeom>
                    <a:noFill/>
                    <a:ln>
                      <a:noFill/>
                    </a:ln>
                  </pic:spPr>
                </pic:pic>
              </a:graphicData>
            </a:graphic>
          </wp:inline>
        </w:drawing>
      </w:r>
    </w:p>
    <w:p w14:paraId="4F1BD0F8">
      <w:pPr>
        <w:pStyle w:val="2"/>
        <w:numPr>
          <w:ilvl w:val="0"/>
          <w:numId w:val="0"/>
        </w:numPr>
        <w:ind w:left="420" w:leftChars="0" w:hanging="420" w:firstLineChars="0"/>
      </w:pPr>
      <w:bookmarkStart w:id="1" w:name="_Toc110844830"/>
      <w:r>
        <w:rPr>
          <w:rFonts w:ascii="等线" w:hAnsi="等线" w:eastAsia="等线" w:cs="Times New Roman"/>
          <w:b/>
          <w:bCs/>
          <w:kern w:val="44"/>
          <w:sz w:val="44"/>
          <w:szCs w:val="44"/>
          <w:lang w:val="en-US" w:eastAsia="zh-CN" w:bidi="ar-SA"/>
        </w:rPr>
        <w:t>2.</w:t>
      </w:r>
      <w:r>
        <w:rPr>
          <w:rFonts w:hint="eastAsia"/>
        </w:rPr>
        <w:t>用户角色权限说明</w:t>
      </w:r>
      <w:bookmarkEnd w:id="1"/>
    </w:p>
    <w:p w14:paraId="52B2E392">
      <w:r>
        <w:t>1、</w:t>
      </w:r>
      <w:r>
        <w:rPr>
          <w:rFonts w:hint="eastAsia"/>
        </w:rPr>
        <w:t>外部业务管理员：可给本公司其他用户分配角色权限</w:t>
      </w:r>
    </w:p>
    <w:p w14:paraId="226F401F">
      <w:r>
        <w:rPr>
          <w:rFonts w:hint="eastAsia"/>
        </w:rPr>
        <w:t>2、</w:t>
      </w:r>
      <w:r>
        <w:t>业务操作岗：</w:t>
      </w:r>
      <w:r>
        <w:rPr>
          <w:rFonts w:hint="eastAsia"/>
        </w:rPr>
        <w:t>申请</w:t>
      </w:r>
      <w:r>
        <w:t>公司和营业部新设、变更、注销等的业务</w:t>
      </w:r>
    </w:p>
    <w:p w14:paraId="73668BCB">
      <w:r>
        <w:rPr>
          <w:rFonts w:hint="eastAsia"/>
        </w:rPr>
        <w:t>3</w:t>
      </w:r>
      <w:r>
        <w:t>、交易单元操作岗：</w:t>
      </w:r>
      <w:r>
        <w:rPr>
          <w:rFonts w:hint="eastAsia"/>
        </w:rPr>
        <w:t>申请、变更和注销</w:t>
      </w:r>
      <w:r>
        <w:t>交易单元、席位相关的业务</w:t>
      </w:r>
    </w:p>
    <w:p w14:paraId="26617A7F">
      <w:r>
        <w:rPr>
          <w:rFonts w:hint="eastAsia"/>
        </w:rPr>
        <w:t>4</w:t>
      </w:r>
      <w:r>
        <w:t>、业务报备岗：</w:t>
      </w:r>
      <w:r>
        <w:rPr>
          <w:rFonts w:hint="eastAsia"/>
        </w:rPr>
        <w:t>申请</w:t>
      </w:r>
      <w:r>
        <w:t>报备类的业务</w:t>
      </w:r>
    </w:p>
    <w:p w14:paraId="4CE6882E">
      <w:r>
        <w:rPr>
          <w:rFonts w:hint="eastAsia"/>
        </w:rPr>
        <w:t>5</w:t>
      </w:r>
      <w:r>
        <w:t>、沟通协调岗：</w:t>
      </w:r>
      <w:r>
        <w:rPr>
          <w:rFonts w:hint="eastAsia"/>
        </w:rPr>
        <w:t>查看</w:t>
      </w:r>
      <w:r>
        <w:t>通知通告类的业务</w:t>
      </w:r>
    </w:p>
    <w:p w14:paraId="40A8819C">
      <w:pPr>
        <w:rPr>
          <w:b/>
        </w:rPr>
      </w:pPr>
      <w:r>
        <w:rPr>
          <w:rFonts w:hint="eastAsia"/>
          <w:b/>
        </w:rPr>
        <w:t>角色权限详细列表：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2916"/>
        <w:gridCol w:w="5226"/>
      </w:tblGrid>
      <w:tr w14:paraId="3B4A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restart"/>
            <w:noWrap w:val="0"/>
            <w:vAlign w:val="center"/>
          </w:tcPr>
          <w:p w14:paraId="3036605E">
            <w:pPr>
              <w:rPr>
                <w:szCs w:val="21"/>
              </w:rPr>
            </w:pPr>
            <w:r>
              <w:rPr>
                <w:rFonts w:hint="eastAsia"/>
                <w:szCs w:val="21"/>
              </w:rPr>
              <w:t>会员公司</w:t>
            </w:r>
          </w:p>
        </w:tc>
        <w:tc>
          <w:tcPr>
            <w:tcW w:w="2916" w:type="dxa"/>
            <w:noWrap w:val="0"/>
            <w:vAlign w:val="center"/>
          </w:tcPr>
          <w:p w14:paraId="0E0E15F2">
            <w:pPr>
              <w:rPr>
                <w:szCs w:val="21"/>
              </w:rPr>
            </w:pPr>
            <w:r>
              <w:rPr>
                <w:rFonts w:hint="eastAsia"/>
                <w:szCs w:val="21"/>
              </w:rPr>
              <w:t>会员业务操作岗</w:t>
            </w:r>
          </w:p>
        </w:tc>
        <w:tc>
          <w:tcPr>
            <w:tcW w:w="5226" w:type="dxa"/>
            <w:noWrap w:val="0"/>
            <w:vAlign w:val="center"/>
          </w:tcPr>
          <w:p w14:paraId="49E2929F">
            <w:pPr>
              <w:rPr>
                <w:szCs w:val="21"/>
              </w:rPr>
            </w:pPr>
            <w:r>
              <w:rPr>
                <w:rFonts w:hint="eastAsia"/>
                <w:szCs w:val="21"/>
              </w:rPr>
              <w:t>会员新设</w:t>
            </w:r>
          </w:p>
          <w:p w14:paraId="3FE6495C">
            <w:pPr>
              <w:rPr>
                <w:szCs w:val="21"/>
              </w:rPr>
            </w:pPr>
            <w:r>
              <w:rPr>
                <w:rFonts w:hint="eastAsia"/>
                <w:szCs w:val="21"/>
              </w:rPr>
              <w:t>会员基本信息修改</w:t>
            </w:r>
          </w:p>
          <w:p w14:paraId="7F373F8D">
            <w:pPr>
              <w:rPr>
                <w:szCs w:val="21"/>
              </w:rPr>
            </w:pPr>
            <w:r>
              <w:rPr>
                <w:rFonts w:hint="eastAsia"/>
                <w:szCs w:val="21"/>
              </w:rPr>
              <w:t>会员更名</w:t>
            </w:r>
          </w:p>
          <w:p w14:paraId="4A12F4A2">
            <w:pPr>
              <w:rPr>
                <w:szCs w:val="21"/>
              </w:rPr>
            </w:pPr>
            <w:r>
              <w:rPr>
                <w:rFonts w:hint="eastAsia"/>
                <w:szCs w:val="21"/>
              </w:rPr>
              <w:t>营业部新设</w:t>
            </w:r>
          </w:p>
          <w:p w14:paraId="11999426">
            <w:pPr>
              <w:rPr>
                <w:szCs w:val="21"/>
              </w:rPr>
            </w:pPr>
            <w:r>
              <w:rPr>
                <w:rFonts w:hint="eastAsia"/>
                <w:szCs w:val="21"/>
              </w:rPr>
              <w:t>营业部变更</w:t>
            </w:r>
          </w:p>
          <w:p w14:paraId="363A822F">
            <w:pPr>
              <w:rPr>
                <w:szCs w:val="21"/>
              </w:rPr>
            </w:pPr>
            <w:r>
              <w:rPr>
                <w:rFonts w:hint="eastAsia"/>
                <w:szCs w:val="21"/>
              </w:rPr>
              <w:t>营业部转让</w:t>
            </w:r>
          </w:p>
          <w:p w14:paraId="468B6A25">
            <w:pPr>
              <w:rPr>
                <w:rFonts w:hint="eastAsia"/>
                <w:szCs w:val="21"/>
              </w:rPr>
            </w:pPr>
            <w:r>
              <w:rPr>
                <w:rFonts w:hint="eastAsia"/>
                <w:szCs w:val="21"/>
              </w:rPr>
              <w:t>营业部注销</w:t>
            </w:r>
          </w:p>
          <w:p w14:paraId="098189AF">
            <w:pPr>
              <w:rPr>
                <w:rFonts w:hint="eastAsia"/>
                <w:szCs w:val="21"/>
              </w:rPr>
            </w:pPr>
            <w:r>
              <w:rPr>
                <w:rFonts w:hint="eastAsia"/>
                <w:szCs w:val="21"/>
              </w:rPr>
              <w:t>期权业务联系人填报</w:t>
            </w:r>
          </w:p>
          <w:p w14:paraId="4EA47F5F">
            <w:pPr>
              <w:rPr>
                <w:rFonts w:hint="eastAsia"/>
                <w:szCs w:val="21"/>
              </w:rPr>
            </w:pPr>
            <w:r>
              <w:rPr>
                <w:rFonts w:hint="eastAsia"/>
                <w:szCs w:val="21"/>
              </w:rPr>
              <w:t>港股通业务联系人填报</w:t>
            </w:r>
          </w:p>
          <w:p w14:paraId="57EA56A5">
            <w:pPr>
              <w:rPr>
                <w:rFonts w:hint="eastAsia"/>
                <w:szCs w:val="21"/>
              </w:rPr>
            </w:pPr>
            <w:r>
              <w:rPr>
                <w:rFonts w:hint="eastAsia"/>
                <w:szCs w:val="21"/>
              </w:rPr>
              <w:t>互联互通中国存托凭证业务联系人填报</w:t>
            </w:r>
          </w:p>
          <w:p w14:paraId="104D216C">
            <w:pPr>
              <w:rPr>
                <w:rFonts w:hint="eastAsia"/>
                <w:szCs w:val="21"/>
              </w:rPr>
            </w:pPr>
            <w:r>
              <w:rPr>
                <w:rFonts w:hint="eastAsia"/>
                <w:szCs w:val="21"/>
              </w:rPr>
              <w:t>ETF基金产品一级交易商申请</w:t>
            </w:r>
          </w:p>
          <w:p w14:paraId="3081D647">
            <w:pPr>
              <w:rPr>
                <w:szCs w:val="21"/>
              </w:rPr>
            </w:pPr>
            <w:r>
              <w:rPr>
                <w:rFonts w:hint="eastAsia"/>
                <w:szCs w:val="21"/>
              </w:rPr>
              <w:t>ETF基金产品特定机构投资者申请</w:t>
            </w:r>
          </w:p>
          <w:p w14:paraId="1B200A25">
            <w:pPr>
              <w:rPr>
                <w:szCs w:val="21"/>
              </w:rPr>
            </w:pPr>
            <w:r>
              <w:rPr>
                <w:rFonts w:hint="eastAsia"/>
                <w:szCs w:val="21"/>
              </w:rPr>
              <w:t>会员</w:t>
            </w:r>
            <w:r>
              <w:rPr>
                <w:szCs w:val="21"/>
              </w:rPr>
              <w:t>ETF认购权限申请</w:t>
            </w:r>
          </w:p>
          <w:p w14:paraId="5227BD86">
            <w:pPr>
              <w:rPr>
                <w:szCs w:val="21"/>
              </w:rPr>
            </w:pPr>
            <w:r>
              <w:rPr>
                <w:rFonts w:hint="eastAsia"/>
                <w:szCs w:val="21"/>
              </w:rPr>
              <w:t>外接机构信息报备</w:t>
            </w:r>
          </w:p>
          <w:p w14:paraId="2FDE5A89">
            <w:pPr>
              <w:rPr>
                <w:szCs w:val="21"/>
              </w:rPr>
            </w:pPr>
            <w:r>
              <w:rPr>
                <w:rFonts w:hint="eastAsia"/>
                <w:szCs w:val="21"/>
              </w:rPr>
              <w:t>外接机构信息修改</w:t>
            </w:r>
          </w:p>
          <w:p w14:paraId="12736F23">
            <w:pPr>
              <w:rPr>
                <w:szCs w:val="21"/>
              </w:rPr>
            </w:pPr>
            <w:r>
              <w:rPr>
                <w:rFonts w:hint="eastAsia"/>
                <w:szCs w:val="21"/>
              </w:rPr>
              <w:t>外接报备信息查询</w:t>
            </w:r>
          </w:p>
          <w:p w14:paraId="527ED05C">
            <w:pPr>
              <w:rPr>
                <w:szCs w:val="21"/>
              </w:rPr>
            </w:pPr>
            <w:r>
              <w:rPr>
                <w:rFonts w:hint="eastAsia"/>
                <w:szCs w:val="21"/>
              </w:rPr>
              <w:t>联系人及相关信息填报</w:t>
            </w:r>
          </w:p>
          <w:p w14:paraId="609BD966">
            <w:pPr>
              <w:rPr>
                <w:szCs w:val="21"/>
              </w:rPr>
            </w:pPr>
          </w:p>
        </w:tc>
      </w:tr>
      <w:tr w14:paraId="4C03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4F2D94C1">
            <w:pPr>
              <w:rPr>
                <w:szCs w:val="21"/>
              </w:rPr>
            </w:pPr>
          </w:p>
        </w:tc>
        <w:tc>
          <w:tcPr>
            <w:tcW w:w="2916" w:type="dxa"/>
            <w:noWrap w:val="0"/>
            <w:vAlign w:val="center"/>
          </w:tcPr>
          <w:p w14:paraId="1117352D">
            <w:pPr>
              <w:rPr>
                <w:szCs w:val="21"/>
              </w:rPr>
            </w:pPr>
            <w:r>
              <w:rPr>
                <w:rFonts w:hint="eastAsia"/>
                <w:szCs w:val="21"/>
              </w:rPr>
              <w:t>会员交易单元操作岗</w:t>
            </w:r>
          </w:p>
        </w:tc>
        <w:tc>
          <w:tcPr>
            <w:tcW w:w="5226" w:type="dxa"/>
            <w:noWrap w:val="0"/>
            <w:vAlign w:val="top"/>
          </w:tcPr>
          <w:p w14:paraId="13160B35">
            <w:pPr>
              <w:rPr>
                <w:szCs w:val="21"/>
              </w:rPr>
            </w:pPr>
            <w:r>
              <w:rPr>
                <w:rFonts w:hint="eastAsia"/>
                <w:szCs w:val="21"/>
              </w:rPr>
              <w:t>会员</w:t>
            </w:r>
            <w:r>
              <w:rPr>
                <w:szCs w:val="21"/>
              </w:rPr>
              <w:t>A股交易单元新设</w:t>
            </w:r>
          </w:p>
          <w:p w14:paraId="40AE3ACC">
            <w:pPr>
              <w:rPr>
                <w:szCs w:val="21"/>
              </w:rPr>
            </w:pPr>
            <w:r>
              <w:rPr>
                <w:rFonts w:hint="eastAsia"/>
                <w:szCs w:val="21"/>
              </w:rPr>
              <w:t>会员</w:t>
            </w:r>
            <w:r>
              <w:rPr>
                <w:szCs w:val="21"/>
              </w:rPr>
              <w:t>B股交易单元新设</w:t>
            </w:r>
          </w:p>
          <w:p w14:paraId="0E39A6A2">
            <w:pPr>
              <w:rPr>
                <w:rFonts w:hint="eastAsia"/>
                <w:szCs w:val="21"/>
              </w:rPr>
            </w:pPr>
            <w:r>
              <w:rPr>
                <w:szCs w:val="21"/>
              </w:rPr>
              <w:t>A股交易单元注销</w:t>
            </w:r>
          </w:p>
          <w:p w14:paraId="7061C370">
            <w:pPr>
              <w:rPr>
                <w:rFonts w:hint="eastAsia"/>
                <w:szCs w:val="21"/>
              </w:rPr>
            </w:pPr>
            <w:r>
              <w:rPr>
                <w:rFonts w:hint="eastAsia"/>
                <w:szCs w:val="21"/>
              </w:rPr>
              <w:t>B股交易单元注销</w:t>
            </w:r>
          </w:p>
          <w:p w14:paraId="4EF29C30">
            <w:pPr>
              <w:rPr>
                <w:szCs w:val="21"/>
              </w:rPr>
            </w:pPr>
            <w:r>
              <w:rPr>
                <w:rFonts w:hint="eastAsia"/>
                <w:szCs w:val="21"/>
              </w:rPr>
              <w:t>交易单元联通变更</w:t>
            </w:r>
          </w:p>
          <w:p w14:paraId="53E8528E">
            <w:pPr>
              <w:rPr>
                <w:szCs w:val="21"/>
              </w:rPr>
            </w:pPr>
            <w:r>
              <w:rPr>
                <w:rFonts w:hint="eastAsia"/>
                <w:szCs w:val="21"/>
              </w:rPr>
              <w:t>交易单元流速变更</w:t>
            </w:r>
          </w:p>
          <w:p w14:paraId="6689C68C">
            <w:pPr>
              <w:rPr>
                <w:szCs w:val="21"/>
              </w:rPr>
            </w:pPr>
            <w:r>
              <w:rPr>
                <w:rFonts w:hint="eastAsia"/>
                <w:szCs w:val="21"/>
              </w:rPr>
              <w:t>会员</w:t>
            </w:r>
            <w:r>
              <w:rPr>
                <w:szCs w:val="21"/>
              </w:rPr>
              <w:t>A股交易单元停用</w:t>
            </w:r>
          </w:p>
          <w:p w14:paraId="25BF72C6">
            <w:pPr>
              <w:rPr>
                <w:szCs w:val="21"/>
              </w:rPr>
            </w:pPr>
            <w:r>
              <w:rPr>
                <w:rFonts w:hint="eastAsia"/>
                <w:szCs w:val="21"/>
              </w:rPr>
              <w:t>会员</w:t>
            </w:r>
            <w:r>
              <w:rPr>
                <w:szCs w:val="21"/>
              </w:rPr>
              <w:t>A股交易单元恢复使用</w:t>
            </w:r>
          </w:p>
          <w:p w14:paraId="0B78E38D">
            <w:pPr>
              <w:rPr>
                <w:szCs w:val="21"/>
              </w:rPr>
            </w:pPr>
            <w:r>
              <w:rPr>
                <w:rFonts w:hint="eastAsia"/>
                <w:szCs w:val="21"/>
              </w:rPr>
              <w:t>交易单元所属营业部和宽广地址变更</w:t>
            </w:r>
          </w:p>
          <w:p w14:paraId="0B5C824F">
            <w:pPr>
              <w:rPr>
                <w:szCs w:val="21"/>
              </w:rPr>
            </w:pPr>
            <w:r>
              <w:rPr>
                <w:rFonts w:hint="eastAsia"/>
                <w:szCs w:val="21"/>
              </w:rPr>
              <w:t>交易单元密码重置</w:t>
            </w:r>
          </w:p>
          <w:p w14:paraId="2EC58468">
            <w:pPr>
              <w:rPr>
                <w:szCs w:val="21"/>
              </w:rPr>
            </w:pPr>
            <w:r>
              <w:rPr>
                <w:rFonts w:hint="eastAsia"/>
                <w:szCs w:val="21"/>
              </w:rPr>
              <w:t>宽广数据接收申请</w:t>
            </w:r>
          </w:p>
          <w:p w14:paraId="53EDCCFE">
            <w:pPr>
              <w:rPr>
                <w:szCs w:val="21"/>
              </w:rPr>
            </w:pPr>
            <w:r>
              <w:rPr>
                <w:rFonts w:hint="eastAsia"/>
                <w:szCs w:val="21"/>
              </w:rPr>
              <w:t>宽广数据撤销申请</w:t>
            </w:r>
          </w:p>
          <w:p w14:paraId="19551E9F">
            <w:pPr>
              <w:rPr>
                <w:szCs w:val="21"/>
              </w:rPr>
            </w:pPr>
            <w:r>
              <w:rPr>
                <w:rFonts w:hint="eastAsia"/>
                <w:szCs w:val="21"/>
              </w:rPr>
              <w:t>席位转让</w:t>
            </w:r>
          </w:p>
          <w:p w14:paraId="34A631B8">
            <w:pPr>
              <w:rPr>
                <w:rFonts w:hint="eastAsia"/>
                <w:szCs w:val="21"/>
              </w:rPr>
            </w:pPr>
            <w:r>
              <w:rPr>
                <w:rFonts w:hint="eastAsia"/>
                <w:szCs w:val="21"/>
              </w:rPr>
              <w:t>指定交易整体转移</w:t>
            </w:r>
          </w:p>
          <w:p w14:paraId="3C9E47D1">
            <w:pPr>
              <w:rPr>
                <w:szCs w:val="21"/>
              </w:rPr>
            </w:pPr>
            <w:r>
              <w:rPr>
                <w:rFonts w:hint="eastAsia"/>
                <w:szCs w:val="21"/>
              </w:rPr>
              <w:t>注销账户撤销指定</w:t>
            </w:r>
          </w:p>
          <w:p w14:paraId="4943C919">
            <w:pPr>
              <w:rPr>
                <w:szCs w:val="21"/>
              </w:rPr>
            </w:pPr>
            <w:r>
              <w:rPr>
                <w:rFonts w:hint="eastAsia"/>
                <w:szCs w:val="21"/>
              </w:rPr>
              <w:t>全天控制特定交易单元申报</w:t>
            </w:r>
          </w:p>
          <w:p w14:paraId="305954DF">
            <w:pPr>
              <w:rPr>
                <w:szCs w:val="21"/>
              </w:rPr>
            </w:pPr>
            <w:r>
              <w:rPr>
                <w:rFonts w:hint="eastAsia"/>
                <w:szCs w:val="21"/>
              </w:rPr>
              <w:t>全天控制特定交易单元撤销</w:t>
            </w:r>
          </w:p>
          <w:p w14:paraId="0254731A">
            <w:pPr>
              <w:rPr>
                <w:szCs w:val="21"/>
              </w:rPr>
            </w:pPr>
            <w:r>
              <w:rPr>
                <w:rFonts w:hint="eastAsia"/>
                <w:szCs w:val="21"/>
              </w:rPr>
              <w:t>全天控制自设额度申报</w:t>
            </w:r>
          </w:p>
          <w:p w14:paraId="2A75237A">
            <w:pPr>
              <w:rPr>
                <w:szCs w:val="21"/>
              </w:rPr>
            </w:pPr>
            <w:r>
              <w:rPr>
                <w:rFonts w:hint="eastAsia"/>
                <w:szCs w:val="21"/>
              </w:rPr>
              <w:t>资金前端控制联系人填报</w:t>
            </w:r>
          </w:p>
          <w:p w14:paraId="0CB10A09">
            <w:pPr>
              <w:rPr>
                <w:szCs w:val="21"/>
              </w:rPr>
            </w:pPr>
            <w:r>
              <w:rPr>
                <w:rFonts w:hint="eastAsia"/>
                <w:szCs w:val="21"/>
              </w:rPr>
              <w:t>融资融券业务权限申请</w:t>
            </w:r>
          </w:p>
          <w:p w14:paraId="52EF4F2F">
            <w:pPr>
              <w:rPr>
                <w:szCs w:val="21"/>
              </w:rPr>
            </w:pPr>
            <w:r>
              <w:rPr>
                <w:rFonts w:hint="eastAsia"/>
                <w:szCs w:val="21"/>
              </w:rPr>
              <w:t>上证基金通业务权限申请</w:t>
            </w:r>
          </w:p>
          <w:p w14:paraId="0C6EBA1E">
            <w:pPr>
              <w:rPr>
                <w:szCs w:val="21"/>
              </w:rPr>
            </w:pPr>
            <w:r>
              <w:rPr>
                <w:rFonts w:hint="eastAsia"/>
                <w:szCs w:val="21"/>
              </w:rPr>
              <w:t>质押式报价回购业务权限申请</w:t>
            </w:r>
          </w:p>
          <w:p w14:paraId="782B94F4">
            <w:pPr>
              <w:rPr>
                <w:szCs w:val="21"/>
              </w:rPr>
            </w:pPr>
            <w:r>
              <w:rPr>
                <w:rFonts w:hint="eastAsia"/>
                <w:szCs w:val="21"/>
              </w:rPr>
              <w:t>约定购回式证券交易业务权限申请</w:t>
            </w:r>
          </w:p>
          <w:p w14:paraId="240B52FA">
            <w:pPr>
              <w:rPr>
                <w:szCs w:val="21"/>
              </w:rPr>
            </w:pPr>
            <w:r>
              <w:rPr>
                <w:rFonts w:hint="eastAsia"/>
                <w:szCs w:val="21"/>
              </w:rPr>
              <w:t>股票质押式回购交易业务权限申请</w:t>
            </w:r>
          </w:p>
          <w:p w14:paraId="4398E4E7">
            <w:pPr>
              <w:rPr>
                <w:szCs w:val="21"/>
              </w:rPr>
            </w:pPr>
            <w:r>
              <w:rPr>
                <w:rFonts w:hint="eastAsia"/>
                <w:szCs w:val="21"/>
              </w:rPr>
              <w:t>转融通证券出借业务权限申请</w:t>
            </w:r>
          </w:p>
          <w:p w14:paraId="5DB08014">
            <w:pPr>
              <w:rPr>
                <w:szCs w:val="21"/>
              </w:rPr>
            </w:pPr>
            <w:r>
              <w:rPr>
                <w:rFonts w:hint="eastAsia"/>
                <w:szCs w:val="21"/>
              </w:rPr>
              <w:t>期权业务权限申请</w:t>
            </w:r>
          </w:p>
          <w:p w14:paraId="558E66EF">
            <w:pPr>
              <w:rPr>
                <w:szCs w:val="21"/>
              </w:rPr>
            </w:pPr>
            <w:r>
              <w:rPr>
                <w:rFonts w:hint="eastAsia"/>
                <w:szCs w:val="21"/>
              </w:rPr>
              <w:t>港股通业务权限申请</w:t>
            </w:r>
          </w:p>
          <w:p w14:paraId="2E2A495A">
            <w:pPr>
              <w:rPr>
                <w:szCs w:val="21"/>
              </w:rPr>
            </w:pPr>
            <w:r>
              <w:rPr>
                <w:rFonts w:hint="eastAsia"/>
                <w:szCs w:val="21"/>
              </w:rPr>
              <w:t>互联互通中国存托凭证业务权限申请</w:t>
            </w:r>
          </w:p>
          <w:p w14:paraId="0C58A54D">
            <w:pPr>
              <w:rPr>
                <w:szCs w:val="21"/>
              </w:rPr>
            </w:pPr>
            <w:r>
              <w:rPr>
                <w:rFonts w:hint="eastAsia"/>
                <w:szCs w:val="21"/>
              </w:rPr>
              <w:t>外接机构产品信息报备</w:t>
            </w:r>
          </w:p>
          <w:p w14:paraId="3488DDEF">
            <w:pPr>
              <w:rPr>
                <w:szCs w:val="21"/>
              </w:rPr>
            </w:pPr>
            <w:r>
              <w:rPr>
                <w:rFonts w:hint="eastAsia"/>
                <w:szCs w:val="21"/>
              </w:rPr>
              <w:t>外接机构产品信息变更</w:t>
            </w:r>
          </w:p>
          <w:p w14:paraId="434A4BAF">
            <w:pPr>
              <w:rPr>
                <w:szCs w:val="21"/>
              </w:rPr>
            </w:pPr>
            <w:r>
              <w:rPr>
                <w:rFonts w:hint="eastAsia"/>
                <w:szCs w:val="21"/>
              </w:rPr>
              <w:t>外接机构产品信息注销</w:t>
            </w:r>
          </w:p>
          <w:p w14:paraId="6FDDD92F">
            <w:pPr>
              <w:rPr>
                <w:szCs w:val="21"/>
              </w:rPr>
            </w:pPr>
            <w:r>
              <w:rPr>
                <w:rFonts w:hint="eastAsia"/>
                <w:szCs w:val="21"/>
              </w:rPr>
              <w:t>外接报备信息查询</w:t>
            </w:r>
          </w:p>
          <w:p w14:paraId="2A7817DC">
            <w:pPr>
              <w:rPr>
                <w:szCs w:val="21"/>
              </w:rPr>
            </w:pPr>
            <w:r>
              <w:rPr>
                <w:rFonts w:hint="eastAsia"/>
                <w:szCs w:val="21"/>
              </w:rPr>
              <w:t>资产管理计划报备新设</w:t>
            </w:r>
          </w:p>
          <w:p w14:paraId="50FC7788">
            <w:pPr>
              <w:rPr>
                <w:szCs w:val="21"/>
              </w:rPr>
            </w:pPr>
            <w:r>
              <w:rPr>
                <w:rFonts w:hint="eastAsia"/>
                <w:szCs w:val="21"/>
              </w:rPr>
              <w:t>资产管理计划报备更名</w:t>
            </w:r>
          </w:p>
          <w:p w14:paraId="69A2A0F4">
            <w:pPr>
              <w:rPr>
                <w:szCs w:val="21"/>
              </w:rPr>
            </w:pPr>
            <w:r>
              <w:rPr>
                <w:rFonts w:hint="eastAsia"/>
                <w:szCs w:val="21"/>
              </w:rPr>
              <w:t>资产管理计划报备终止</w:t>
            </w:r>
          </w:p>
          <w:p w14:paraId="74F525A7">
            <w:pPr>
              <w:rPr>
                <w:szCs w:val="21"/>
              </w:rPr>
            </w:pPr>
            <w:r>
              <w:rPr>
                <w:rFonts w:hint="eastAsia"/>
                <w:szCs w:val="21"/>
              </w:rPr>
              <w:t>会员之家场地预定</w:t>
            </w:r>
          </w:p>
          <w:p w14:paraId="00114825">
            <w:pPr>
              <w:rPr>
                <w:szCs w:val="21"/>
              </w:rPr>
            </w:pPr>
            <w:r>
              <w:rPr>
                <w:rFonts w:hint="eastAsia"/>
                <w:szCs w:val="21"/>
              </w:rPr>
              <w:t>基金公司租用会员交易单元（协助填写）</w:t>
            </w:r>
          </w:p>
          <w:p w14:paraId="226C8443">
            <w:pPr>
              <w:rPr>
                <w:szCs w:val="21"/>
              </w:rPr>
            </w:pPr>
            <w:r>
              <w:rPr>
                <w:rFonts w:hint="eastAsia"/>
                <w:szCs w:val="21"/>
              </w:rPr>
              <w:t>基金公司停止租用会员交易单元（协助填写）</w:t>
            </w:r>
          </w:p>
          <w:p w14:paraId="6A8A8B43">
            <w:pPr>
              <w:rPr>
                <w:szCs w:val="21"/>
              </w:rPr>
            </w:pPr>
            <w:r>
              <w:rPr>
                <w:rFonts w:hint="eastAsia"/>
                <w:szCs w:val="21"/>
              </w:rPr>
              <w:t>机构租用会员交易单元（协助填写）</w:t>
            </w:r>
          </w:p>
          <w:p w14:paraId="30729280">
            <w:pPr>
              <w:rPr>
                <w:szCs w:val="21"/>
              </w:rPr>
            </w:pPr>
            <w:r>
              <w:rPr>
                <w:rFonts w:hint="eastAsia"/>
                <w:szCs w:val="21"/>
              </w:rPr>
              <w:t>机构停止租用会员交易单元（协助填写）</w:t>
            </w:r>
          </w:p>
        </w:tc>
      </w:tr>
      <w:tr w14:paraId="2ADF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025164AF">
            <w:pPr>
              <w:rPr>
                <w:szCs w:val="21"/>
              </w:rPr>
            </w:pPr>
          </w:p>
        </w:tc>
        <w:tc>
          <w:tcPr>
            <w:tcW w:w="2916" w:type="dxa"/>
            <w:noWrap w:val="0"/>
            <w:vAlign w:val="center"/>
          </w:tcPr>
          <w:p w14:paraId="1524DC5A">
            <w:pPr>
              <w:rPr>
                <w:szCs w:val="21"/>
              </w:rPr>
            </w:pPr>
            <w:r>
              <w:rPr>
                <w:rFonts w:hint="eastAsia"/>
                <w:szCs w:val="21"/>
              </w:rPr>
              <w:t>沟通协调岗</w:t>
            </w:r>
          </w:p>
        </w:tc>
        <w:tc>
          <w:tcPr>
            <w:tcW w:w="5226" w:type="dxa"/>
            <w:noWrap w:val="0"/>
            <w:vAlign w:val="top"/>
          </w:tcPr>
          <w:p w14:paraId="7F22BDF8">
            <w:pPr>
              <w:rPr>
                <w:szCs w:val="21"/>
              </w:rPr>
            </w:pPr>
            <w:r>
              <w:rPr>
                <w:rFonts w:hint="eastAsia"/>
                <w:szCs w:val="21"/>
              </w:rPr>
              <w:t>通知通告</w:t>
            </w:r>
          </w:p>
          <w:p w14:paraId="67B28092">
            <w:pPr>
              <w:rPr>
                <w:szCs w:val="21"/>
              </w:rPr>
            </w:pPr>
            <w:r>
              <w:rPr>
                <w:rFonts w:hint="eastAsia"/>
                <w:szCs w:val="21"/>
              </w:rPr>
              <w:t>会员之家</w:t>
            </w:r>
            <w:r>
              <w:rPr>
                <w:szCs w:val="21"/>
              </w:rPr>
              <w:t>场地预定</w:t>
            </w:r>
          </w:p>
        </w:tc>
      </w:tr>
      <w:tr w14:paraId="3BA5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1F77385A">
            <w:pPr>
              <w:rPr>
                <w:szCs w:val="21"/>
              </w:rPr>
            </w:pPr>
          </w:p>
        </w:tc>
        <w:tc>
          <w:tcPr>
            <w:tcW w:w="2916" w:type="dxa"/>
            <w:noWrap w:val="0"/>
            <w:vAlign w:val="center"/>
          </w:tcPr>
          <w:p w14:paraId="002276D8">
            <w:pPr>
              <w:rPr>
                <w:szCs w:val="21"/>
              </w:rPr>
            </w:pPr>
            <w:r>
              <w:rPr>
                <w:rFonts w:hint="eastAsia"/>
                <w:szCs w:val="21"/>
              </w:rPr>
              <w:t>会员业务报备岗</w:t>
            </w:r>
          </w:p>
        </w:tc>
        <w:tc>
          <w:tcPr>
            <w:tcW w:w="5226" w:type="dxa"/>
            <w:noWrap w:val="0"/>
            <w:vAlign w:val="top"/>
          </w:tcPr>
          <w:p w14:paraId="363DA123">
            <w:pPr>
              <w:rPr>
                <w:szCs w:val="21"/>
              </w:rPr>
            </w:pPr>
            <w:r>
              <w:rPr>
                <w:rFonts w:hint="eastAsia"/>
                <w:szCs w:val="21"/>
              </w:rPr>
              <w:t>股票质押式回购交易业务日常报告</w:t>
            </w:r>
          </w:p>
          <w:p w14:paraId="57472B00">
            <w:pPr>
              <w:rPr>
                <w:szCs w:val="21"/>
              </w:rPr>
            </w:pPr>
            <w:r>
              <w:rPr>
                <w:rFonts w:hint="eastAsia"/>
                <w:szCs w:val="21"/>
              </w:rPr>
              <w:t>质押专用证券账户质押券转入转出自营证券账户报备</w:t>
            </w:r>
          </w:p>
          <w:p w14:paraId="12FBE539">
            <w:pPr>
              <w:rPr>
                <w:szCs w:val="21"/>
              </w:rPr>
            </w:pPr>
            <w:r>
              <w:rPr>
                <w:rFonts w:hint="eastAsia"/>
                <w:szCs w:val="21"/>
              </w:rPr>
              <w:t>期权强平和日终数据报备交易单元申报</w:t>
            </w:r>
          </w:p>
          <w:p w14:paraId="1CE80BF3">
            <w:pPr>
              <w:rPr>
                <w:rFonts w:hint="eastAsia"/>
                <w:szCs w:val="21"/>
              </w:rPr>
            </w:pPr>
            <w:r>
              <w:rPr>
                <w:rFonts w:hint="eastAsia"/>
                <w:szCs w:val="21"/>
              </w:rPr>
              <w:t>资产管理计划关联方交易</w:t>
            </w:r>
            <w:r>
              <w:rPr>
                <w:szCs w:val="21"/>
              </w:rPr>
              <w:t>报备</w:t>
            </w:r>
          </w:p>
          <w:p w14:paraId="305F926D">
            <w:pPr>
              <w:rPr>
                <w:szCs w:val="21"/>
              </w:rPr>
            </w:pPr>
            <w:r>
              <w:rPr>
                <w:rFonts w:hint="eastAsia"/>
                <w:szCs w:val="21"/>
              </w:rPr>
              <w:t>会员自营、资产管理账户报备</w:t>
            </w:r>
          </w:p>
          <w:p w14:paraId="5A4109A9">
            <w:pPr>
              <w:rPr>
                <w:szCs w:val="21"/>
              </w:rPr>
            </w:pPr>
            <w:r>
              <w:rPr>
                <w:rFonts w:hint="eastAsia"/>
                <w:szCs w:val="21"/>
              </w:rPr>
              <w:t>合格投资者账户报备</w:t>
            </w:r>
          </w:p>
          <w:p w14:paraId="58AD4A2D">
            <w:pPr>
              <w:rPr>
                <w:szCs w:val="21"/>
              </w:rPr>
            </w:pPr>
            <w:r>
              <w:rPr>
                <w:rFonts w:hint="eastAsia"/>
                <w:sz w:val="18"/>
                <w:szCs w:val="18"/>
              </w:rPr>
              <w:t>会员报告</w:t>
            </w:r>
          </w:p>
        </w:tc>
      </w:tr>
      <w:tr w14:paraId="1EAC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restart"/>
            <w:noWrap w:val="0"/>
            <w:vAlign w:val="center"/>
          </w:tcPr>
          <w:p w14:paraId="7A3CA87D">
            <w:pPr>
              <w:rPr>
                <w:szCs w:val="21"/>
              </w:rPr>
            </w:pPr>
            <w:r>
              <w:rPr>
                <w:rFonts w:hint="eastAsia" w:cs="宋体"/>
                <w:color w:val="000000"/>
                <w:szCs w:val="21"/>
              </w:rPr>
              <w:t>机构</w:t>
            </w:r>
          </w:p>
        </w:tc>
        <w:tc>
          <w:tcPr>
            <w:tcW w:w="2916" w:type="dxa"/>
            <w:noWrap w:val="0"/>
            <w:vAlign w:val="center"/>
          </w:tcPr>
          <w:p w14:paraId="5583A15E">
            <w:pPr>
              <w:rPr>
                <w:szCs w:val="21"/>
              </w:rPr>
            </w:pPr>
            <w:r>
              <w:rPr>
                <w:szCs w:val="21"/>
              </w:rPr>
              <w:t>机构业务操作岗</w:t>
            </w:r>
          </w:p>
        </w:tc>
        <w:tc>
          <w:tcPr>
            <w:tcW w:w="5226" w:type="dxa"/>
            <w:noWrap w:val="0"/>
            <w:vAlign w:val="top"/>
          </w:tcPr>
          <w:p w14:paraId="79E6F784">
            <w:pPr>
              <w:rPr>
                <w:rFonts w:hint="eastAsia"/>
                <w:szCs w:val="21"/>
              </w:rPr>
            </w:pPr>
            <w:r>
              <w:rPr>
                <w:rFonts w:hint="eastAsia"/>
                <w:szCs w:val="21"/>
              </w:rPr>
              <w:t>机构新设</w:t>
            </w:r>
          </w:p>
          <w:p w14:paraId="164A81F5">
            <w:pPr>
              <w:rPr>
                <w:szCs w:val="21"/>
              </w:rPr>
            </w:pPr>
            <w:r>
              <w:rPr>
                <w:rFonts w:hint="eastAsia"/>
                <w:szCs w:val="21"/>
              </w:rPr>
              <w:t>机构更名</w:t>
            </w:r>
          </w:p>
          <w:p w14:paraId="270F2FB1">
            <w:pPr>
              <w:rPr>
                <w:szCs w:val="21"/>
              </w:rPr>
            </w:pPr>
            <w:r>
              <w:rPr>
                <w:rFonts w:hint="eastAsia"/>
                <w:szCs w:val="21"/>
              </w:rPr>
              <w:t>机构基本信息修改</w:t>
            </w:r>
          </w:p>
          <w:p w14:paraId="3F714D85">
            <w:pPr>
              <w:rPr>
                <w:rFonts w:hint="eastAsia"/>
                <w:szCs w:val="21"/>
              </w:rPr>
            </w:pPr>
            <w:r>
              <w:rPr>
                <w:rFonts w:hint="eastAsia"/>
                <w:szCs w:val="21"/>
              </w:rPr>
              <w:t>机构注销</w:t>
            </w:r>
          </w:p>
          <w:p w14:paraId="5BDAAD4B">
            <w:pPr>
              <w:rPr>
                <w:rFonts w:hint="eastAsia"/>
                <w:szCs w:val="21"/>
              </w:rPr>
            </w:pPr>
            <w:r>
              <w:rPr>
                <w:rFonts w:hint="eastAsia"/>
                <w:szCs w:val="21"/>
              </w:rPr>
              <w:t>ETF基金产品一级交易商申请</w:t>
            </w:r>
          </w:p>
          <w:p w14:paraId="062DA0CD">
            <w:pPr>
              <w:rPr>
                <w:szCs w:val="21"/>
              </w:rPr>
            </w:pPr>
            <w:r>
              <w:rPr>
                <w:rFonts w:hint="eastAsia"/>
                <w:szCs w:val="21"/>
              </w:rPr>
              <w:t>ETF基金产品特定机构投资者申请</w:t>
            </w:r>
          </w:p>
          <w:p w14:paraId="30133303">
            <w:pPr>
              <w:rPr>
                <w:szCs w:val="21"/>
              </w:rPr>
            </w:pPr>
            <w:r>
              <w:rPr>
                <w:rFonts w:hint="eastAsia"/>
                <w:szCs w:val="21"/>
              </w:rPr>
              <w:t>机构ETF认购权限申请</w:t>
            </w:r>
          </w:p>
          <w:p w14:paraId="0308C92A">
            <w:pPr>
              <w:rPr>
                <w:szCs w:val="21"/>
              </w:rPr>
            </w:pPr>
            <w:r>
              <w:rPr>
                <w:rFonts w:hint="eastAsia"/>
                <w:szCs w:val="21"/>
              </w:rPr>
              <w:t>互联互通中国存托凭证业务</w:t>
            </w:r>
            <w:r>
              <w:rPr>
                <w:szCs w:val="21"/>
              </w:rPr>
              <w:t>联系人</w:t>
            </w:r>
            <w:r>
              <w:rPr>
                <w:rFonts w:hint="eastAsia"/>
                <w:szCs w:val="21"/>
              </w:rPr>
              <w:t>填报</w:t>
            </w:r>
          </w:p>
          <w:p w14:paraId="41A7F578">
            <w:pPr>
              <w:rPr>
                <w:szCs w:val="21"/>
              </w:rPr>
            </w:pPr>
            <w:r>
              <w:rPr>
                <w:rFonts w:hint="eastAsia"/>
                <w:szCs w:val="21"/>
              </w:rPr>
              <w:t>港股通业务</w:t>
            </w:r>
            <w:r>
              <w:rPr>
                <w:szCs w:val="21"/>
              </w:rPr>
              <w:t>联系人</w:t>
            </w:r>
            <w:r>
              <w:rPr>
                <w:rFonts w:hint="eastAsia"/>
                <w:szCs w:val="21"/>
              </w:rPr>
              <w:t>填报</w:t>
            </w:r>
          </w:p>
          <w:p w14:paraId="251D74C3">
            <w:pPr>
              <w:rPr>
                <w:szCs w:val="21"/>
              </w:rPr>
            </w:pPr>
            <w:r>
              <w:rPr>
                <w:rFonts w:hint="eastAsia"/>
                <w:szCs w:val="21"/>
              </w:rPr>
              <w:t>期权业务</w:t>
            </w:r>
            <w:r>
              <w:rPr>
                <w:szCs w:val="21"/>
              </w:rPr>
              <w:t>联系人</w:t>
            </w:r>
            <w:r>
              <w:rPr>
                <w:rFonts w:hint="eastAsia"/>
                <w:szCs w:val="21"/>
              </w:rPr>
              <w:t>填报</w:t>
            </w:r>
          </w:p>
          <w:p w14:paraId="655A7338">
            <w:pPr>
              <w:rPr>
                <w:szCs w:val="21"/>
              </w:rPr>
            </w:pPr>
            <w:r>
              <w:rPr>
                <w:rFonts w:hint="eastAsia"/>
                <w:szCs w:val="21"/>
              </w:rPr>
              <w:t>联系人信息填报（机构）</w:t>
            </w:r>
          </w:p>
        </w:tc>
      </w:tr>
      <w:tr w14:paraId="3C28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61216FC3">
            <w:pPr>
              <w:rPr>
                <w:szCs w:val="21"/>
              </w:rPr>
            </w:pPr>
          </w:p>
        </w:tc>
        <w:tc>
          <w:tcPr>
            <w:tcW w:w="2916" w:type="dxa"/>
            <w:noWrap w:val="0"/>
            <w:vAlign w:val="center"/>
          </w:tcPr>
          <w:p w14:paraId="0315C6CF">
            <w:pPr>
              <w:rPr>
                <w:szCs w:val="21"/>
              </w:rPr>
            </w:pPr>
            <w:r>
              <w:rPr>
                <w:szCs w:val="21"/>
              </w:rPr>
              <w:t>机构交易单元操作</w:t>
            </w:r>
            <w:r>
              <w:rPr>
                <w:rFonts w:hint="eastAsia"/>
                <w:szCs w:val="21"/>
              </w:rPr>
              <w:t>岗</w:t>
            </w:r>
          </w:p>
        </w:tc>
        <w:tc>
          <w:tcPr>
            <w:tcW w:w="5226" w:type="dxa"/>
            <w:noWrap w:val="0"/>
            <w:vAlign w:val="top"/>
          </w:tcPr>
          <w:p w14:paraId="4E24C206">
            <w:pPr>
              <w:rPr>
                <w:szCs w:val="21"/>
              </w:rPr>
            </w:pPr>
            <w:r>
              <w:rPr>
                <w:rFonts w:hint="eastAsia"/>
                <w:szCs w:val="21"/>
              </w:rPr>
              <w:t>机构A股交易单元新设</w:t>
            </w:r>
          </w:p>
          <w:p w14:paraId="0DCA3D39">
            <w:pPr>
              <w:rPr>
                <w:szCs w:val="21"/>
              </w:rPr>
            </w:pPr>
            <w:r>
              <w:rPr>
                <w:rFonts w:hint="eastAsia"/>
                <w:szCs w:val="21"/>
              </w:rPr>
              <w:t>机构B股交易单元新设</w:t>
            </w:r>
          </w:p>
          <w:p w14:paraId="17F33D20">
            <w:pPr>
              <w:rPr>
                <w:szCs w:val="21"/>
              </w:rPr>
            </w:pPr>
            <w:r>
              <w:rPr>
                <w:rFonts w:hint="eastAsia"/>
                <w:szCs w:val="21"/>
              </w:rPr>
              <w:t>A股交易单元注销</w:t>
            </w:r>
          </w:p>
          <w:p w14:paraId="0779C2C2">
            <w:pPr>
              <w:rPr>
                <w:szCs w:val="21"/>
              </w:rPr>
            </w:pPr>
            <w:r>
              <w:rPr>
                <w:rFonts w:hint="eastAsia"/>
                <w:szCs w:val="21"/>
              </w:rPr>
              <w:t>B股交易单元注销</w:t>
            </w:r>
          </w:p>
          <w:p w14:paraId="7A8BDBE5">
            <w:pPr>
              <w:rPr>
                <w:szCs w:val="21"/>
              </w:rPr>
            </w:pPr>
            <w:r>
              <w:rPr>
                <w:rFonts w:hint="eastAsia"/>
                <w:szCs w:val="21"/>
              </w:rPr>
              <w:t>交易单元流速变更</w:t>
            </w:r>
          </w:p>
          <w:p w14:paraId="4A6D9182">
            <w:pPr>
              <w:rPr>
                <w:szCs w:val="21"/>
              </w:rPr>
            </w:pPr>
            <w:r>
              <w:rPr>
                <w:rFonts w:hint="eastAsia"/>
                <w:szCs w:val="21"/>
              </w:rPr>
              <w:t>A股交易单元停用</w:t>
            </w:r>
          </w:p>
          <w:p w14:paraId="7AB695D6">
            <w:pPr>
              <w:rPr>
                <w:szCs w:val="21"/>
              </w:rPr>
            </w:pPr>
            <w:r>
              <w:rPr>
                <w:rFonts w:hint="eastAsia"/>
                <w:szCs w:val="21"/>
              </w:rPr>
              <w:t>机构A股交易单元恢复</w:t>
            </w:r>
            <w:r>
              <w:rPr>
                <w:szCs w:val="21"/>
              </w:rPr>
              <w:t>使用</w:t>
            </w:r>
          </w:p>
          <w:p w14:paraId="1C0CF40F">
            <w:pPr>
              <w:rPr>
                <w:szCs w:val="21"/>
              </w:rPr>
            </w:pPr>
            <w:r>
              <w:rPr>
                <w:rFonts w:hint="eastAsia"/>
                <w:szCs w:val="21"/>
              </w:rPr>
              <w:t>交易单元联通</w:t>
            </w:r>
            <w:r>
              <w:rPr>
                <w:szCs w:val="21"/>
              </w:rPr>
              <w:t>变更</w:t>
            </w:r>
          </w:p>
          <w:p w14:paraId="546E88CA">
            <w:pPr>
              <w:rPr>
                <w:szCs w:val="21"/>
              </w:rPr>
            </w:pPr>
            <w:r>
              <w:rPr>
                <w:rFonts w:hint="eastAsia"/>
                <w:szCs w:val="21"/>
              </w:rPr>
              <w:t>机构</w:t>
            </w:r>
            <w:r>
              <w:rPr>
                <w:szCs w:val="21"/>
              </w:rPr>
              <w:t>租用会员</w:t>
            </w:r>
            <w:r>
              <w:rPr>
                <w:rFonts w:hint="eastAsia"/>
                <w:szCs w:val="21"/>
              </w:rPr>
              <w:t>交易单元</w:t>
            </w:r>
          </w:p>
          <w:p w14:paraId="2097FD9C">
            <w:pPr>
              <w:rPr>
                <w:szCs w:val="21"/>
              </w:rPr>
            </w:pPr>
            <w:r>
              <w:rPr>
                <w:rFonts w:hint="eastAsia"/>
                <w:szCs w:val="21"/>
              </w:rPr>
              <w:t>机构停止</w:t>
            </w:r>
            <w:r>
              <w:rPr>
                <w:szCs w:val="21"/>
              </w:rPr>
              <w:t>租用会员</w:t>
            </w:r>
            <w:r>
              <w:rPr>
                <w:rFonts w:hint="eastAsia"/>
                <w:szCs w:val="21"/>
              </w:rPr>
              <w:t>交易单元</w:t>
            </w:r>
          </w:p>
          <w:p w14:paraId="69553D99">
            <w:pPr>
              <w:rPr>
                <w:szCs w:val="21"/>
              </w:rPr>
            </w:pPr>
            <w:r>
              <w:rPr>
                <w:rFonts w:hint="eastAsia"/>
                <w:szCs w:val="21"/>
              </w:rPr>
              <w:t>指定交易</w:t>
            </w:r>
            <w:r>
              <w:rPr>
                <w:szCs w:val="21"/>
              </w:rPr>
              <w:t>整体转移</w:t>
            </w:r>
          </w:p>
          <w:p w14:paraId="6C0DC725">
            <w:pPr>
              <w:rPr>
                <w:szCs w:val="21"/>
              </w:rPr>
            </w:pPr>
            <w:r>
              <w:rPr>
                <w:rFonts w:hint="eastAsia"/>
                <w:szCs w:val="21"/>
              </w:rPr>
              <w:t>注销账户</w:t>
            </w:r>
            <w:r>
              <w:rPr>
                <w:szCs w:val="21"/>
              </w:rPr>
              <w:t>撤销指定</w:t>
            </w:r>
          </w:p>
          <w:p w14:paraId="00DA9252">
            <w:pPr>
              <w:rPr>
                <w:szCs w:val="21"/>
              </w:rPr>
            </w:pPr>
            <w:r>
              <w:rPr>
                <w:rFonts w:hint="eastAsia"/>
                <w:szCs w:val="21"/>
              </w:rPr>
              <w:t>交易单元密码</w:t>
            </w:r>
            <w:r>
              <w:rPr>
                <w:szCs w:val="21"/>
              </w:rPr>
              <w:t>重置</w:t>
            </w:r>
          </w:p>
          <w:p w14:paraId="1041A2EB">
            <w:pPr>
              <w:rPr>
                <w:szCs w:val="21"/>
              </w:rPr>
            </w:pPr>
            <w:r>
              <w:rPr>
                <w:szCs w:val="21"/>
              </w:rPr>
              <w:t>宽广数据接收申请</w:t>
            </w:r>
          </w:p>
          <w:p w14:paraId="6FA546EE">
            <w:pPr>
              <w:rPr>
                <w:szCs w:val="21"/>
              </w:rPr>
            </w:pPr>
            <w:r>
              <w:rPr>
                <w:szCs w:val="21"/>
              </w:rPr>
              <w:t>宽广数据撤销申请</w:t>
            </w:r>
          </w:p>
          <w:p w14:paraId="250776C0">
            <w:pPr>
              <w:rPr>
                <w:szCs w:val="21"/>
              </w:rPr>
            </w:pPr>
            <w:r>
              <w:rPr>
                <w:rFonts w:hint="eastAsia"/>
                <w:szCs w:val="21"/>
              </w:rPr>
              <w:t>租用PBU宽广盘后数据接收设置</w:t>
            </w:r>
          </w:p>
          <w:p w14:paraId="34A87E3C">
            <w:pPr>
              <w:rPr>
                <w:szCs w:val="21"/>
              </w:rPr>
            </w:pPr>
            <w:r>
              <w:rPr>
                <w:rFonts w:hint="eastAsia"/>
                <w:szCs w:val="21"/>
              </w:rPr>
              <w:t>席位转让</w:t>
            </w:r>
          </w:p>
          <w:p w14:paraId="4D12EF73">
            <w:pPr>
              <w:rPr>
                <w:szCs w:val="21"/>
              </w:rPr>
            </w:pPr>
            <w:r>
              <w:rPr>
                <w:rFonts w:hint="eastAsia"/>
                <w:szCs w:val="21"/>
              </w:rPr>
              <w:t>上证基金通业务权限申请</w:t>
            </w:r>
          </w:p>
          <w:p w14:paraId="6A6B89B7">
            <w:pPr>
              <w:rPr>
                <w:szCs w:val="21"/>
              </w:rPr>
            </w:pPr>
            <w:r>
              <w:rPr>
                <w:rFonts w:hint="eastAsia"/>
                <w:szCs w:val="21"/>
              </w:rPr>
              <w:t>转融通证券出借业务权限申请</w:t>
            </w:r>
          </w:p>
          <w:p w14:paraId="44A7A08B">
            <w:pPr>
              <w:rPr>
                <w:szCs w:val="21"/>
              </w:rPr>
            </w:pPr>
            <w:r>
              <w:rPr>
                <w:rFonts w:hint="eastAsia"/>
                <w:szCs w:val="21"/>
              </w:rPr>
              <w:t>期权业务权限申请</w:t>
            </w:r>
          </w:p>
          <w:p w14:paraId="6F2D3C13">
            <w:pPr>
              <w:rPr>
                <w:szCs w:val="21"/>
              </w:rPr>
            </w:pPr>
            <w:r>
              <w:rPr>
                <w:rFonts w:hint="eastAsia"/>
                <w:szCs w:val="21"/>
              </w:rPr>
              <w:t>港股通业务权限申请</w:t>
            </w:r>
          </w:p>
          <w:p w14:paraId="1F9F4BE3">
            <w:pPr>
              <w:rPr>
                <w:szCs w:val="21"/>
              </w:rPr>
            </w:pPr>
            <w:r>
              <w:rPr>
                <w:rFonts w:hint="eastAsia"/>
                <w:szCs w:val="21"/>
              </w:rPr>
              <w:t>互联互通中国存托凭证业务权限申请</w:t>
            </w:r>
          </w:p>
          <w:p w14:paraId="2CAA5A34">
            <w:pPr>
              <w:rPr>
                <w:szCs w:val="21"/>
              </w:rPr>
            </w:pPr>
            <w:r>
              <w:rPr>
                <w:rFonts w:hint="eastAsia"/>
                <w:szCs w:val="21"/>
              </w:rPr>
              <w:t>全天控制特定交易单元申报</w:t>
            </w:r>
          </w:p>
          <w:p w14:paraId="60ED97B0">
            <w:pPr>
              <w:rPr>
                <w:szCs w:val="21"/>
              </w:rPr>
            </w:pPr>
            <w:r>
              <w:rPr>
                <w:rFonts w:hint="eastAsia"/>
                <w:szCs w:val="21"/>
              </w:rPr>
              <w:t>全天控制特定交易单元撤销</w:t>
            </w:r>
          </w:p>
          <w:p w14:paraId="314D2DAE">
            <w:pPr>
              <w:rPr>
                <w:szCs w:val="21"/>
              </w:rPr>
            </w:pPr>
            <w:r>
              <w:rPr>
                <w:rFonts w:hint="eastAsia"/>
                <w:szCs w:val="21"/>
              </w:rPr>
              <w:t>全天控制自设额度申报</w:t>
            </w:r>
          </w:p>
          <w:p w14:paraId="4CA66F53">
            <w:pPr>
              <w:rPr>
                <w:szCs w:val="21"/>
              </w:rPr>
            </w:pPr>
            <w:r>
              <w:rPr>
                <w:rFonts w:hint="eastAsia"/>
                <w:szCs w:val="21"/>
              </w:rPr>
              <w:t>资金前端控制联系人填报</w:t>
            </w:r>
          </w:p>
        </w:tc>
      </w:tr>
      <w:tr w14:paraId="49D6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35BAF41B">
            <w:pPr>
              <w:rPr>
                <w:szCs w:val="21"/>
              </w:rPr>
            </w:pPr>
          </w:p>
        </w:tc>
        <w:tc>
          <w:tcPr>
            <w:tcW w:w="2916" w:type="dxa"/>
            <w:noWrap w:val="0"/>
            <w:vAlign w:val="top"/>
          </w:tcPr>
          <w:p w14:paraId="1045E73C">
            <w:pPr>
              <w:jc w:val="left"/>
              <w:rPr>
                <w:szCs w:val="21"/>
              </w:rPr>
            </w:pPr>
            <w:r>
              <w:rPr>
                <w:szCs w:val="21"/>
              </w:rPr>
              <w:t>沟通协调岗</w:t>
            </w:r>
          </w:p>
        </w:tc>
        <w:tc>
          <w:tcPr>
            <w:tcW w:w="5226" w:type="dxa"/>
            <w:noWrap w:val="0"/>
            <w:vAlign w:val="top"/>
          </w:tcPr>
          <w:p w14:paraId="319D13E4">
            <w:pPr>
              <w:rPr>
                <w:szCs w:val="21"/>
              </w:rPr>
            </w:pPr>
            <w:r>
              <w:rPr>
                <w:rFonts w:hint="eastAsia"/>
                <w:szCs w:val="21"/>
              </w:rPr>
              <w:t>通知通告</w:t>
            </w:r>
          </w:p>
        </w:tc>
      </w:tr>
      <w:tr w14:paraId="637D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0A272ABE">
            <w:pPr>
              <w:rPr>
                <w:szCs w:val="21"/>
              </w:rPr>
            </w:pPr>
          </w:p>
        </w:tc>
        <w:tc>
          <w:tcPr>
            <w:tcW w:w="2916" w:type="dxa"/>
            <w:noWrap w:val="0"/>
            <w:vAlign w:val="top"/>
          </w:tcPr>
          <w:p w14:paraId="00591434">
            <w:pPr>
              <w:jc w:val="left"/>
              <w:rPr>
                <w:szCs w:val="21"/>
              </w:rPr>
            </w:pPr>
            <w:r>
              <w:rPr>
                <w:rFonts w:hint="eastAsia" w:cs="宋体"/>
                <w:color w:val="000000"/>
                <w:szCs w:val="21"/>
              </w:rPr>
              <w:t>机构业务报备岗</w:t>
            </w:r>
          </w:p>
        </w:tc>
        <w:tc>
          <w:tcPr>
            <w:tcW w:w="5226" w:type="dxa"/>
            <w:noWrap w:val="0"/>
            <w:vAlign w:val="top"/>
          </w:tcPr>
          <w:p w14:paraId="2EE5DCD5">
            <w:pPr>
              <w:rPr>
                <w:szCs w:val="21"/>
              </w:rPr>
            </w:pPr>
            <w:r>
              <w:rPr>
                <w:rFonts w:hint="eastAsia"/>
                <w:szCs w:val="21"/>
              </w:rPr>
              <w:t>期权强平和日终数据报备交易单元申报</w:t>
            </w:r>
          </w:p>
          <w:p w14:paraId="771E41CF">
            <w:pPr>
              <w:rPr>
                <w:szCs w:val="21"/>
              </w:rPr>
            </w:pPr>
            <w:r>
              <w:rPr>
                <w:rFonts w:hint="eastAsia"/>
                <w:szCs w:val="21"/>
              </w:rPr>
              <w:t>会员报告</w:t>
            </w:r>
          </w:p>
        </w:tc>
      </w:tr>
      <w:tr w14:paraId="6251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restart"/>
            <w:noWrap w:val="0"/>
            <w:vAlign w:val="top"/>
          </w:tcPr>
          <w:p w14:paraId="10085DBB">
            <w:pPr>
              <w:rPr>
                <w:rFonts w:hint="eastAsia"/>
                <w:szCs w:val="21"/>
              </w:rPr>
            </w:pPr>
          </w:p>
          <w:p w14:paraId="55047215">
            <w:pPr>
              <w:rPr>
                <w:rFonts w:hint="eastAsia"/>
                <w:szCs w:val="21"/>
              </w:rPr>
            </w:pPr>
          </w:p>
          <w:p w14:paraId="5C4392A2">
            <w:pPr>
              <w:rPr>
                <w:rFonts w:hint="eastAsia"/>
                <w:szCs w:val="21"/>
              </w:rPr>
            </w:pPr>
          </w:p>
          <w:p w14:paraId="40A28413">
            <w:pPr>
              <w:rPr>
                <w:szCs w:val="21"/>
              </w:rPr>
            </w:pPr>
            <w:r>
              <w:rPr>
                <w:rFonts w:hint="eastAsia"/>
                <w:szCs w:val="21"/>
              </w:rPr>
              <w:t>基金公司</w:t>
            </w:r>
          </w:p>
        </w:tc>
        <w:tc>
          <w:tcPr>
            <w:tcW w:w="2916" w:type="dxa"/>
            <w:noWrap w:val="0"/>
            <w:vAlign w:val="top"/>
          </w:tcPr>
          <w:p w14:paraId="452E3578">
            <w:pPr>
              <w:jc w:val="left"/>
              <w:rPr>
                <w:rFonts w:cs="宋体"/>
                <w:color w:val="000000"/>
                <w:szCs w:val="21"/>
              </w:rPr>
            </w:pPr>
            <w:r>
              <w:rPr>
                <w:szCs w:val="21"/>
              </w:rPr>
              <w:t>基金业务操作岗</w:t>
            </w:r>
          </w:p>
        </w:tc>
        <w:tc>
          <w:tcPr>
            <w:tcW w:w="5226" w:type="dxa"/>
            <w:noWrap w:val="0"/>
            <w:vAlign w:val="top"/>
          </w:tcPr>
          <w:p w14:paraId="7446FDFC">
            <w:pPr>
              <w:rPr>
                <w:szCs w:val="21"/>
              </w:rPr>
            </w:pPr>
            <w:r>
              <w:rPr>
                <w:rFonts w:hint="eastAsia"/>
                <w:szCs w:val="21"/>
              </w:rPr>
              <w:t>基金公司新设</w:t>
            </w:r>
          </w:p>
          <w:p w14:paraId="2748816B">
            <w:pPr>
              <w:rPr>
                <w:szCs w:val="21"/>
              </w:rPr>
            </w:pPr>
            <w:r>
              <w:rPr>
                <w:rFonts w:hint="eastAsia"/>
                <w:szCs w:val="21"/>
              </w:rPr>
              <w:t>基金公司更名</w:t>
            </w:r>
          </w:p>
          <w:p w14:paraId="67018C4E">
            <w:pPr>
              <w:rPr>
                <w:szCs w:val="21"/>
              </w:rPr>
            </w:pPr>
            <w:r>
              <w:rPr>
                <w:rFonts w:hint="eastAsia"/>
                <w:szCs w:val="21"/>
              </w:rPr>
              <w:t>基金公司基本信息修改</w:t>
            </w:r>
          </w:p>
          <w:p w14:paraId="5DF747CD">
            <w:pPr>
              <w:rPr>
                <w:szCs w:val="21"/>
              </w:rPr>
            </w:pPr>
            <w:r>
              <w:rPr>
                <w:rFonts w:hint="eastAsia"/>
                <w:szCs w:val="21"/>
              </w:rPr>
              <w:t>基金公司注销</w:t>
            </w:r>
          </w:p>
          <w:p w14:paraId="5F61696A">
            <w:pPr>
              <w:rPr>
                <w:rFonts w:hint="eastAsia"/>
                <w:szCs w:val="21"/>
              </w:rPr>
            </w:pPr>
            <w:r>
              <w:rPr>
                <w:rFonts w:hint="eastAsia"/>
                <w:szCs w:val="21"/>
              </w:rPr>
              <w:t>联系人信息填报(基金公司)</w:t>
            </w:r>
          </w:p>
          <w:p w14:paraId="097661D4">
            <w:pPr>
              <w:rPr>
                <w:szCs w:val="21"/>
              </w:rPr>
            </w:pPr>
            <w:r>
              <w:rPr>
                <w:rFonts w:hint="eastAsia"/>
                <w:szCs w:val="21"/>
              </w:rPr>
              <w:t>港股通业务权限申请</w:t>
            </w:r>
          </w:p>
          <w:p w14:paraId="7EB1AB44">
            <w:pPr>
              <w:rPr>
                <w:rFonts w:hint="eastAsia"/>
                <w:szCs w:val="21"/>
              </w:rPr>
            </w:pPr>
            <w:r>
              <w:rPr>
                <w:rFonts w:hint="eastAsia"/>
                <w:szCs w:val="21"/>
              </w:rPr>
              <w:t>互联互通中国存托凭证业务权限申请</w:t>
            </w:r>
          </w:p>
          <w:p w14:paraId="4954AD05">
            <w:pPr>
              <w:rPr>
                <w:rFonts w:hint="eastAsia"/>
                <w:szCs w:val="21"/>
              </w:rPr>
            </w:pPr>
            <w:r>
              <w:rPr>
                <w:rFonts w:hint="eastAsia"/>
                <w:szCs w:val="21"/>
              </w:rPr>
              <w:t>ETF基金产品一级交易商申请</w:t>
            </w:r>
          </w:p>
          <w:p w14:paraId="2B4BC21A">
            <w:pPr>
              <w:rPr>
                <w:szCs w:val="21"/>
              </w:rPr>
            </w:pPr>
            <w:r>
              <w:rPr>
                <w:rFonts w:hint="eastAsia"/>
                <w:szCs w:val="21"/>
              </w:rPr>
              <w:t>ETF基金产品特定机构投资者申请</w:t>
            </w:r>
          </w:p>
        </w:tc>
      </w:tr>
      <w:tr w14:paraId="43904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4AE4F5F2">
            <w:pPr>
              <w:rPr>
                <w:szCs w:val="21"/>
              </w:rPr>
            </w:pPr>
          </w:p>
        </w:tc>
        <w:tc>
          <w:tcPr>
            <w:tcW w:w="2916" w:type="dxa"/>
            <w:noWrap w:val="0"/>
            <w:vAlign w:val="center"/>
          </w:tcPr>
          <w:p w14:paraId="25E0B64D">
            <w:pPr>
              <w:rPr>
                <w:rFonts w:cs="宋体"/>
                <w:color w:val="000000"/>
                <w:szCs w:val="21"/>
              </w:rPr>
            </w:pPr>
            <w:r>
              <w:rPr>
                <w:szCs w:val="21"/>
              </w:rPr>
              <w:t>基金交易单元操作岗</w:t>
            </w:r>
          </w:p>
        </w:tc>
        <w:tc>
          <w:tcPr>
            <w:tcW w:w="5226" w:type="dxa"/>
            <w:noWrap w:val="0"/>
            <w:vAlign w:val="top"/>
          </w:tcPr>
          <w:p w14:paraId="4D97F033">
            <w:pPr>
              <w:rPr>
                <w:szCs w:val="21"/>
              </w:rPr>
            </w:pPr>
            <w:r>
              <w:rPr>
                <w:rFonts w:hint="eastAsia"/>
                <w:szCs w:val="21"/>
              </w:rPr>
              <w:t>基金公司</w:t>
            </w:r>
            <w:r>
              <w:rPr>
                <w:szCs w:val="21"/>
              </w:rPr>
              <w:t>租用会员</w:t>
            </w:r>
            <w:r>
              <w:rPr>
                <w:rFonts w:hint="eastAsia"/>
                <w:szCs w:val="21"/>
              </w:rPr>
              <w:t>交易单元</w:t>
            </w:r>
          </w:p>
          <w:p w14:paraId="0C8EDAFA">
            <w:pPr>
              <w:rPr>
                <w:szCs w:val="21"/>
              </w:rPr>
            </w:pPr>
            <w:r>
              <w:rPr>
                <w:rFonts w:hint="eastAsia"/>
                <w:szCs w:val="21"/>
              </w:rPr>
              <w:t>基金公司停止</w:t>
            </w:r>
            <w:r>
              <w:rPr>
                <w:szCs w:val="21"/>
              </w:rPr>
              <w:t>租用会员</w:t>
            </w:r>
            <w:r>
              <w:rPr>
                <w:rFonts w:hint="eastAsia"/>
                <w:szCs w:val="21"/>
              </w:rPr>
              <w:t>交易单元</w:t>
            </w:r>
          </w:p>
          <w:p w14:paraId="1DF262FA">
            <w:pPr>
              <w:rPr>
                <w:szCs w:val="21"/>
              </w:rPr>
            </w:pPr>
            <w:r>
              <w:rPr>
                <w:rFonts w:hint="eastAsia"/>
                <w:szCs w:val="21"/>
              </w:rPr>
              <w:t>全天控制特定交易单元申报</w:t>
            </w:r>
          </w:p>
          <w:p w14:paraId="7DC63E5F">
            <w:pPr>
              <w:rPr>
                <w:szCs w:val="21"/>
              </w:rPr>
            </w:pPr>
            <w:r>
              <w:rPr>
                <w:rFonts w:hint="eastAsia"/>
                <w:szCs w:val="21"/>
              </w:rPr>
              <w:t>全天控制特定交易单元撤销</w:t>
            </w:r>
          </w:p>
          <w:p w14:paraId="2730F2DC">
            <w:pPr>
              <w:rPr>
                <w:szCs w:val="21"/>
              </w:rPr>
            </w:pPr>
            <w:r>
              <w:rPr>
                <w:rFonts w:hint="eastAsia"/>
                <w:szCs w:val="21"/>
              </w:rPr>
              <w:t>全天控制自设额度申报</w:t>
            </w:r>
          </w:p>
          <w:p w14:paraId="224CAF27">
            <w:pPr>
              <w:rPr>
                <w:rFonts w:hint="eastAsia"/>
                <w:szCs w:val="21"/>
              </w:rPr>
            </w:pPr>
            <w:r>
              <w:rPr>
                <w:rFonts w:hint="eastAsia"/>
                <w:szCs w:val="21"/>
              </w:rPr>
              <w:t>资金前端控制联系人填报</w:t>
            </w:r>
          </w:p>
          <w:p w14:paraId="60CC58EC">
            <w:pPr>
              <w:rPr>
                <w:rFonts w:hint="eastAsia"/>
                <w:szCs w:val="21"/>
              </w:rPr>
            </w:pPr>
            <w:r>
              <w:rPr>
                <w:rFonts w:hint="eastAsia"/>
                <w:szCs w:val="21"/>
              </w:rPr>
              <w:t>租用PBU宽广盘后数据接收设置</w:t>
            </w:r>
          </w:p>
          <w:p w14:paraId="6A85ACD2">
            <w:pPr>
              <w:rPr>
                <w:rFonts w:hint="eastAsia"/>
                <w:szCs w:val="21"/>
              </w:rPr>
            </w:pPr>
            <w:r>
              <w:rPr>
                <w:rFonts w:hint="eastAsia"/>
                <w:szCs w:val="21"/>
              </w:rPr>
              <w:t>交易单元密码重置</w:t>
            </w:r>
          </w:p>
          <w:p w14:paraId="06C352BC">
            <w:pPr>
              <w:rPr>
                <w:rFonts w:hint="eastAsia"/>
                <w:szCs w:val="21"/>
              </w:rPr>
            </w:pPr>
            <w:r>
              <w:rPr>
                <w:rFonts w:hint="eastAsia"/>
                <w:szCs w:val="21"/>
              </w:rPr>
              <w:t>注销账户撤销指定</w:t>
            </w:r>
          </w:p>
          <w:p w14:paraId="3DF43B21">
            <w:pPr>
              <w:rPr>
                <w:szCs w:val="21"/>
              </w:rPr>
            </w:pPr>
            <w:r>
              <w:rPr>
                <w:rFonts w:hint="eastAsia"/>
                <w:szCs w:val="21"/>
              </w:rPr>
              <w:t>上证基金通业务权限申请</w:t>
            </w:r>
          </w:p>
          <w:p w14:paraId="431F0F65">
            <w:pPr>
              <w:rPr>
                <w:szCs w:val="21"/>
              </w:rPr>
            </w:pPr>
            <w:r>
              <w:rPr>
                <w:rFonts w:hint="eastAsia"/>
                <w:szCs w:val="21"/>
              </w:rPr>
              <w:t>转融通证券出借业务权限申请</w:t>
            </w:r>
          </w:p>
          <w:p w14:paraId="47EC55DC">
            <w:pPr>
              <w:rPr>
                <w:szCs w:val="21"/>
              </w:rPr>
            </w:pPr>
            <w:r>
              <w:rPr>
                <w:rFonts w:hint="eastAsia"/>
                <w:szCs w:val="21"/>
              </w:rPr>
              <w:t>港股通业务权限申请</w:t>
            </w:r>
          </w:p>
          <w:p w14:paraId="13558DCB">
            <w:pPr>
              <w:rPr>
                <w:szCs w:val="21"/>
              </w:rPr>
            </w:pPr>
            <w:r>
              <w:rPr>
                <w:rFonts w:hint="eastAsia"/>
                <w:szCs w:val="21"/>
              </w:rPr>
              <w:t>互联互通中国存托凭证业务权限申请</w:t>
            </w:r>
          </w:p>
        </w:tc>
      </w:tr>
      <w:tr w14:paraId="1987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6C3CC0E5">
            <w:pPr>
              <w:rPr>
                <w:szCs w:val="21"/>
              </w:rPr>
            </w:pPr>
          </w:p>
        </w:tc>
        <w:tc>
          <w:tcPr>
            <w:tcW w:w="2916" w:type="dxa"/>
            <w:noWrap w:val="0"/>
            <w:vAlign w:val="center"/>
          </w:tcPr>
          <w:p w14:paraId="307963DF">
            <w:pPr>
              <w:rPr>
                <w:rFonts w:cs="宋体"/>
                <w:color w:val="000000"/>
                <w:szCs w:val="21"/>
              </w:rPr>
            </w:pPr>
            <w:r>
              <w:rPr>
                <w:szCs w:val="21"/>
              </w:rPr>
              <w:t>沟通协调岗</w:t>
            </w:r>
          </w:p>
        </w:tc>
        <w:tc>
          <w:tcPr>
            <w:tcW w:w="5226" w:type="dxa"/>
            <w:noWrap w:val="0"/>
            <w:vAlign w:val="top"/>
          </w:tcPr>
          <w:p w14:paraId="30A6F48D">
            <w:pPr>
              <w:rPr>
                <w:szCs w:val="21"/>
              </w:rPr>
            </w:pPr>
            <w:r>
              <w:rPr>
                <w:rFonts w:hint="eastAsia"/>
                <w:szCs w:val="21"/>
              </w:rPr>
              <w:t>通知通告</w:t>
            </w:r>
          </w:p>
        </w:tc>
      </w:tr>
      <w:tr w14:paraId="02D0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651D9939">
            <w:pPr>
              <w:rPr>
                <w:szCs w:val="21"/>
              </w:rPr>
            </w:pPr>
          </w:p>
        </w:tc>
        <w:tc>
          <w:tcPr>
            <w:tcW w:w="2916" w:type="dxa"/>
            <w:noWrap w:val="0"/>
            <w:vAlign w:val="center"/>
          </w:tcPr>
          <w:p w14:paraId="2A4C2BD3">
            <w:pPr>
              <w:rPr>
                <w:szCs w:val="21"/>
              </w:rPr>
            </w:pPr>
            <w:r>
              <w:rPr>
                <w:rFonts w:hint="eastAsia"/>
                <w:szCs w:val="21"/>
              </w:rPr>
              <w:t>基金</w:t>
            </w:r>
            <w:r>
              <w:rPr>
                <w:szCs w:val="21"/>
              </w:rPr>
              <w:t>业务报备岗</w:t>
            </w:r>
          </w:p>
        </w:tc>
        <w:tc>
          <w:tcPr>
            <w:tcW w:w="5226" w:type="dxa"/>
            <w:noWrap w:val="0"/>
            <w:vAlign w:val="top"/>
          </w:tcPr>
          <w:p w14:paraId="6FACB085">
            <w:pPr>
              <w:rPr>
                <w:szCs w:val="21"/>
              </w:rPr>
            </w:pPr>
            <w:r>
              <w:rPr>
                <w:rFonts w:hint="eastAsia"/>
                <w:szCs w:val="21"/>
              </w:rPr>
              <w:t>会员报告</w:t>
            </w:r>
          </w:p>
        </w:tc>
      </w:tr>
      <w:tr w14:paraId="5CDE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restart"/>
            <w:noWrap w:val="0"/>
            <w:vAlign w:val="top"/>
          </w:tcPr>
          <w:p w14:paraId="7C2517C6">
            <w:pPr>
              <w:rPr>
                <w:rFonts w:hint="eastAsia"/>
                <w:szCs w:val="21"/>
              </w:rPr>
            </w:pPr>
          </w:p>
          <w:p w14:paraId="4952864C">
            <w:pPr>
              <w:rPr>
                <w:rFonts w:hint="eastAsia"/>
                <w:szCs w:val="21"/>
              </w:rPr>
            </w:pPr>
          </w:p>
          <w:p w14:paraId="7613165B">
            <w:pPr>
              <w:rPr>
                <w:rFonts w:hint="eastAsia"/>
                <w:szCs w:val="21"/>
              </w:rPr>
            </w:pPr>
          </w:p>
          <w:p w14:paraId="604F0BC1">
            <w:pPr>
              <w:rPr>
                <w:szCs w:val="21"/>
              </w:rPr>
            </w:pPr>
            <w:r>
              <w:rPr>
                <w:rFonts w:hint="eastAsia"/>
                <w:szCs w:val="21"/>
              </w:rPr>
              <w:t>资管子公司</w:t>
            </w:r>
          </w:p>
        </w:tc>
        <w:tc>
          <w:tcPr>
            <w:tcW w:w="2916" w:type="dxa"/>
            <w:noWrap w:val="0"/>
            <w:vAlign w:val="center"/>
          </w:tcPr>
          <w:p w14:paraId="1359F469">
            <w:pPr>
              <w:rPr>
                <w:szCs w:val="21"/>
              </w:rPr>
            </w:pPr>
            <w:r>
              <w:rPr>
                <w:rFonts w:hint="eastAsia"/>
                <w:szCs w:val="21"/>
              </w:rPr>
              <w:t>资管子公司</w:t>
            </w:r>
            <w:r>
              <w:rPr>
                <w:szCs w:val="21"/>
              </w:rPr>
              <w:t>业务操作岗</w:t>
            </w:r>
          </w:p>
        </w:tc>
        <w:tc>
          <w:tcPr>
            <w:tcW w:w="5226" w:type="dxa"/>
            <w:noWrap w:val="0"/>
            <w:vAlign w:val="top"/>
          </w:tcPr>
          <w:p w14:paraId="4CAEA350">
            <w:pPr>
              <w:rPr>
                <w:szCs w:val="21"/>
              </w:rPr>
            </w:pPr>
            <w:r>
              <w:rPr>
                <w:rFonts w:hint="eastAsia"/>
                <w:szCs w:val="21"/>
              </w:rPr>
              <w:t>基金公司新设</w:t>
            </w:r>
          </w:p>
          <w:p w14:paraId="04958CD3">
            <w:pPr>
              <w:rPr>
                <w:szCs w:val="21"/>
              </w:rPr>
            </w:pPr>
            <w:r>
              <w:rPr>
                <w:rFonts w:hint="eastAsia"/>
                <w:szCs w:val="21"/>
              </w:rPr>
              <w:t>基金公司更名</w:t>
            </w:r>
          </w:p>
          <w:p w14:paraId="1679DA8D">
            <w:pPr>
              <w:rPr>
                <w:szCs w:val="21"/>
              </w:rPr>
            </w:pPr>
            <w:r>
              <w:rPr>
                <w:rFonts w:hint="eastAsia"/>
                <w:szCs w:val="21"/>
              </w:rPr>
              <w:t>基金公司基本信息修改</w:t>
            </w:r>
          </w:p>
          <w:p w14:paraId="4D6BD787">
            <w:pPr>
              <w:rPr>
                <w:rFonts w:hint="eastAsia"/>
                <w:szCs w:val="21"/>
              </w:rPr>
            </w:pPr>
            <w:r>
              <w:rPr>
                <w:rFonts w:hint="eastAsia"/>
                <w:szCs w:val="21"/>
              </w:rPr>
              <w:t>基金公司注销</w:t>
            </w:r>
          </w:p>
          <w:p w14:paraId="671BED88">
            <w:pPr>
              <w:rPr>
                <w:rFonts w:hint="eastAsia"/>
                <w:szCs w:val="21"/>
              </w:rPr>
            </w:pPr>
            <w:r>
              <w:rPr>
                <w:rFonts w:hint="eastAsia"/>
                <w:szCs w:val="21"/>
              </w:rPr>
              <w:t>ETF基金产品一级交易商申请</w:t>
            </w:r>
          </w:p>
          <w:p w14:paraId="0BFDA030">
            <w:pPr>
              <w:rPr>
                <w:szCs w:val="21"/>
              </w:rPr>
            </w:pPr>
            <w:r>
              <w:rPr>
                <w:rFonts w:hint="eastAsia"/>
                <w:szCs w:val="21"/>
              </w:rPr>
              <w:t>ETF基金产品特定机构投资者申请</w:t>
            </w:r>
          </w:p>
        </w:tc>
      </w:tr>
      <w:tr w14:paraId="1EDC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79D55764">
            <w:pPr>
              <w:rPr>
                <w:szCs w:val="21"/>
              </w:rPr>
            </w:pPr>
          </w:p>
        </w:tc>
        <w:tc>
          <w:tcPr>
            <w:tcW w:w="2916" w:type="dxa"/>
            <w:noWrap w:val="0"/>
            <w:vAlign w:val="center"/>
          </w:tcPr>
          <w:p w14:paraId="0141C82F">
            <w:pPr>
              <w:rPr>
                <w:szCs w:val="21"/>
              </w:rPr>
            </w:pPr>
            <w:r>
              <w:rPr>
                <w:rFonts w:hint="eastAsia"/>
                <w:szCs w:val="21"/>
              </w:rPr>
              <w:t>资管子公司</w:t>
            </w:r>
            <w:r>
              <w:rPr>
                <w:szCs w:val="21"/>
              </w:rPr>
              <w:t>交易单元操作岗</w:t>
            </w:r>
          </w:p>
        </w:tc>
        <w:tc>
          <w:tcPr>
            <w:tcW w:w="5226" w:type="dxa"/>
            <w:noWrap w:val="0"/>
            <w:vAlign w:val="top"/>
          </w:tcPr>
          <w:p w14:paraId="58E81636">
            <w:pPr>
              <w:rPr>
                <w:szCs w:val="21"/>
              </w:rPr>
            </w:pPr>
            <w:r>
              <w:rPr>
                <w:rFonts w:hint="eastAsia"/>
                <w:szCs w:val="21"/>
              </w:rPr>
              <w:t>基金公司</w:t>
            </w:r>
            <w:r>
              <w:rPr>
                <w:szCs w:val="21"/>
              </w:rPr>
              <w:t>租用会员</w:t>
            </w:r>
            <w:r>
              <w:rPr>
                <w:rFonts w:hint="eastAsia"/>
                <w:szCs w:val="21"/>
              </w:rPr>
              <w:t>交易单元</w:t>
            </w:r>
          </w:p>
          <w:p w14:paraId="45E578BB">
            <w:pPr>
              <w:rPr>
                <w:szCs w:val="21"/>
              </w:rPr>
            </w:pPr>
            <w:r>
              <w:rPr>
                <w:rFonts w:hint="eastAsia"/>
                <w:szCs w:val="21"/>
              </w:rPr>
              <w:t>基金公司停止</w:t>
            </w:r>
            <w:r>
              <w:rPr>
                <w:szCs w:val="21"/>
              </w:rPr>
              <w:t>租用会员</w:t>
            </w:r>
            <w:r>
              <w:rPr>
                <w:rFonts w:hint="eastAsia"/>
                <w:szCs w:val="21"/>
              </w:rPr>
              <w:t>交易单元</w:t>
            </w:r>
          </w:p>
          <w:p w14:paraId="7B18103F">
            <w:pPr>
              <w:rPr>
                <w:szCs w:val="21"/>
              </w:rPr>
            </w:pPr>
            <w:r>
              <w:rPr>
                <w:rFonts w:hint="eastAsia"/>
                <w:szCs w:val="21"/>
              </w:rPr>
              <w:t>全天控制特定交易单元申报</w:t>
            </w:r>
          </w:p>
          <w:p w14:paraId="2D385B2D">
            <w:pPr>
              <w:rPr>
                <w:szCs w:val="21"/>
              </w:rPr>
            </w:pPr>
            <w:r>
              <w:rPr>
                <w:rFonts w:hint="eastAsia"/>
                <w:szCs w:val="21"/>
              </w:rPr>
              <w:t>全天控制特定交易单元撤销</w:t>
            </w:r>
          </w:p>
          <w:p w14:paraId="4881DACF">
            <w:pPr>
              <w:rPr>
                <w:szCs w:val="21"/>
              </w:rPr>
            </w:pPr>
            <w:r>
              <w:rPr>
                <w:rFonts w:hint="eastAsia"/>
                <w:szCs w:val="21"/>
              </w:rPr>
              <w:t>全天控制自设额度申报</w:t>
            </w:r>
          </w:p>
          <w:p w14:paraId="1075560E">
            <w:pPr>
              <w:rPr>
                <w:rFonts w:hint="eastAsia"/>
                <w:szCs w:val="21"/>
              </w:rPr>
            </w:pPr>
            <w:r>
              <w:rPr>
                <w:rFonts w:hint="eastAsia"/>
                <w:szCs w:val="21"/>
              </w:rPr>
              <w:t>资金前端控制联系人填报</w:t>
            </w:r>
          </w:p>
          <w:p w14:paraId="35F22A2F">
            <w:pPr>
              <w:rPr>
                <w:rFonts w:hint="eastAsia"/>
                <w:szCs w:val="21"/>
              </w:rPr>
            </w:pPr>
            <w:r>
              <w:rPr>
                <w:rFonts w:hint="eastAsia"/>
                <w:szCs w:val="21"/>
              </w:rPr>
              <w:t>租用PBU宽广盘后数据接收设置</w:t>
            </w:r>
          </w:p>
          <w:p w14:paraId="5D55DCDC">
            <w:pPr>
              <w:rPr>
                <w:szCs w:val="21"/>
              </w:rPr>
            </w:pPr>
            <w:r>
              <w:rPr>
                <w:rFonts w:hint="eastAsia"/>
                <w:szCs w:val="21"/>
              </w:rPr>
              <w:t>转融通证券出借业务权限申请</w:t>
            </w:r>
          </w:p>
          <w:p w14:paraId="4C8BD83F">
            <w:pPr>
              <w:rPr>
                <w:szCs w:val="21"/>
              </w:rPr>
            </w:pPr>
            <w:r>
              <w:rPr>
                <w:rFonts w:hint="eastAsia"/>
                <w:szCs w:val="21"/>
              </w:rPr>
              <w:t>港股通业务权限申请</w:t>
            </w:r>
          </w:p>
          <w:p w14:paraId="4EBD8EC2">
            <w:pPr>
              <w:rPr>
                <w:szCs w:val="21"/>
              </w:rPr>
            </w:pPr>
            <w:r>
              <w:rPr>
                <w:rFonts w:hint="eastAsia"/>
                <w:szCs w:val="21"/>
              </w:rPr>
              <w:t>互联互通中国存托凭证业务权限申请</w:t>
            </w:r>
          </w:p>
        </w:tc>
      </w:tr>
      <w:tr w14:paraId="4029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Merge w:val="continue"/>
            <w:noWrap w:val="0"/>
            <w:vAlign w:val="top"/>
          </w:tcPr>
          <w:p w14:paraId="14447253">
            <w:pPr>
              <w:rPr>
                <w:szCs w:val="21"/>
              </w:rPr>
            </w:pPr>
          </w:p>
        </w:tc>
        <w:tc>
          <w:tcPr>
            <w:tcW w:w="2916" w:type="dxa"/>
            <w:noWrap w:val="0"/>
            <w:vAlign w:val="top"/>
          </w:tcPr>
          <w:p w14:paraId="552D9A71">
            <w:pPr>
              <w:jc w:val="left"/>
              <w:rPr>
                <w:szCs w:val="21"/>
              </w:rPr>
            </w:pPr>
            <w:r>
              <w:rPr>
                <w:szCs w:val="21"/>
              </w:rPr>
              <w:t>沟通协调岗</w:t>
            </w:r>
          </w:p>
        </w:tc>
        <w:tc>
          <w:tcPr>
            <w:tcW w:w="5226" w:type="dxa"/>
            <w:noWrap w:val="0"/>
            <w:vAlign w:val="top"/>
          </w:tcPr>
          <w:p w14:paraId="7CD5F661">
            <w:pPr>
              <w:rPr>
                <w:szCs w:val="21"/>
              </w:rPr>
            </w:pPr>
            <w:r>
              <w:rPr>
                <w:rFonts w:hint="eastAsia"/>
                <w:szCs w:val="21"/>
              </w:rPr>
              <w:t>通知通告</w:t>
            </w:r>
          </w:p>
        </w:tc>
      </w:tr>
    </w:tbl>
    <w:p w14:paraId="60A0C78A"/>
    <w:p w14:paraId="14D286B7">
      <w:pPr>
        <w:pStyle w:val="2"/>
        <w:numPr>
          <w:ilvl w:val="0"/>
          <w:numId w:val="0"/>
        </w:numPr>
        <w:ind w:left="420" w:leftChars="0" w:hanging="420" w:firstLineChars="0"/>
      </w:pPr>
      <w:bookmarkStart w:id="2" w:name="_Toc110844831"/>
      <w:r>
        <w:rPr>
          <w:rFonts w:ascii="等线" w:hAnsi="等线" w:eastAsia="等线" w:cs="Times New Roman"/>
          <w:b/>
          <w:bCs/>
          <w:kern w:val="44"/>
          <w:sz w:val="44"/>
          <w:szCs w:val="44"/>
          <w:lang w:val="en-US" w:eastAsia="zh-CN" w:bidi="ar-SA"/>
        </w:rPr>
        <w:t>3.</w:t>
      </w:r>
      <w:r>
        <w:rPr>
          <w:rFonts w:hint="eastAsia"/>
        </w:rPr>
        <w:t>角色分配</w:t>
      </w:r>
      <w:bookmarkEnd w:id="2"/>
    </w:p>
    <w:p w14:paraId="2EDC703A">
      <w:pPr>
        <w:pStyle w:val="3"/>
        <w:numPr>
          <w:ilvl w:val="1"/>
          <w:numId w:val="0"/>
        </w:numPr>
        <w:ind w:left="555" w:leftChars="0" w:hanging="555" w:firstLineChars="0"/>
      </w:pPr>
      <w:bookmarkStart w:id="3" w:name="_Toc110844832"/>
      <w:r>
        <w:rPr>
          <w:rFonts w:hint="default" w:ascii="等线 Light" w:hAnsi="等线 Light" w:eastAsia="等线 Light" w:cs="Times New Roman"/>
          <w:b/>
          <w:bCs/>
          <w:kern w:val="2"/>
          <w:sz w:val="32"/>
          <w:szCs w:val="32"/>
          <w:lang w:val="en-US" w:eastAsia="zh-CN" w:bidi="ar-SA"/>
        </w:rPr>
        <w:t>3.1</w:t>
      </w:r>
      <w:r>
        <w:rPr>
          <w:rFonts w:hint="eastAsia"/>
        </w:rPr>
        <w:t>功能描述</w:t>
      </w:r>
      <w:bookmarkEnd w:id="3"/>
    </w:p>
    <w:p w14:paraId="340CFDB9">
      <w:pPr>
        <w:ind w:firstLine="420" w:firstLineChars="200"/>
      </w:pPr>
      <w:r>
        <w:rPr>
          <w:rFonts w:hint="eastAsia"/>
        </w:rPr>
        <w:t>外部</w:t>
      </w:r>
      <w:r>
        <w:t>业务</w:t>
      </w:r>
      <w:r>
        <w:rPr>
          <w:rFonts w:hint="eastAsia"/>
        </w:rPr>
        <w:t>管理员可在业务管理系统平台给</w:t>
      </w:r>
      <w:r>
        <w:t>公司内部其他用户</w:t>
      </w:r>
      <w:r>
        <w:rPr>
          <w:rFonts w:hint="eastAsia"/>
        </w:rPr>
        <w:t>分配角色。</w:t>
      </w:r>
    </w:p>
    <w:p w14:paraId="21E51372">
      <w:pPr>
        <w:pStyle w:val="3"/>
        <w:numPr>
          <w:ilvl w:val="1"/>
          <w:numId w:val="0"/>
        </w:numPr>
        <w:ind w:left="555" w:leftChars="0" w:hanging="555" w:firstLineChars="0"/>
      </w:pPr>
      <w:bookmarkStart w:id="4" w:name="_Toc110844833"/>
      <w:r>
        <w:rPr>
          <w:rFonts w:hint="default" w:ascii="等线 Light" w:hAnsi="等线 Light" w:eastAsia="等线 Light" w:cs="Times New Roman"/>
          <w:b/>
          <w:bCs/>
          <w:kern w:val="2"/>
          <w:sz w:val="32"/>
          <w:szCs w:val="32"/>
          <w:lang w:val="en-US" w:eastAsia="zh-CN" w:bidi="ar-SA"/>
        </w:rPr>
        <w:t>3.2</w:t>
      </w:r>
      <w:r>
        <w:rPr>
          <w:rFonts w:hint="eastAsia"/>
        </w:rPr>
        <w:t>用户操作</w:t>
      </w:r>
      <w:bookmarkEnd w:id="4"/>
    </w:p>
    <w:p w14:paraId="553CB727">
      <w:pPr>
        <w:pStyle w:val="36"/>
        <w:numPr>
          <w:ilvl w:val="0"/>
          <w:numId w:val="7"/>
        </w:numPr>
        <w:ind w:firstLineChars="0"/>
        <w:rPr>
          <w:b/>
        </w:rPr>
      </w:pPr>
      <w:r>
        <w:rPr>
          <w:rFonts w:hint="eastAsia"/>
          <w:b/>
        </w:rPr>
        <w:t>入口</w:t>
      </w:r>
    </w:p>
    <w:p w14:paraId="031A3349">
      <w:pPr>
        <w:pStyle w:val="36"/>
        <w:ind w:left="555" w:firstLine="0" w:firstLineChars="0"/>
      </w:pPr>
      <w:r>
        <w:rPr>
          <w:rFonts w:hint="eastAsia"/>
        </w:rPr>
        <w:t>用户登录业务管理系统平台，切换角色为会员管理外部</w:t>
      </w:r>
      <w:r>
        <w:t>业务</w:t>
      </w:r>
      <w:r>
        <w:rPr>
          <w:rFonts w:hint="eastAsia"/>
        </w:rPr>
        <w:t>管理员，选择“用户管理”菜单进入。</w:t>
      </w:r>
    </w:p>
    <w:p w14:paraId="2F255D92">
      <w:pPr>
        <w:jc w:val="center"/>
      </w:pPr>
      <w:r>
        <w:drawing>
          <wp:inline distT="0" distB="0" distL="114300" distR="114300">
            <wp:extent cx="4902835" cy="2978785"/>
            <wp:effectExtent l="0" t="0" r="12065" b="1206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8"/>
                    <a:stretch>
                      <a:fillRect/>
                    </a:stretch>
                  </pic:blipFill>
                  <pic:spPr>
                    <a:xfrm>
                      <a:off x="0" y="0"/>
                      <a:ext cx="4902835" cy="2978785"/>
                    </a:xfrm>
                    <a:prstGeom prst="rect">
                      <a:avLst/>
                    </a:prstGeom>
                    <a:noFill/>
                    <a:ln>
                      <a:noFill/>
                    </a:ln>
                  </pic:spPr>
                </pic:pic>
              </a:graphicData>
            </a:graphic>
          </wp:inline>
        </w:drawing>
      </w:r>
    </w:p>
    <w:p w14:paraId="31CE8B3B">
      <w:pPr>
        <w:pStyle w:val="36"/>
        <w:numPr>
          <w:ilvl w:val="0"/>
          <w:numId w:val="7"/>
        </w:numPr>
        <w:ind w:firstLineChars="0"/>
        <w:rPr>
          <w:b/>
        </w:rPr>
      </w:pPr>
      <w:r>
        <w:rPr>
          <w:rFonts w:hint="eastAsia"/>
          <w:b/>
        </w:rPr>
        <w:t>用户角色分配</w:t>
      </w:r>
    </w:p>
    <w:p w14:paraId="4F4F30BA">
      <w:pPr>
        <w:ind w:left="420"/>
      </w:pPr>
      <w:r>
        <w:rPr>
          <w:rFonts w:hint="eastAsia"/>
        </w:rPr>
        <w:t>1、进入“用户管理”页面后，选中某一用户，</w:t>
      </w:r>
      <w:r>
        <w:t>点击右下角的“</w:t>
      </w:r>
      <w:r>
        <w:rPr>
          <w:rFonts w:hint="eastAsia"/>
        </w:rPr>
        <w:t>分配</w:t>
      </w:r>
      <w:r>
        <w:t>”</w:t>
      </w:r>
      <w:r>
        <w:rPr>
          <w:rFonts w:hint="eastAsia"/>
        </w:rPr>
        <w:t>按钮。</w:t>
      </w:r>
    </w:p>
    <w:p w14:paraId="35D52D4D">
      <w:pPr>
        <w:jc w:val="center"/>
      </w:pPr>
      <w:r>
        <mc:AlternateContent>
          <mc:Choice Requires="wps">
            <w:drawing>
              <wp:anchor distT="0" distB="0" distL="114300" distR="114300" simplePos="0" relativeHeight="251662336" behindDoc="0" locked="0" layoutInCell="1" allowOverlap="1">
                <wp:simplePos x="0" y="0"/>
                <wp:positionH relativeFrom="column">
                  <wp:posOffset>3517900</wp:posOffset>
                </wp:positionH>
                <wp:positionV relativeFrom="paragraph">
                  <wp:posOffset>3004820</wp:posOffset>
                </wp:positionV>
                <wp:extent cx="1476375" cy="400050"/>
                <wp:effectExtent l="0" t="0" r="0" b="0"/>
                <wp:wrapNone/>
                <wp:docPr id="1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476375" cy="400050"/>
                        </a:xfrm>
                        <a:prstGeom prst="rect">
                          <a:avLst/>
                        </a:prstGeom>
                        <a:noFill/>
                        <a:ln w="9525">
                          <a:noFill/>
                          <a:miter lim="800000"/>
                        </a:ln>
                        <a:effectLst/>
                      </wps:spPr>
                      <wps:txbx>
                        <w:txbxContent>
                          <w:p w14:paraId="4EDBB845">
                            <w:pPr>
                              <w:rPr>
                                <w:b/>
                                <w:color w:val="C00000"/>
                                <w:sz w:val="30"/>
                                <w:szCs w:val="30"/>
                              </w:rPr>
                            </w:pPr>
                            <w:r>
                              <w:rPr>
                                <w:rFonts w:hint="eastAsia"/>
                                <w:b/>
                                <w:color w:val="C00000"/>
                                <w:sz w:val="30"/>
                                <w:szCs w:val="30"/>
                              </w:rPr>
                              <w:t>2、点击分配</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77pt;margin-top:236.6pt;height:31.5pt;width:116.25pt;z-index:251662336;mso-width-relative:page;mso-height-relative:page;" filled="f" stroked="f" coordsize="21600,21600" o:gfxdata="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vdG27YAAAACwEAAA8AAAAAAAAAAQAgAAAAIgAAAGRycy9kb3ducmV2LnhtbFBLAQIUABQA&#10;AAAIAIdO4kCf4YCVKQIAADgEAAAOAAAAAAAAAAEAIAAAACcBAABkcnMvZTJvRG9jLnhtbFBLBQYA&#10;AAAABgAGAFkBAADCBQAAAAA=&#10;">
                <v:fill on="f" focussize="0,0"/>
                <v:stroke on="f" miterlimit="8" joinstyle="miter"/>
                <v:imagedata o:title=""/>
                <o:lock v:ext="edit" aspectratio="f"/>
                <v:textbox>
                  <w:txbxContent>
                    <w:p w14:paraId="4EDBB845">
                      <w:pPr>
                        <w:rPr>
                          <w:b/>
                          <w:color w:val="C00000"/>
                          <w:sz w:val="30"/>
                          <w:szCs w:val="30"/>
                        </w:rPr>
                      </w:pPr>
                      <w:r>
                        <w:rPr>
                          <w:rFonts w:hint="eastAsia"/>
                          <w:b/>
                          <w:color w:val="C00000"/>
                          <w:sz w:val="30"/>
                          <w:szCs w:val="30"/>
                        </w:rPr>
                        <w:t>2、点击分配</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5073015</wp:posOffset>
                </wp:positionH>
                <wp:positionV relativeFrom="paragraph">
                  <wp:posOffset>2992755</wp:posOffset>
                </wp:positionV>
                <wp:extent cx="523875" cy="436880"/>
                <wp:effectExtent l="12700" t="12700" r="15875" b="26670"/>
                <wp:wrapNone/>
                <wp:docPr id="11"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9.45pt;margin-top:235.65pt;height:34.4pt;width:41.25pt;z-index:251660288;v-text-anchor:middle;mso-width-relative:page;mso-height-relative:page;" filled="f" stroked="t" coordsize="21600,21600" o:gfxdata="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HscUs2AAAAAsBAAAPAAAAAAAAAAEAIAAAACIAAABkcnMvZG93bnJldi54bWxQSwECFAAU&#10;AAAACACHTuJAmyYee2MCAADDBAAADgAAAAAAAAABACAAAAAnAQAAZHJzL2Uyb0RvYy54bWxQSwUG&#10;AAAAAAYABgBZAQAA/AUAAAAA&#10;">
                <v:fill on="f" focussize="0,0"/>
                <v:stroke weight="2pt" color="#C00000 [3204]" joinstyle="round"/>
                <v:imagedata o:title=""/>
                <o:lock v:ext="edit" aspectratio="f"/>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695960</wp:posOffset>
                </wp:positionH>
                <wp:positionV relativeFrom="paragraph">
                  <wp:posOffset>1741170</wp:posOffset>
                </wp:positionV>
                <wp:extent cx="3829685" cy="301625"/>
                <wp:effectExtent l="12700" t="12700" r="24765" b="28575"/>
                <wp:wrapNone/>
                <wp:docPr id="1"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54.8pt;margin-top:137.1pt;height:23.75pt;width:301.55pt;z-index:251663360;v-text-anchor:middle;mso-width-relative:page;mso-height-relative:page;" filled="f" stroked="t" coordsize="21600,21600" o:gfxdata="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B2Y7LTYAAAACwEAAA8AAAAAAAAAAQAgAAAAIgAAAGRycy9kb3ducmV2LnhtbFBLAQIUABQA&#10;AAAIAIdO4kDQCBzCYgIAAMIEAAAOAAAAAAAAAAEAIAAAACcBAABkcnMvZTJvRG9jLnhtbFBLBQYA&#10;AAAABgAGAFkBAAD7BQAAAAA=&#10;">
                <v:fill on="f" focussize="0,0"/>
                <v:stroke weight="2pt" color="#C00000 [3204]" joinstyle="round"/>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674370</wp:posOffset>
                </wp:positionH>
                <wp:positionV relativeFrom="paragraph">
                  <wp:posOffset>1163955</wp:posOffset>
                </wp:positionV>
                <wp:extent cx="2057400" cy="487680"/>
                <wp:effectExtent l="0" t="0" r="0" b="0"/>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057400" cy="1403985"/>
                        </a:xfrm>
                        <a:prstGeom prst="rect">
                          <a:avLst/>
                        </a:prstGeom>
                        <a:noFill/>
                        <a:ln w="9525">
                          <a:noFill/>
                          <a:miter lim="800000"/>
                        </a:ln>
                        <a:effectLst/>
                      </wps:spPr>
                      <wps:txbx>
                        <w:txbxContent>
                          <w:p w14:paraId="6002A98F">
                            <w:pPr>
                              <w:rPr>
                                <w:b/>
                                <w:color w:val="C00000"/>
                                <w:sz w:val="30"/>
                                <w:szCs w:val="30"/>
                              </w:rPr>
                            </w:pPr>
                            <w:r>
                              <w:rPr>
                                <w:rFonts w:hint="eastAsia"/>
                                <w:b/>
                                <w:color w:val="C00000"/>
                                <w:sz w:val="30"/>
                                <w:szCs w:val="30"/>
                              </w:rPr>
                              <w:t>1、点击选中某位用户</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53.1pt;margin-top:91.65pt;height:38.4pt;width:162pt;z-index:251661312;mso-width-relative:page;mso-height-relative:margin;mso-height-percent:200;" filled="f" stroked="f" coordsize="21600,21600" o:gfxdata="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3lq2dgAAAALAQAADwAAAAAAAAABACAAAAAiAAAAZHJzL2Rvd25yZXYueG1sUEsBAhQA&#10;FAAAAAgAh07iQLccJccrAgAAOQQAAA4AAAAAAAAAAQAgAAAAJwEAAGRycy9lMm9Eb2MueG1sUEsF&#10;BgAAAAAGAAYAWQEAAMQFAAAAAA==&#10;">
                <v:fill on="f" focussize="0,0"/>
                <v:stroke on="f" miterlimit="8" joinstyle="miter"/>
                <v:imagedata o:title=""/>
                <o:lock v:ext="edit" aspectratio="f"/>
                <v:textbox style="mso-fit-shape-to-text:t;">
                  <w:txbxContent>
                    <w:p w14:paraId="6002A98F">
                      <w:pPr>
                        <w:rPr>
                          <w:b/>
                          <w:color w:val="C00000"/>
                          <w:sz w:val="30"/>
                          <w:szCs w:val="30"/>
                        </w:rPr>
                      </w:pPr>
                      <w:r>
                        <w:rPr>
                          <w:rFonts w:hint="eastAsia"/>
                          <w:b/>
                          <w:color w:val="C00000"/>
                          <w:sz w:val="30"/>
                          <w:szCs w:val="30"/>
                        </w:rPr>
                        <w:t>1、点击选中某位用户</w:t>
                      </w:r>
                    </w:p>
                  </w:txbxContent>
                </v:textbox>
              </v:shape>
            </w:pict>
          </mc:Fallback>
        </mc:AlternateContent>
      </w:r>
      <w:r>
        <w:drawing>
          <wp:inline distT="0" distB="0" distL="114300" distR="114300">
            <wp:extent cx="5105400" cy="3559175"/>
            <wp:effectExtent l="0" t="0" r="0" b="317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9"/>
                    <a:stretch>
                      <a:fillRect/>
                    </a:stretch>
                  </pic:blipFill>
                  <pic:spPr>
                    <a:xfrm>
                      <a:off x="0" y="0"/>
                      <a:ext cx="5105400" cy="3559175"/>
                    </a:xfrm>
                    <a:prstGeom prst="rect">
                      <a:avLst/>
                    </a:prstGeom>
                    <a:noFill/>
                    <a:ln>
                      <a:noFill/>
                    </a:ln>
                  </pic:spPr>
                </pic:pic>
              </a:graphicData>
            </a:graphic>
          </wp:inline>
        </w:drawing>
      </w:r>
    </w:p>
    <w:p w14:paraId="70156D63">
      <w:r>
        <w:rPr>
          <w:rFonts w:hint="eastAsia"/>
        </w:rPr>
        <w:t>2、在</w:t>
      </w:r>
      <w:r>
        <w:t>弹出的对话框中选择</w:t>
      </w:r>
      <w:r>
        <w:rPr>
          <w:rFonts w:hint="eastAsia"/>
        </w:rPr>
        <w:t>角色，</w:t>
      </w:r>
      <w:r>
        <w:t>可多选</w:t>
      </w:r>
      <w:r>
        <w:rPr>
          <w:rFonts w:hint="eastAsia"/>
        </w:rPr>
        <w:t>。</w:t>
      </w:r>
    </w:p>
    <w:p w14:paraId="2357E438">
      <w:pPr>
        <w:jc w:val="center"/>
      </w:pPr>
      <w:r>
        <w:drawing>
          <wp:inline distT="0" distB="0" distL="114300" distR="114300">
            <wp:extent cx="5299075" cy="2604135"/>
            <wp:effectExtent l="0" t="0" r="15875" b="5715"/>
            <wp:docPr id="1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1"/>
                    <pic:cNvPicPr>
                      <a:picLocks noChangeAspect="1"/>
                    </pic:cNvPicPr>
                  </pic:nvPicPr>
                  <pic:blipFill>
                    <a:blip r:embed="rId10"/>
                    <a:stretch>
                      <a:fillRect/>
                    </a:stretch>
                  </pic:blipFill>
                  <pic:spPr>
                    <a:xfrm>
                      <a:off x="0" y="0"/>
                      <a:ext cx="5299075" cy="2604135"/>
                    </a:xfrm>
                    <a:prstGeom prst="rect">
                      <a:avLst/>
                    </a:prstGeom>
                    <a:noFill/>
                    <a:ln>
                      <a:noFill/>
                    </a:ln>
                  </pic:spPr>
                </pic:pic>
              </a:graphicData>
            </a:graphic>
          </wp:inline>
        </w:drawing>
      </w:r>
    </w:p>
    <w:p w14:paraId="75F05828">
      <w:pPr>
        <w:pStyle w:val="2"/>
        <w:numPr>
          <w:ilvl w:val="0"/>
          <w:numId w:val="0"/>
        </w:numPr>
        <w:ind w:left="420" w:leftChars="0" w:hanging="420" w:firstLineChars="0"/>
      </w:pPr>
      <w:r>
        <w:rPr>
          <w:rFonts w:ascii="等线" w:hAnsi="等线" w:eastAsia="等线" w:cs="Times New Roman"/>
          <w:b/>
          <w:bCs/>
          <w:kern w:val="44"/>
          <w:sz w:val="44"/>
          <w:szCs w:val="44"/>
          <w:lang w:val="en-US" w:eastAsia="zh-CN" w:bidi="ar-SA"/>
        </w:rPr>
        <w:t>4.</w:t>
      </w:r>
      <w:r>
        <mc:AlternateContent>
          <mc:Choice Requires="wps">
            <w:drawing>
              <wp:anchor distT="0" distB="0" distL="114300" distR="114300" simplePos="0" relativeHeight="251659264" behindDoc="0" locked="0" layoutInCell="1" allowOverlap="1">
                <wp:simplePos x="0" y="0"/>
                <wp:positionH relativeFrom="column">
                  <wp:posOffset>4104005</wp:posOffset>
                </wp:positionH>
                <wp:positionV relativeFrom="paragraph">
                  <wp:posOffset>1788795</wp:posOffset>
                </wp:positionV>
                <wp:extent cx="381000" cy="487680"/>
                <wp:effectExtent l="0" t="0" r="0" b="0"/>
                <wp:wrapNone/>
                <wp:docPr id="1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81000" cy="1403985"/>
                        </a:xfrm>
                        <a:prstGeom prst="rect">
                          <a:avLst/>
                        </a:prstGeom>
                        <a:noFill/>
                        <a:ln w="9525">
                          <a:noFill/>
                          <a:miter lim="800000"/>
                        </a:ln>
                        <a:effectLst/>
                      </wps:spPr>
                      <wps:txbx>
                        <w:txbxContent>
                          <w:p w14:paraId="2A4EB687">
                            <w:pPr>
                              <w:rPr>
                                <w:b/>
                                <w:color w:val="C00000"/>
                                <w:sz w:val="30"/>
                                <w:szCs w:val="30"/>
                              </w:rPr>
                            </w:pP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23.15pt;margin-top:140.85pt;height:38.4pt;width:30pt;z-index:251659264;mso-width-relative:page;mso-height-relative:margin;mso-height-percent:200;" filled="f" stroked="f" coordsize="21600,21600" o:gfxdata="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YdZEdkAAAALAQAADwAAAAAAAAABACAAAAAiAAAAZHJzL2Rvd25yZXYueG1sUEsBAhQA&#10;FAAAAAgAh07iQDaK7UwqAgAAOAQAAA4AAAAAAAAAAQAgAAAAKAEAAGRycy9lMm9Eb2MueG1sUEsF&#10;BgAAAAAGAAYAWQEAAMQFAAAAAA==&#10;">
                <v:fill on="f" focussize="0,0"/>
                <v:stroke on="f" miterlimit="8" joinstyle="miter"/>
                <v:imagedata o:title=""/>
                <o:lock v:ext="edit" aspectratio="f"/>
                <v:textbox style="mso-fit-shape-to-text:t;">
                  <w:txbxContent>
                    <w:p w14:paraId="2A4EB687">
                      <w:pPr>
                        <w:rPr>
                          <w:b/>
                          <w:color w:val="C00000"/>
                          <w:sz w:val="30"/>
                          <w:szCs w:val="30"/>
                        </w:rPr>
                      </w:pPr>
                    </w:p>
                  </w:txbxContent>
                </v:textbox>
              </v:shape>
            </w:pict>
          </mc:Fallback>
        </mc:AlternateContent>
      </w:r>
      <w:bookmarkStart w:id="5" w:name="_Toc110844834"/>
      <w:r>
        <w:rPr>
          <w:rFonts w:hint="eastAsia"/>
        </w:rPr>
        <w:t>密码</w:t>
      </w:r>
      <w:r>
        <w:t>重置和解锁</w:t>
      </w:r>
      <w:bookmarkEnd w:id="5"/>
    </w:p>
    <w:p w14:paraId="096FEB51">
      <w:pPr>
        <w:pStyle w:val="3"/>
        <w:numPr>
          <w:ilvl w:val="1"/>
          <w:numId w:val="0"/>
        </w:numPr>
        <w:ind w:left="555" w:leftChars="0" w:hanging="555" w:firstLineChars="0"/>
      </w:pPr>
      <w:bookmarkStart w:id="6" w:name="_Toc110844835"/>
      <w:r>
        <w:rPr>
          <w:rFonts w:hint="default" w:ascii="等线 Light" w:hAnsi="等线 Light" w:eastAsia="等线 Light" w:cs="Times New Roman"/>
          <w:b/>
          <w:bCs/>
          <w:kern w:val="2"/>
          <w:sz w:val="32"/>
          <w:szCs w:val="32"/>
          <w:lang w:val="en-US" w:eastAsia="zh-CN" w:bidi="ar-SA"/>
        </w:rPr>
        <w:t>4.1</w:t>
      </w:r>
      <w:r>
        <w:rPr>
          <w:rFonts w:hint="eastAsia"/>
        </w:rPr>
        <w:t>功能描述</w:t>
      </w:r>
      <w:bookmarkEnd w:id="6"/>
    </w:p>
    <w:p w14:paraId="51874D87">
      <w:pPr>
        <w:ind w:firstLine="420" w:firstLineChars="200"/>
      </w:pPr>
      <w:r>
        <w:rPr>
          <w:rFonts w:hint="eastAsia"/>
        </w:rPr>
        <w:t>外部</w:t>
      </w:r>
      <w:r>
        <w:t>业务</w:t>
      </w:r>
      <w:r>
        <w:rPr>
          <w:rFonts w:hint="eastAsia"/>
        </w:rPr>
        <w:t>管理员可</w:t>
      </w:r>
      <w:r>
        <w:t>为其他用户</w:t>
      </w:r>
      <w:r>
        <w:rPr>
          <w:rFonts w:hint="eastAsia"/>
        </w:rPr>
        <w:t>重置密码，</w:t>
      </w:r>
      <w:r>
        <w:t>当用户</w:t>
      </w:r>
      <w:r>
        <w:rPr>
          <w:rFonts w:hint="eastAsia"/>
        </w:rPr>
        <w:t>连续</w:t>
      </w:r>
      <w:r>
        <w:t>输错</w:t>
      </w:r>
      <w:r>
        <w:rPr>
          <w:rFonts w:hint="eastAsia"/>
        </w:rPr>
        <w:t>5次</w:t>
      </w:r>
      <w:r>
        <w:t>密码</w:t>
      </w:r>
      <w:r>
        <w:rPr>
          <w:rFonts w:hint="eastAsia"/>
        </w:rPr>
        <w:t>账户</w:t>
      </w:r>
      <w:r>
        <w:t>被锁，外部</w:t>
      </w:r>
      <w:r>
        <w:rPr>
          <w:rFonts w:hint="eastAsia"/>
        </w:rPr>
        <w:t>业务</w:t>
      </w:r>
      <w:r>
        <w:t>管理员可为其解锁</w:t>
      </w:r>
      <w:r>
        <w:rPr>
          <w:rFonts w:hint="eastAsia"/>
        </w:rPr>
        <w:t>。同时外部业务管理员也可通过平台登陆页面，登陆按钮下的“忘记密码”为自己解锁。</w:t>
      </w:r>
    </w:p>
    <w:p w14:paraId="47D13A68">
      <w:pPr>
        <w:pStyle w:val="3"/>
        <w:numPr>
          <w:ilvl w:val="1"/>
          <w:numId w:val="0"/>
        </w:numPr>
        <w:ind w:left="555" w:leftChars="0" w:hanging="555" w:firstLineChars="0"/>
      </w:pPr>
      <w:bookmarkStart w:id="7" w:name="_Toc110844836"/>
      <w:r>
        <w:rPr>
          <w:rFonts w:hint="default" w:ascii="等线 Light" w:hAnsi="等线 Light" w:eastAsia="等线 Light" w:cs="Times New Roman"/>
          <w:b/>
          <w:bCs/>
          <w:kern w:val="2"/>
          <w:sz w:val="32"/>
          <w:szCs w:val="32"/>
          <w:lang w:val="en-US" w:eastAsia="zh-CN" w:bidi="ar-SA"/>
        </w:rPr>
        <w:t>4.2</w:t>
      </w:r>
      <w:r>
        <w:rPr>
          <w:rFonts w:hint="eastAsia"/>
        </w:rPr>
        <w:t>用户操作</w:t>
      </w:r>
      <w:bookmarkEnd w:id="7"/>
    </w:p>
    <w:p w14:paraId="2AAF3FE3">
      <w:pPr>
        <w:pStyle w:val="36"/>
        <w:numPr>
          <w:ilvl w:val="0"/>
          <w:numId w:val="7"/>
        </w:numPr>
        <w:ind w:firstLineChars="0"/>
        <w:rPr>
          <w:b/>
        </w:rPr>
      </w:pPr>
      <w:r>
        <w:rPr>
          <w:rFonts w:hint="eastAsia"/>
          <w:b/>
        </w:rPr>
        <w:t>入口</w:t>
      </w:r>
    </w:p>
    <w:p w14:paraId="726CAF76">
      <w:pPr>
        <w:pStyle w:val="36"/>
        <w:ind w:left="555" w:firstLine="0" w:firstLineChars="0"/>
      </w:pPr>
      <w:r>
        <w:rPr>
          <w:rFonts w:hint="eastAsia"/>
        </w:rPr>
        <w:t>用户登录业务管理系统平台，切换角色为会员管理外部</w:t>
      </w:r>
      <w:r>
        <w:t>业务</w:t>
      </w:r>
      <w:r>
        <w:rPr>
          <w:rFonts w:hint="eastAsia"/>
        </w:rPr>
        <w:t>管理员，选择“用户管理”菜单进入。</w:t>
      </w:r>
    </w:p>
    <w:p w14:paraId="5BC82F36">
      <w:pPr>
        <w:pStyle w:val="36"/>
        <w:numPr>
          <w:ilvl w:val="0"/>
          <w:numId w:val="7"/>
        </w:numPr>
        <w:ind w:firstLineChars="0"/>
        <w:rPr>
          <w:b/>
        </w:rPr>
      </w:pPr>
      <w:r>
        <w:rPr>
          <w:rFonts w:hint="eastAsia"/>
          <w:b/>
        </w:rPr>
        <w:t>用户密码</w:t>
      </w:r>
      <w:r>
        <w:rPr>
          <w:b/>
        </w:rPr>
        <w:t>重置</w:t>
      </w:r>
    </w:p>
    <w:p w14:paraId="6ACDCEF2">
      <w:pPr>
        <w:pStyle w:val="36"/>
        <w:ind w:left="555" w:firstLine="0" w:firstLineChars="0"/>
      </w:pPr>
      <w:r>
        <w:rPr>
          <w:rFonts w:hint="eastAsia"/>
        </w:rPr>
        <w:t>进入“用户管理”页面后，选中某一用户，</w:t>
      </w:r>
      <w:r>
        <w:t>点击</w:t>
      </w:r>
      <w:r>
        <w:rPr>
          <w:rFonts w:hint="eastAsia"/>
        </w:rPr>
        <w:t>右侧</w:t>
      </w:r>
      <w:r>
        <w:t>的“</w:t>
      </w:r>
      <w:r>
        <w:rPr>
          <w:rFonts w:hint="eastAsia"/>
        </w:rPr>
        <w:t>重置</w:t>
      </w:r>
      <w:r>
        <w:t>密码”</w:t>
      </w:r>
      <w:r>
        <w:rPr>
          <w:rFonts w:hint="eastAsia"/>
        </w:rPr>
        <w:t>按钮。</w:t>
      </w:r>
    </w:p>
    <w:p w14:paraId="481C9180">
      <w:pPr>
        <w:jc w:val="center"/>
      </w:pPr>
      <w:r>
        <mc:AlternateContent>
          <mc:Choice Requires="wps">
            <w:drawing>
              <wp:anchor distT="0" distB="0" distL="114300" distR="114300" simplePos="0" relativeHeight="251667456" behindDoc="0" locked="0" layoutInCell="1" allowOverlap="1">
                <wp:simplePos x="0" y="0"/>
                <wp:positionH relativeFrom="column">
                  <wp:posOffset>5085080</wp:posOffset>
                </wp:positionH>
                <wp:positionV relativeFrom="paragraph">
                  <wp:posOffset>2164715</wp:posOffset>
                </wp:positionV>
                <wp:extent cx="445770" cy="238125"/>
                <wp:effectExtent l="12700" t="12700" r="17780" b="15875"/>
                <wp:wrapNone/>
                <wp:docPr id="5"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400.4pt;margin-top:170.45pt;height:18.75pt;width:35.1pt;z-index:251667456;v-text-anchor:middle;mso-width-relative:page;mso-height-relative:page;" filled="f" stroked="t" coordsize="21600,21600" o:gfxdata="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M8KwJ3XAAAACwEAAA8AAAAAAAAAAQAgAAAAIgAAAGRycy9kb3ducmV2LnhtbFBLAQIUABQA&#10;AAAIAIdO4kAjXrxYYwIAAMIEAAAOAAAAAAAAAAEAIAAAACYBAABkcnMvZTJvRG9jLnhtbFBLBQYA&#10;AAAABgAGAFkBAAD7BQAAAAA=&#10;">
                <v:fill on="f" focussize="0,0"/>
                <v:stroke weight="2pt" color="#C00000 [3204]" joinstyle="round"/>
                <v:imagedata o:title=""/>
                <o:lock v:ext="edit" aspectratio="f"/>
              </v:rect>
            </w:pict>
          </mc:Fallback>
        </mc:AlternateContent>
      </w:r>
      <w:r>
        <w:drawing>
          <wp:inline distT="0" distB="0" distL="114300" distR="114300">
            <wp:extent cx="5377815" cy="3735705"/>
            <wp:effectExtent l="0" t="0" r="13335" b="17145"/>
            <wp:docPr id="19"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57"/>
                    <pic:cNvPicPr>
                      <a:picLocks noChangeAspect="1"/>
                    </pic:cNvPicPr>
                  </pic:nvPicPr>
                  <pic:blipFill>
                    <a:blip r:embed="rId11"/>
                    <a:stretch>
                      <a:fillRect/>
                    </a:stretch>
                  </pic:blipFill>
                  <pic:spPr>
                    <a:xfrm>
                      <a:off x="0" y="0"/>
                      <a:ext cx="5377815" cy="3735705"/>
                    </a:xfrm>
                    <a:prstGeom prst="rect">
                      <a:avLst/>
                    </a:prstGeom>
                    <a:noFill/>
                    <a:ln>
                      <a:noFill/>
                    </a:ln>
                  </pic:spPr>
                </pic:pic>
              </a:graphicData>
            </a:graphic>
          </wp:inline>
        </w:drawing>
      </w:r>
    </w:p>
    <w:p w14:paraId="79EF0B17">
      <w:pPr>
        <w:pStyle w:val="36"/>
        <w:numPr>
          <w:ilvl w:val="0"/>
          <w:numId w:val="7"/>
        </w:numPr>
        <w:ind w:firstLineChars="0"/>
        <w:rPr>
          <w:b/>
        </w:rPr>
      </w:pPr>
      <w:r>
        <w:rPr>
          <w:rFonts w:hint="eastAsia"/>
          <w:b/>
        </w:rPr>
        <w:t>为其他用户解锁：</w:t>
      </w:r>
    </w:p>
    <w:p w14:paraId="2D4FA6CD">
      <w:pPr>
        <w:pStyle w:val="36"/>
        <w:ind w:left="555" w:firstLine="0" w:firstLineChars="0"/>
      </w:pPr>
      <w:r>
        <w:rPr>
          <w:rFonts w:hint="eastAsia"/>
        </w:rPr>
        <w:t>进入“用户管理”页面后，选中某一用户，</w:t>
      </w:r>
      <w:r>
        <w:t>点击</w:t>
      </w:r>
      <w:r>
        <w:rPr>
          <w:rFonts w:hint="eastAsia"/>
        </w:rPr>
        <w:t>右侧</w:t>
      </w:r>
      <w:r>
        <w:t>的“</w:t>
      </w:r>
      <w:r>
        <w:rPr>
          <w:rFonts w:hint="eastAsia"/>
        </w:rPr>
        <w:t>解锁</w:t>
      </w:r>
      <w:r>
        <w:t>”</w:t>
      </w:r>
      <w:r>
        <w:rPr>
          <w:rFonts w:hint="eastAsia"/>
        </w:rPr>
        <w:t>按钮。</w:t>
      </w:r>
    </w:p>
    <w:p w14:paraId="5016EF7A">
      <w:pPr>
        <w:jc w:val="center"/>
        <w:rPr>
          <w:rFonts w:hint="eastAsia"/>
        </w:rPr>
      </w:pPr>
      <w:r>
        <mc:AlternateContent>
          <mc:Choice Requires="wps">
            <w:drawing>
              <wp:anchor distT="0" distB="0" distL="114300" distR="114300" simplePos="0" relativeHeight="251668480" behindDoc="0" locked="0" layoutInCell="1" allowOverlap="1">
                <wp:simplePos x="0" y="0"/>
                <wp:positionH relativeFrom="column">
                  <wp:posOffset>5053965</wp:posOffset>
                </wp:positionH>
                <wp:positionV relativeFrom="paragraph">
                  <wp:posOffset>2154555</wp:posOffset>
                </wp:positionV>
                <wp:extent cx="325120" cy="168910"/>
                <wp:effectExtent l="12700" t="12700" r="24130" b="27940"/>
                <wp:wrapNone/>
                <wp:docPr id="6"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397.95pt;margin-top:169.65pt;height:13.3pt;width:25.6pt;z-index:251668480;v-text-anchor:middle;mso-width-relative:page;mso-height-relative:page;" filled="f" stroked="t" coordsize="21600,21600" o:gfxdata="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jzrigdgAAAALAQAADwAAAAAAAAABACAAAAAiAAAAZHJzL2Rvd25yZXYueG1sUEsBAhQA&#10;FAAAAAgAh07iQHYhmEVkAgAAwgQAAA4AAAAAAAAAAQAgAAAAJwEAAGRycy9lMm9Eb2MueG1sUEsF&#10;BgAAAAAGAAYAWQEAAP0FAAAAAA==&#10;">
                <v:fill on="f" focussize="0,0"/>
                <v:stroke weight="2pt" color="#C00000 [3204]" joinstyle="round"/>
                <v:imagedata o:title=""/>
                <o:lock v:ext="edit" aspectratio="f"/>
              </v:rect>
            </w:pict>
          </mc:Fallback>
        </mc:AlternateContent>
      </w:r>
      <w:r>
        <w:drawing>
          <wp:inline distT="0" distB="0" distL="114300" distR="114300">
            <wp:extent cx="5308600" cy="3679825"/>
            <wp:effectExtent l="0" t="0" r="6350" b="15875"/>
            <wp:docPr id="20"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8"/>
                    <pic:cNvPicPr>
                      <a:picLocks noChangeAspect="1"/>
                    </pic:cNvPicPr>
                  </pic:nvPicPr>
                  <pic:blipFill>
                    <a:blip r:embed="rId11"/>
                    <a:stretch>
                      <a:fillRect/>
                    </a:stretch>
                  </pic:blipFill>
                  <pic:spPr>
                    <a:xfrm>
                      <a:off x="0" y="0"/>
                      <a:ext cx="5308600" cy="3679825"/>
                    </a:xfrm>
                    <a:prstGeom prst="rect">
                      <a:avLst/>
                    </a:prstGeom>
                    <a:noFill/>
                    <a:ln>
                      <a:noFill/>
                    </a:ln>
                  </pic:spPr>
                </pic:pic>
              </a:graphicData>
            </a:graphic>
          </wp:inline>
        </w:drawing>
      </w:r>
    </w:p>
    <w:p w14:paraId="45FDCC5B">
      <w:pPr>
        <w:jc w:val="center"/>
        <w:rPr>
          <w:rFonts w:hint="eastAsia"/>
        </w:rPr>
      </w:pPr>
    </w:p>
    <w:p w14:paraId="382F5B73">
      <w:pPr>
        <w:pStyle w:val="36"/>
        <w:numPr>
          <w:ilvl w:val="0"/>
          <w:numId w:val="7"/>
        </w:numPr>
        <w:ind w:firstLineChars="0"/>
        <w:rPr>
          <w:rFonts w:hint="eastAsia"/>
        </w:rPr>
      </w:pPr>
      <w:r>
        <w:rPr>
          <w:rFonts w:hint="eastAsia"/>
        </w:rPr>
        <w:t>为自己解锁：</w:t>
      </w:r>
    </w:p>
    <w:p w14:paraId="0E13764A">
      <w:pPr>
        <w:pStyle w:val="36"/>
        <w:ind w:left="420" w:firstLine="0" w:firstLineChars="0"/>
        <w:jc w:val="center"/>
      </w:pPr>
      <w:r>
        <w:drawing>
          <wp:inline distT="0" distB="0" distL="114300" distR="114300">
            <wp:extent cx="5231130" cy="2465705"/>
            <wp:effectExtent l="0" t="0" r="7620" b="10795"/>
            <wp:docPr id="24" name="图片 9" descr="微信图片_2022030215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descr="微信图片_20220302151156"/>
                    <pic:cNvPicPr>
                      <a:picLocks noChangeAspect="1"/>
                    </pic:cNvPicPr>
                  </pic:nvPicPr>
                  <pic:blipFill>
                    <a:blip r:embed="rId12"/>
                    <a:stretch>
                      <a:fillRect/>
                    </a:stretch>
                  </pic:blipFill>
                  <pic:spPr>
                    <a:xfrm>
                      <a:off x="0" y="0"/>
                      <a:ext cx="5231130" cy="2465705"/>
                    </a:xfrm>
                    <a:prstGeom prst="rect">
                      <a:avLst/>
                    </a:prstGeom>
                    <a:noFill/>
                    <a:ln>
                      <a:noFill/>
                    </a:ln>
                  </pic:spPr>
                </pic:pic>
              </a:graphicData>
            </a:graphic>
          </wp:inline>
        </w:drawing>
      </w:r>
    </w:p>
    <w:p w14:paraId="1DB589B3">
      <w:pPr>
        <w:pStyle w:val="2"/>
        <w:numPr>
          <w:ilvl w:val="0"/>
          <w:numId w:val="0"/>
        </w:numPr>
        <w:ind w:left="420" w:leftChars="0" w:hanging="420" w:firstLineChars="0"/>
      </w:pPr>
      <w:bookmarkStart w:id="8" w:name="_Toc110844837"/>
      <w:r>
        <w:rPr>
          <w:rFonts w:ascii="等线" w:hAnsi="等线" w:eastAsia="等线" w:cs="Times New Roman"/>
          <w:b/>
          <w:bCs/>
          <w:kern w:val="44"/>
          <w:sz w:val="44"/>
          <w:szCs w:val="44"/>
          <w:lang w:val="en-US" w:eastAsia="zh-CN" w:bidi="ar-SA"/>
        </w:rPr>
        <w:t>5.</w:t>
      </w:r>
      <w:r>
        <w:rPr>
          <w:rFonts w:hint="eastAsia"/>
        </w:rPr>
        <w:t>用户角色</w:t>
      </w:r>
      <w:r>
        <w:t>切换</w:t>
      </w:r>
      <w:bookmarkEnd w:id="8"/>
    </w:p>
    <w:p w14:paraId="0AF3A64F">
      <w:pPr>
        <w:pStyle w:val="3"/>
        <w:numPr>
          <w:ilvl w:val="1"/>
          <w:numId w:val="0"/>
        </w:numPr>
        <w:ind w:left="555" w:leftChars="0" w:hanging="555" w:firstLineChars="0"/>
      </w:pPr>
      <w:bookmarkStart w:id="9" w:name="_Toc110844838"/>
      <w:r>
        <w:rPr>
          <w:rFonts w:hint="default" w:ascii="等线 Light" w:hAnsi="等线 Light" w:eastAsia="等线 Light" w:cs="Times New Roman"/>
          <w:b/>
          <w:bCs/>
          <w:kern w:val="2"/>
          <w:sz w:val="32"/>
          <w:szCs w:val="32"/>
          <w:lang w:val="en-US" w:eastAsia="zh-CN" w:bidi="ar-SA"/>
        </w:rPr>
        <w:t>5.1</w:t>
      </w:r>
      <w:r>
        <w:rPr>
          <w:rFonts w:hint="eastAsia"/>
        </w:rPr>
        <w:t>功能描述</w:t>
      </w:r>
      <w:bookmarkEnd w:id="9"/>
    </w:p>
    <w:p w14:paraId="21665D85">
      <w:pPr>
        <w:ind w:firstLine="420" w:firstLineChars="200"/>
      </w:pPr>
      <w:r>
        <w:rPr>
          <w:rFonts w:hint="eastAsia"/>
        </w:rPr>
        <w:t>用户</w:t>
      </w:r>
      <w:r>
        <w:t>可根据</w:t>
      </w:r>
      <w:r>
        <w:rPr>
          <w:rFonts w:hint="eastAsia"/>
        </w:rPr>
        <w:t>不同业务</w:t>
      </w:r>
      <w:r>
        <w:t>的</w:t>
      </w:r>
      <w:r>
        <w:rPr>
          <w:rFonts w:hint="eastAsia"/>
        </w:rPr>
        <w:t>办理</w:t>
      </w:r>
      <w:r>
        <w:t>需要切换</w:t>
      </w:r>
      <w:r>
        <w:rPr>
          <w:rFonts w:hint="eastAsia"/>
        </w:rPr>
        <w:t>不同的</w:t>
      </w:r>
      <w:r>
        <w:t>角色</w:t>
      </w:r>
      <w:r>
        <w:rPr>
          <w:rFonts w:hint="eastAsia"/>
        </w:rPr>
        <w:t>。</w:t>
      </w:r>
    </w:p>
    <w:p w14:paraId="6BB8F8E5">
      <w:pPr>
        <w:pStyle w:val="3"/>
        <w:numPr>
          <w:ilvl w:val="1"/>
          <w:numId w:val="0"/>
        </w:numPr>
        <w:ind w:left="555" w:leftChars="0" w:hanging="555" w:firstLineChars="0"/>
      </w:pPr>
      <w:bookmarkStart w:id="10" w:name="_Toc110844839"/>
      <w:r>
        <w:rPr>
          <w:rFonts w:hint="default" w:ascii="等线 Light" w:hAnsi="等线 Light" w:eastAsia="等线 Light" w:cs="Times New Roman"/>
          <w:b/>
          <w:bCs/>
          <w:kern w:val="2"/>
          <w:sz w:val="32"/>
          <w:szCs w:val="32"/>
          <w:lang w:val="en-US" w:eastAsia="zh-CN" w:bidi="ar-SA"/>
        </w:rPr>
        <w:t>5.2</w:t>
      </w:r>
      <w:r>
        <w:rPr>
          <w:rFonts w:hint="eastAsia"/>
        </w:rPr>
        <w:t>用户操作</w:t>
      </w:r>
      <w:bookmarkEnd w:id="10"/>
    </w:p>
    <w:p w14:paraId="306B74B7">
      <w:pPr>
        <w:ind w:firstLine="420" w:firstLineChars="200"/>
      </w:pPr>
      <w:r>
        <w:rPr>
          <w:rFonts w:hint="eastAsia"/>
        </w:rPr>
        <w:t>点击角色</w:t>
      </w:r>
      <w:r>
        <w:t>名称</w:t>
      </w:r>
      <w:r>
        <w:rPr>
          <w:rFonts w:hint="eastAsia"/>
        </w:rPr>
        <w:t>右边</w:t>
      </w:r>
      <w:r>
        <w:t>的三角</w:t>
      </w:r>
      <w:r>
        <w:rPr>
          <w:rFonts w:hint="eastAsia"/>
        </w:rPr>
        <w:t>图标，在下拉框中点击</w:t>
      </w:r>
      <w:r>
        <w:t>需要切换的角色即可</w:t>
      </w:r>
      <w:r>
        <w:rPr>
          <w:rFonts w:hint="eastAsia"/>
        </w:rPr>
        <w:t>。</w:t>
      </w:r>
    </w:p>
    <w:p w14:paraId="24024018">
      <w:pPr>
        <w:ind w:firstLine="420" w:firstLineChars="200"/>
        <w:jc w:val="center"/>
      </w:pPr>
      <w:r>
        <w:drawing>
          <wp:inline distT="0" distB="0" distL="114300" distR="114300">
            <wp:extent cx="5279390" cy="3164205"/>
            <wp:effectExtent l="0" t="0" r="16510" b="1714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13"/>
                    <a:stretch>
                      <a:fillRect/>
                    </a:stretch>
                  </pic:blipFill>
                  <pic:spPr>
                    <a:xfrm>
                      <a:off x="0" y="0"/>
                      <a:ext cx="5279390" cy="3164205"/>
                    </a:xfrm>
                    <a:prstGeom prst="rect">
                      <a:avLst/>
                    </a:prstGeom>
                    <a:noFill/>
                    <a:ln>
                      <a:noFill/>
                    </a:ln>
                  </pic:spPr>
                </pic:pic>
              </a:graphicData>
            </a:graphic>
          </wp:inline>
        </w:drawing>
      </w:r>
    </w:p>
    <w:p w14:paraId="5488723E">
      <w:pPr>
        <w:pStyle w:val="2"/>
        <w:numPr>
          <w:ilvl w:val="0"/>
          <w:numId w:val="0"/>
        </w:numPr>
        <w:ind w:left="420" w:leftChars="0" w:hanging="420" w:firstLineChars="0"/>
      </w:pPr>
      <w:bookmarkStart w:id="11" w:name="_Toc110844840"/>
      <w:r>
        <w:rPr>
          <w:rFonts w:ascii="等线" w:hAnsi="等线" w:eastAsia="等线" w:cs="Times New Roman"/>
          <w:b/>
          <w:bCs/>
          <w:kern w:val="44"/>
          <w:sz w:val="44"/>
          <w:szCs w:val="44"/>
          <w:lang w:val="en-US" w:eastAsia="zh-CN" w:bidi="ar-SA"/>
        </w:rPr>
        <w:t>6.</w:t>
      </w:r>
      <w:r>
        <w:rPr>
          <w:rFonts w:hint="eastAsia"/>
        </w:rPr>
        <w:t>用户基本信息</w:t>
      </w:r>
      <w:r>
        <w:t>修改</w:t>
      </w:r>
      <w:r>
        <w:rPr>
          <w:rFonts w:hint="eastAsia"/>
        </w:rPr>
        <w:t>和</w:t>
      </w:r>
      <w:r>
        <w:t>查询</w:t>
      </w:r>
      <w:bookmarkEnd w:id="11"/>
    </w:p>
    <w:p w14:paraId="52759E32">
      <w:pPr>
        <w:pStyle w:val="3"/>
        <w:numPr>
          <w:ilvl w:val="1"/>
          <w:numId w:val="0"/>
        </w:numPr>
        <w:ind w:left="555" w:leftChars="0" w:hanging="555" w:firstLineChars="0"/>
      </w:pPr>
      <w:bookmarkStart w:id="12" w:name="_Toc110844841"/>
      <w:r>
        <w:rPr>
          <w:rFonts w:hint="default" w:ascii="等线 Light" w:hAnsi="等线 Light" w:eastAsia="等线 Light" w:cs="Times New Roman"/>
          <w:b/>
          <w:bCs/>
          <w:kern w:val="2"/>
          <w:sz w:val="32"/>
          <w:szCs w:val="32"/>
          <w:lang w:val="en-US" w:eastAsia="zh-CN" w:bidi="ar-SA"/>
        </w:rPr>
        <w:t>6.1</w:t>
      </w:r>
      <w:r>
        <w:rPr>
          <w:rFonts w:hint="eastAsia"/>
        </w:rPr>
        <w:t>功能描述</w:t>
      </w:r>
      <w:bookmarkEnd w:id="12"/>
    </w:p>
    <w:p w14:paraId="74ABC4F2">
      <w:pPr>
        <w:ind w:firstLine="420" w:firstLineChars="200"/>
      </w:pPr>
      <w:r>
        <w:rPr>
          <w:rFonts w:hint="eastAsia"/>
        </w:rPr>
        <w:t>用户可根据</w:t>
      </w:r>
      <w:r>
        <w:t>实际情况，修改个人信息、密码</w:t>
      </w:r>
      <w:r>
        <w:rPr>
          <w:rFonts w:hint="eastAsia"/>
        </w:rPr>
        <w:t>和</w:t>
      </w:r>
      <w:r>
        <w:t>默认模块</w:t>
      </w:r>
      <w:r>
        <w:rPr>
          <w:rFonts w:hint="eastAsia"/>
        </w:rPr>
        <w:t>，</w:t>
      </w:r>
      <w:r>
        <w:t>同时可查看证书信息和其他</w:t>
      </w:r>
      <w:r>
        <w:rPr>
          <w:rFonts w:hint="eastAsia"/>
        </w:rPr>
        <w:t>个人</w:t>
      </w:r>
      <w:r>
        <w:t>基本信息</w:t>
      </w:r>
      <w:r>
        <w:rPr>
          <w:rFonts w:hint="eastAsia"/>
        </w:rPr>
        <w:t>。</w:t>
      </w:r>
    </w:p>
    <w:p w14:paraId="260E8FDF">
      <w:pPr>
        <w:pStyle w:val="3"/>
        <w:numPr>
          <w:ilvl w:val="1"/>
          <w:numId w:val="0"/>
        </w:numPr>
        <w:ind w:left="555" w:leftChars="0" w:hanging="555" w:firstLineChars="0"/>
      </w:pPr>
      <w:bookmarkStart w:id="13" w:name="_Toc110844842"/>
      <w:r>
        <w:rPr>
          <w:rFonts w:hint="default" w:ascii="等线 Light" w:hAnsi="等线 Light" w:eastAsia="等线 Light" w:cs="Times New Roman"/>
          <w:b/>
          <w:bCs/>
          <w:kern w:val="2"/>
          <w:sz w:val="32"/>
          <w:szCs w:val="32"/>
          <w:lang w:val="en-US" w:eastAsia="zh-CN" w:bidi="ar-SA"/>
        </w:rPr>
        <w:t>6.2</w:t>
      </w:r>
      <w:r>
        <w:rPr>
          <w:rFonts w:hint="eastAsia"/>
        </w:rPr>
        <w:t>用户操作</w:t>
      </w:r>
      <w:bookmarkEnd w:id="13"/>
    </w:p>
    <w:p w14:paraId="54C00A6A">
      <w:pPr>
        <w:ind w:firstLine="420" w:firstLineChars="200"/>
      </w:pPr>
      <w:r>
        <w:rPr>
          <w:rFonts w:hint="eastAsia"/>
        </w:rPr>
        <w:t>点击首页右上角</w:t>
      </w:r>
      <w:r>
        <w:t>的</w:t>
      </w:r>
      <w:r>
        <w:rPr>
          <w:rFonts w:hint="eastAsia"/>
        </w:rPr>
        <w:t>用户名，</w:t>
      </w:r>
      <w:r>
        <w:t>选择“</w:t>
      </w:r>
      <w:r>
        <w:rPr>
          <w:rFonts w:hint="eastAsia"/>
        </w:rPr>
        <w:t>用户信息</w:t>
      </w:r>
      <w:r>
        <w:t>”</w:t>
      </w:r>
      <w:r>
        <w:rPr>
          <w:rFonts w:hint="eastAsia"/>
        </w:rPr>
        <w:t>。</w:t>
      </w:r>
    </w:p>
    <w:p w14:paraId="050CC8BB">
      <w:pPr>
        <w:ind w:firstLine="420" w:firstLineChars="200"/>
      </w:pPr>
      <w:r>
        <mc:AlternateContent>
          <mc:Choice Requires="wps">
            <w:drawing>
              <wp:anchor distT="0" distB="0" distL="114300" distR="114300" simplePos="0" relativeHeight="251664384" behindDoc="0" locked="0" layoutInCell="1" allowOverlap="1">
                <wp:simplePos x="0" y="0"/>
                <wp:positionH relativeFrom="column">
                  <wp:posOffset>5815330</wp:posOffset>
                </wp:positionH>
                <wp:positionV relativeFrom="paragraph">
                  <wp:posOffset>154940</wp:posOffset>
                </wp:positionV>
                <wp:extent cx="523875" cy="189865"/>
                <wp:effectExtent l="12700" t="12700" r="15875" b="26035"/>
                <wp:wrapNone/>
                <wp:docPr id="2"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457.9pt;margin-top:12.2pt;height:14.95pt;width:41.25pt;z-index:251664384;v-text-anchor:middle;mso-width-relative:page;mso-height-relative:page;" filled="f" stroked="t" coordsize="21600,21600" o:gfxdata="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ftApT2AAAAAkBAAAPAAAAAAAAAAEAIAAAACIAAABkcnMvZG93bnJldi54bWxQSwECFAAU&#10;AAAACACHTuJAhXc432MCAADCBAAADgAAAAAAAAABACAAAAAnAQAAZHJzL2Uyb0RvYy54bWxQSwUG&#10;AAAAAAYABgBZAQAA/AUAAAAA&#10;">
                <v:fill on="f" focussize="0,0"/>
                <v:stroke weight="2pt" color="#C00000 [3204]" joinstyle="round"/>
                <v:imagedata o:title=""/>
                <o:lock v:ext="edit" aspectratio="f"/>
              </v:rect>
            </w:pict>
          </mc:Fallback>
        </mc:AlternateContent>
      </w:r>
      <w:r>
        <w:drawing>
          <wp:inline distT="0" distB="0" distL="114300" distR="114300">
            <wp:extent cx="6193790" cy="2745105"/>
            <wp:effectExtent l="0" t="0" r="16510" b="17145"/>
            <wp:docPr id="26"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49"/>
                    <pic:cNvPicPr>
                      <a:picLocks noChangeAspect="1"/>
                    </pic:cNvPicPr>
                  </pic:nvPicPr>
                  <pic:blipFill>
                    <a:blip r:embed="rId14"/>
                    <a:stretch>
                      <a:fillRect/>
                    </a:stretch>
                  </pic:blipFill>
                  <pic:spPr>
                    <a:xfrm>
                      <a:off x="0" y="0"/>
                      <a:ext cx="6193790" cy="2745105"/>
                    </a:xfrm>
                    <a:prstGeom prst="rect">
                      <a:avLst/>
                    </a:prstGeom>
                    <a:noFill/>
                    <a:ln>
                      <a:noFill/>
                    </a:ln>
                  </pic:spPr>
                </pic:pic>
              </a:graphicData>
            </a:graphic>
          </wp:inline>
        </w:drawing>
      </w:r>
    </w:p>
    <w:p w14:paraId="0ABCB2A0">
      <w:pPr>
        <w:ind w:firstLine="420" w:firstLineChars="200"/>
      </w:pPr>
    </w:p>
    <w:p w14:paraId="503A9D39">
      <w:pPr>
        <w:ind w:firstLine="420" w:firstLineChars="200"/>
      </w:pPr>
      <w:r>
        <mc:AlternateContent>
          <mc:Choice Requires="wps">
            <w:drawing>
              <wp:anchor distT="0" distB="0" distL="114300" distR="114300" simplePos="0" relativeHeight="251666432" behindDoc="0" locked="0" layoutInCell="1" allowOverlap="1">
                <wp:simplePos x="0" y="0"/>
                <wp:positionH relativeFrom="column">
                  <wp:posOffset>5829935</wp:posOffset>
                </wp:positionH>
                <wp:positionV relativeFrom="paragraph">
                  <wp:posOffset>3583940</wp:posOffset>
                </wp:positionV>
                <wp:extent cx="523875" cy="189865"/>
                <wp:effectExtent l="12700" t="12700" r="15875" b="26035"/>
                <wp:wrapNone/>
                <wp:docPr id="4"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459.05pt;margin-top:282.2pt;height:14.95pt;width:41.25pt;z-index:251666432;v-text-anchor:middle;mso-width-relative:page;mso-height-relative:page;" filled="f" stroked="t" coordsize="21600,21600" o:gfxdata="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zQ4QoNgAAAAMAQAADwAAAAAAAAABACAAAAAiAAAAZHJzL2Rvd25yZXYueG1sUEsBAhQA&#10;FAAAAAgAh07iQC+JcOVkAgAAwgQAAA4AAAAAAAAAAQAgAAAAJwEAAGRycy9lMm9Eb2MueG1sUEsF&#10;BgAAAAAGAAYAWQEAAP0FAAAAAA==&#10;">
                <v:fill on="f" focussize="0,0"/>
                <v:stroke weight="2pt" color="#C00000 [3204]" joinstyle="round"/>
                <v:imagedata o:title=""/>
                <o:lock v:ext="edit" aspectratio="f"/>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5277485</wp:posOffset>
                </wp:positionH>
                <wp:positionV relativeFrom="paragraph">
                  <wp:posOffset>505460</wp:posOffset>
                </wp:positionV>
                <wp:extent cx="1109980" cy="250190"/>
                <wp:effectExtent l="12700" t="12700" r="20320" b="22860"/>
                <wp:wrapNone/>
                <wp:docPr id="3" name="矩形 11"/>
                <wp:cNvGraphicFramePr/>
                <a:graphic xmlns:a="http://schemas.openxmlformats.org/drawingml/2006/main">
                  <a:graphicData uri="http://schemas.microsoft.com/office/word/2010/wordprocessingShape">
                    <wps:wsp>
                      <wps:cNvSpPr/>
                      <wps:spPr>
                        <a:xfrm>
                          <a:off x="0" y="0"/>
                          <a:ext cx="523875" cy="152400"/>
                        </a:xfrm>
                        <a:prstGeom prst="rect">
                          <a:avLst/>
                        </a:prstGeom>
                        <a:noFill/>
                        <a:ln w="25400">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1" o:spid="_x0000_s1026" o:spt="1" style="position:absolute;left:0pt;margin-left:415.55pt;margin-top:39.8pt;height:19.7pt;width:87.4pt;z-index:251665408;v-text-anchor:middle;mso-width-relative:page;mso-height-relative:page;" filled="f" stroked="t" coordsize="21600,21600" o:gfxdata="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DeZQ41wAAAAsBAAAPAAAAAAAAAAEAIAAAACIAAABkcnMvZG93bnJldi54bWxQSwECFAAU&#10;AAAACACHTuJAiaD0YmQCAADCBAAADgAAAAAAAAABACAAAAAmAQAAZHJzL2Uyb0RvYy54bWxQSwUG&#10;AAAAAAYABgBZAQAA/AUAAAAA&#10;">
                <v:fill on="f" focussize="0,0"/>
                <v:stroke weight="2pt" color="#C00000 [3204]" joinstyle="round"/>
                <v:imagedata o:title=""/>
                <o:lock v:ext="edit" aspectratio="f"/>
              </v:rect>
            </w:pict>
          </mc:Fallback>
        </mc:AlternateContent>
      </w:r>
      <w:r>
        <w:drawing>
          <wp:inline distT="0" distB="0" distL="114300" distR="114300">
            <wp:extent cx="6190615" cy="4180840"/>
            <wp:effectExtent l="0" t="0" r="635" b="10160"/>
            <wp:docPr id="28"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50"/>
                    <pic:cNvPicPr>
                      <a:picLocks noChangeAspect="1"/>
                    </pic:cNvPicPr>
                  </pic:nvPicPr>
                  <pic:blipFill>
                    <a:blip r:embed="rId15"/>
                    <a:stretch>
                      <a:fillRect/>
                    </a:stretch>
                  </pic:blipFill>
                  <pic:spPr>
                    <a:xfrm>
                      <a:off x="0" y="0"/>
                      <a:ext cx="6190615" cy="4180840"/>
                    </a:xfrm>
                    <a:prstGeom prst="rect">
                      <a:avLst/>
                    </a:prstGeom>
                    <a:noFill/>
                    <a:ln>
                      <a:noFill/>
                    </a:ln>
                  </pic:spPr>
                </pic:pic>
              </a:graphicData>
            </a:graphic>
          </wp:inline>
        </w:drawing>
      </w:r>
    </w:p>
    <w:p w14:paraId="085AD30A">
      <w:pPr>
        <w:jc w:val="center"/>
      </w:pPr>
    </w:p>
    <w:p w14:paraId="5029A98E">
      <w:pPr>
        <w:pStyle w:val="2"/>
        <w:numPr>
          <w:ilvl w:val="0"/>
          <w:numId w:val="0"/>
        </w:numPr>
        <w:ind w:left="420" w:leftChars="0" w:hanging="420" w:firstLineChars="0"/>
      </w:pPr>
      <w:bookmarkStart w:id="14" w:name="_Toc110844843"/>
      <w:r>
        <w:rPr>
          <w:rFonts w:ascii="等线" w:hAnsi="等线" w:eastAsia="等线" w:cs="Times New Roman"/>
          <w:b/>
          <w:bCs/>
          <w:kern w:val="44"/>
          <w:sz w:val="44"/>
          <w:szCs w:val="44"/>
          <w:lang w:val="en-US" w:eastAsia="zh-CN" w:bidi="ar-SA"/>
        </w:rPr>
        <w:t>7.</w:t>
      </w:r>
      <w:r>
        <w:rPr>
          <w:rFonts w:hint="eastAsia"/>
        </w:rPr>
        <w:t>业务申请和</w:t>
      </w:r>
      <w:r>
        <w:t>办理</w:t>
      </w:r>
      <w:bookmarkEnd w:id="14"/>
    </w:p>
    <w:p w14:paraId="0F26E80E">
      <w:pPr>
        <w:pStyle w:val="3"/>
        <w:numPr>
          <w:ilvl w:val="1"/>
          <w:numId w:val="0"/>
        </w:numPr>
        <w:ind w:left="555" w:leftChars="0" w:hanging="555" w:firstLineChars="0"/>
      </w:pPr>
      <w:bookmarkStart w:id="15" w:name="_Toc110844844"/>
      <w:r>
        <w:rPr>
          <w:rFonts w:hint="default" w:ascii="等线 Light" w:hAnsi="等线 Light" w:eastAsia="等线 Light" w:cs="Times New Roman"/>
          <w:b/>
          <w:bCs/>
          <w:kern w:val="2"/>
          <w:sz w:val="32"/>
          <w:szCs w:val="32"/>
          <w:lang w:val="en-US" w:eastAsia="zh-CN" w:bidi="ar-SA"/>
        </w:rPr>
        <w:t>7.1</w:t>
      </w:r>
      <w:r>
        <w:rPr>
          <w:rFonts w:hint="eastAsia"/>
        </w:rPr>
        <w:t>会员</w:t>
      </w:r>
      <w:r>
        <w:t>新设</w:t>
      </w:r>
      <w:bookmarkEnd w:id="15"/>
    </w:p>
    <w:p w14:paraId="57516FDD">
      <w:pPr>
        <w:pStyle w:val="4"/>
        <w:numPr>
          <w:ilvl w:val="2"/>
          <w:numId w:val="0"/>
        </w:numPr>
        <w:ind w:left="720" w:leftChars="0" w:hanging="720" w:firstLineChars="0"/>
      </w:pPr>
      <w:bookmarkStart w:id="16" w:name="_Toc110844845"/>
      <w:r>
        <w:rPr>
          <w:rFonts w:hint="default" w:ascii="等线" w:hAnsi="等线" w:eastAsia="等线" w:cs="Times New Roman"/>
          <w:bCs/>
          <w:kern w:val="2"/>
          <w:sz w:val="30"/>
          <w:szCs w:val="32"/>
          <w:lang w:val="en-US" w:eastAsia="zh-CN" w:bidi="ar-SA"/>
        </w:rPr>
        <w:t>7.1.1</w:t>
      </w:r>
      <w:r>
        <w:rPr>
          <w:rFonts w:hint="eastAsia"/>
        </w:rPr>
        <w:t>功能描述</w:t>
      </w:r>
      <w:bookmarkEnd w:id="16"/>
    </w:p>
    <w:p w14:paraId="6E4B8D97">
      <w:pPr>
        <w:ind w:firstLine="420" w:firstLineChars="200"/>
      </w:pPr>
      <w:r>
        <w:rPr>
          <w:rFonts w:hint="eastAsia"/>
        </w:rPr>
        <w:t>会员业务操作岗用于会员新设申请，会员需填写公司基本信息、联络人、高管、股东等相关信息。</w:t>
      </w:r>
    </w:p>
    <w:p w14:paraId="4EF38AB2">
      <w:pPr>
        <w:pStyle w:val="4"/>
        <w:numPr>
          <w:ilvl w:val="2"/>
          <w:numId w:val="0"/>
        </w:numPr>
        <w:ind w:left="720" w:leftChars="0" w:hanging="720" w:firstLineChars="0"/>
      </w:pPr>
      <w:bookmarkStart w:id="17" w:name="_Toc110844846"/>
      <w:r>
        <w:rPr>
          <w:rFonts w:hint="default" w:ascii="等线" w:hAnsi="等线" w:eastAsia="等线" w:cs="Times New Roman"/>
          <w:bCs/>
          <w:kern w:val="2"/>
          <w:sz w:val="30"/>
          <w:szCs w:val="32"/>
          <w:lang w:val="en-US" w:eastAsia="zh-CN" w:bidi="ar-SA"/>
        </w:rPr>
        <w:t>7.1.2</w:t>
      </w:r>
      <w:r>
        <w:rPr>
          <w:rFonts w:hint="eastAsia"/>
        </w:rPr>
        <w:t>用户操作</w:t>
      </w:r>
      <w:bookmarkEnd w:id="17"/>
    </w:p>
    <w:p w14:paraId="6B6EECB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7.1.2.1</w:t>
      </w:r>
      <w:r>
        <w:rPr>
          <w:rFonts w:hint="eastAsia"/>
          <w:lang w:eastAsia="zh-CN"/>
        </w:rPr>
        <w:t>入口</w:t>
      </w:r>
    </w:p>
    <w:p w14:paraId="4D60A667">
      <w:pPr>
        <w:pStyle w:val="36"/>
        <w:ind w:left="420" w:firstLine="0" w:firstLineChars="0"/>
      </w:pPr>
      <w:r>
        <w:rPr>
          <w:rFonts w:hint="eastAsia"/>
        </w:rPr>
        <w:t>用户切换角色为“会员业务操作岗”，可通过首页菜单栏“[业务办理]——〉[</w:t>
      </w:r>
      <w:r>
        <w:t>会籍业务办理</w:t>
      </w:r>
      <w:r>
        <w:rPr>
          <w:rFonts w:hint="eastAsia"/>
        </w:rPr>
        <w:t>]——〉</w:t>
      </w:r>
    </w:p>
    <w:p w14:paraId="72DC8BE7">
      <w:r>
        <w:rPr>
          <w:rFonts w:hint="eastAsia"/>
        </w:rPr>
        <w:t>[</w:t>
      </w:r>
      <w:r>
        <w:t>会员业务</w:t>
      </w:r>
      <w:r>
        <w:rPr>
          <w:rFonts w:hint="eastAsia"/>
        </w:rPr>
        <w:t>]——〉[会员新设]”进入到业务办理界面中。</w:t>
      </w:r>
    </w:p>
    <w:p w14:paraId="38439192">
      <w:pPr>
        <w:jc w:val="center"/>
      </w:pPr>
      <w:r>
        <w:drawing>
          <wp:inline distT="0" distB="0" distL="114300" distR="114300">
            <wp:extent cx="4670425" cy="3553460"/>
            <wp:effectExtent l="0" t="0" r="15875" b="8890"/>
            <wp:docPr id="3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4"/>
                    <pic:cNvPicPr>
                      <a:picLocks noChangeAspect="1"/>
                    </pic:cNvPicPr>
                  </pic:nvPicPr>
                  <pic:blipFill>
                    <a:blip r:embed="rId16"/>
                    <a:stretch>
                      <a:fillRect/>
                    </a:stretch>
                  </pic:blipFill>
                  <pic:spPr>
                    <a:xfrm>
                      <a:off x="0" y="0"/>
                      <a:ext cx="4670425" cy="3553460"/>
                    </a:xfrm>
                    <a:prstGeom prst="rect">
                      <a:avLst/>
                    </a:prstGeom>
                    <a:noFill/>
                    <a:ln>
                      <a:noFill/>
                    </a:ln>
                  </pic:spPr>
                </pic:pic>
              </a:graphicData>
            </a:graphic>
          </wp:inline>
        </w:drawing>
      </w:r>
    </w:p>
    <w:p w14:paraId="7C262EA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w:t>
      </w:r>
      <w:r>
        <w:rPr>
          <w:rFonts w:hint="eastAsia"/>
          <w:lang w:eastAsia="zh-CN"/>
        </w:rPr>
        <w:t>业务申请</w:t>
      </w:r>
    </w:p>
    <w:p w14:paraId="146FA1B2">
      <w:pPr>
        <w:ind w:left="420"/>
      </w:pPr>
      <w:r>
        <w:rPr>
          <w:rFonts w:hint="eastAsia"/>
        </w:rPr>
        <w:t>用户进入引导页后点击[现在申请]，进入到详情页（注：已申请过会员新设的公司不可再提交申请）。</w:t>
      </w:r>
    </w:p>
    <w:p w14:paraId="434FD353">
      <w:pPr>
        <w:jc w:val="center"/>
      </w:pPr>
      <w:r>
        <w:drawing>
          <wp:inline distT="0" distB="0" distL="114300" distR="114300">
            <wp:extent cx="5520055" cy="3565525"/>
            <wp:effectExtent l="0" t="0" r="4445" b="15875"/>
            <wp:docPr id="32"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3"/>
                    <pic:cNvPicPr>
                      <a:picLocks noChangeAspect="1"/>
                    </pic:cNvPicPr>
                  </pic:nvPicPr>
                  <pic:blipFill>
                    <a:blip r:embed="rId17"/>
                    <a:stretch>
                      <a:fillRect/>
                    </a:stretch>
                  </pic:blipFill>
                  <pic:spPr>
                    <a:xfrm>
                      <a:off x="0" y="0"/>
                      <a:ext cx="5520055" cy="3565525"/>
                    </a:xfrm>
                    <a:prstGeom prst="rect">
                      <a:avLst/>
                    </a:prstGeom>
                    <a:noFill/>
                    <a:ln>
                      <a:noFill/>
                    </a:ln>
                  </pic:spPr>
                </pic:pic>
              </a:graphicData>
            </a:graphic>
          </wp:inline>
        </w:drawing>
      </w:r>
    </w:p>
    <w:p w14:paraId="729447A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7.1.2.3</w:t>
      </w:r>
      <w:r>
        <w:rPr>
          <w:rFonts w:hint="eastAsia"/>
          <w:lang w:eastAsia="zh-CN"/>
        </w:rPr>
        <w:t>填写信息</w:t>
      </w:r>
    </w:p>
    <w:p w14:paraId="4E0B1E3F">
      <w:pPr>
        <w:jc w:val="center"/>
      </w:pPr>
      <w:r>
        <w:drawing>
          <wp:inline distT="0" distB="0" distL="114300" distR="114300">
            <wp:extent cx="5182235" cy="3194050"/>
            <wp:effectExtent l="0" t="0" r="18415" b="6350"/>
            <wp:docPr id="33"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6"/>
                    <pic:cNvPicPr>
                      <a:picLocks noChangeAspect="1"/>
                    </pic:cNvPicPr>
                  </pic:nvPicPr>
                  <pic:blipFill>
                    <a:blip r:embed="rId18"/>
                    <a:srcRect b="5199"/>
                    <a:stretch>
                      <a:fillRect/>
                    </a:stretch>
                  </pic:blipFill>
                  <pic:spPr>
                    <a:xfrm>
                      <a:off x="0" y="0"/>
                      <a:ext cx="5182235" cy="3194050"/>
                    </a:xfrm>
                    <a:prstGeom prst="rect">
                      <a:avLst/>
                    </a:prstGeom>
                    <a:noFill/>
                    <a:ln>
                      <a:noFill/>
                    </a:ln>
                  </pic:spPr>
                </pic:pic>
              </a:graphicData>
            </a:graphic>
          </wp:inline>
        </w:drawing>
      </w:r>
    </w:p>
    <w:p w14:paraId="1B1E7706">
      <w:pPr>
        <w:jc w:val="center"/>
      </w:pPr>
      <w:r>
        <w:drawing>
          <wp:inline distT="0" distB="0" distL="114300" distR="114300">
            <wp:extent cx="5512435" cy="3566795"/>
            <wp:effectExtent l="0" t="0" r="12065" b="14605"/>
            <wp:docPr id="34"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9"/>
                    <pic:cNvPicPr>
                      <a:picLocks noChangeAspect="1"/>
                    </pic:cNvPicPr>
                  </pic:nvPicPr>
                  <pic:blipFill>
                    <a:blip r:embed="rId19"/>
                    <a:stretch>
                      <a:fillRect/>
                    </a:stretch>
                  </pic:blipFill>
                  <pic:spPr>
                    <a:xfrm>
                      <a:off x="0" y="0"/>
                      <a:ext cx="5512435" cy="3566795"/>
                    </a:xfrm>
                    <a:prstGeom prst="rect">
                      <a:avLst/>
                    </a:prstGeom>
                    <a:noFill/>
                    <a:ln>
                      <a:noFill/>
                    </a:ln>
                  </pic:spPr>
                </pic:pic>
              </a:graphicData>
            </a:graphic>
          </wp:inline>
        </w:drawing>
      </w:r>
    </w:p>
    <w:p w14:paraId="03B3E354">
      <w:pPr>
        <w:jc w:val="center"/>
      </w:pPr>
    </w:p>
    <w:p w14:paraId="3DDB5EF2">
      <w:pPr>
        <w:jc w:val="center"/>
      </w:pPr>
    </w:p>
    <w:p w14:paraId="1FA2CAC2">
      <w:pPr>
        <w:jc w:val="center"/>
      </w:pPr>
      <w:r>
        <w:drawing>
          <wp:inline distT="0" distB="0" distL="114300" distR="114300">
            <wp:extent cx="5516245" cy="3348990"/>
            <wp:effectExtent l="0" t="0" r="8255" b="3810"/>
            <wp:docPr id="35"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2"/>
                    <pic:cNvPicPr>
                      <a:picLocks noChangeAspect="1"/>
                    </pic:cNvPicPr>
                  </pic:nvPicPr>
                  <pic:blipFill>
                    <a:blip r:embed="rId20"/>
                    <a:stretch>
                      <a:fillRect/>
                    </a:stretch>
                  </pic:blipFill>
                  <pic:spPr>
                    <a:xfrm>
                      <a:off x="0" y="0"/>
                      <a:ext cx="5516245" cy="3348990"/>
                    </a:xfrm>
                    <a:prstGeom prst="rect">
                      <a:avLst/>
                    </a:prstGeom>
                    <a:noFill/>
                    <a:ln>
                      <a:noFill/>
                    </a:ln>
                  </pic:spPr>
                </pic:pic>
              </a:graphicData>
            </a:graphic>
          </wp:inline>
        </w:drawing>
      </w:r>
      <w:r>
        <w:drawing>
          <wp:inline distT="0" distB="0" distL="114300" distR="114300">
            <wp:extent cx="5517515" cy="3722370"/>
            <wp:effectExtent l="0" t="0" r="6985" b="11430"/>
            <wp:docPr id="3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5"/>
                    <pic:cNvPicPr>
                      <a:picLocks noChangeAspect="1"/>
                    </pic:cNvPicPr>
                  </pic:nvPicPr>
                  <pic:blipFill>
                    <a:blip r:embed="rId21"/>
                    <a:stretch>
                      <a:fillRect/>
                    </a:stretch>
                  </pic:blipFill>
                  <pic:spPr>
                    <a:xfrm>
                      <a:off x="0" y="0"/>
                      <a:ext cx="5517515" cy="3722370"/>
                    </a:xfrm>
                    <a:prstGeom prst="rect">
                      <a:avLst/>
                    </a:prstGeom>
                    <a:noFill/>
                    <a:ln>
                      <a:noFill/>
                    </a:ln>
                  </pic:spPr>
                </pic:pic>
              </a:graphicData>
            </a:graphic>
          </wp:inline>
        </w:drawing>
      </w:r>
    </w:p>
    <w:p w14:paraId="7BF5D03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7.1.2.4</w:t>
      </w:r>
      <w:r>
        <w:rPr>
          <w:rFonts w:hint="eastAsia"/>
          <w:lang w:eastAsia="zh-CN"/>
        </w:rPr>
        <w:t>查看审核状态</w:t>
      </w:r>
    </w:p>
    <w:p w14:paraId="7F696D2B">
      <w:pPr>
        <w:ind w:firstLine="420" w:firstLineChars="200"/>
      </w:pPr>
      <w:r>
        <w:rPr>
          <w:rFonts w:hint="eastAsia"/>
        </w:rPr>
        <w:t>提交审核后可在首页待办[在办]中查看审核状态</w:t>
      </w:r>
    </w:p>
    <w:p w14:paraId="4649398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7.1.2.5</w:t>
      </w:r>
      <w:r>
        <w:rPr>
          <w:rFonts w:hint="eastAsia"/>
          <w:lang w:eastAsia="zh-CN"/>
        </w:rPr>
        <w:t>撤回、作废、重新提交</w:t>
      </w:r>
    </w:p>
    <w:p w14:paraId="2E03E558">
      <w:pPr>
        <w:ind w:firstLine="420" w:firstLineChars="200"/>
        <w:rPr>
          <w:rFonts w:hint="eastAsia"/>
        </w:rPr>
      </w:pPr>
      <w:r>
        <w:rPr>
          <w:rFonts w:hint="eastAsia"/>
        </w:rPr>
        <w:t>只有当流程状态是待审核时，用户可撤回，撤回后，可作废，也可修改后重新提交。</w:t>
      </w:r>
    </w:p>
    <w:p w14:paraId="1E9239A0">
      <w:pPr>
        <w:ind w:firstLine="420" w:firstLineChars="200"/>
      </w:pPr>
      <w:r>
        <w:rPr>
          <w:rFonts w:hint="eastAsia"/>
        </w:rPr>
        <w:t>流程审核不通过后，用户可重新编辑提交，也可申请流程作废（需进入“业务办理”，通过具体流程进行操作）。</w:t>
      </w:r>
    </w:p>
    <w:p w14:paraId="0409270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7.1.2.6</w:t>
      </w:r>
      <w:r>
        <w:rPr>
          <w:rFonts w:hint="eastAsia"/>
          <w:lang w:eastAsia="zh-CN"/>
        </w:rPr>
        <w:t>流程追踪</w:t>
      </w:r>
    </w:p>
    <w:p w14:paraId="154F636A">
      <w:pPr>
        <w:ind w:firstLine="420" w:firstLineChars="200"/>
        <w:rPr>
          <w:rFonts w:hint="eastAsia"/>
        </w:rPr>
      </w:pPr>
      <w:r>
        <w:rPr>
          <w:rFonts w:hint="eastAsia"/>
        </w:rPr>
        <w:t>在详情页点[流程追踪]查看流程流转审核信息。</w:t>
      </w:r>
    </w:p>
    <w:p w14:paraId="32402252">
      <w:pPr>
        <w:ind w:firstLine="420" w:firstLineChars="200"/>
        <w:jc w:val="center"/>
      </w:pPr>
      <w:r>
        <w:drawing>
          <wp:inline distT="0" distB="0" distL="114300" distR="114300">
            <wp:extent cx="4836795" cy="3272790"/>
            <wp:effectExtent l="0" t="0" r="1905" b="3810"/>
            <wp:docPr id="37"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6"/>
                    <pic:cNvPicPr>
                      <a:picLocks noChangeAspect="1"/>
                    </pic:cNvPicPr>
                  </pic:nvPicPr>
                  <pic:blipFill>
                    <a:blip r:embed="rId22"/>
                    <a:stretch>
                      <a:fillRect/>
                    </a:stretch>
                  </pic:blipFill>
                  <pic:spPr>
                    <a:xfrm>
                      <a:off x="0" y="0"/>
                      <a:ext cx="4836795" cy="3272790"/>
                    </a:xfrm>
                    <a:prstGeom prst="rect">
                      <a:avLst/>
                    </a:prstGeom>
                    <a:noFill/>
                    <a:ln>
                      <a:noFill/>
                    </a:ln>
                  </pic:spPr>
                </pic:pic>
              </a:graphicData>
            </a:graphic>
          </wp:inline>
        </w:drawing>
      </w:r>
    </w:p>
    <w:p w14:paraId="7DB7AFB4">
      <w:pPr>
        <w:pStyle w:val="3"/>
        <w:numPr>
          <w:ilvl w:val="1"/>
          <w:numId w:val="0"/>
        </w:numPr>
        <w:ind w:left="555" w:leftChars="0" w:hanging="555" w:firstLineChars="0"/>
      </w:pPr>
      <w:bookmarkStart w:id="18" w:name="_Toc110844847"/>
      <w:r>
        <w:rPr>
          <w:rFonts w:hint="default" w:ascii="等线 Light" w:hAnsi="等线 Light" w:eastAsia="等线 Light" w:cs="Times New Roman"/>
          <w:b/>
          <w:bCs/>
          <w:kern w:val="2"/>
          <w:sz w:val="32"/>
          <w:szCs w:val="32"/>
          <w:lang w:val="en-US" w:eastAsia="zh-CN" w:bidi="ar-SA"/>
        </w:rPr>
        <w:t>7.2</w:t>
      </w:r>
      <w:r>
        <w:rPr>
          <w:rFonts w:hint="eastAsia"/>
        </w:rPr>
        <w:t>会员基本信息</w:t>
      </w:r>
      <w:r>
        <w:t>修改</w:t>
      </w:r>
      <w:bookmarkEnd w:id="18"/>
    </w:p>
    <w:p w14:paraId="1FA74D9A">
      <w:pPr>
        <w:pStyle w:val="4"/>
        <w:numPr>
          <w:ilvl w:val="2"/>
          <w:numId w:val="0"/>
        </w:numPr>
        <w:ind w:left="720" w:leftChars="0" w:hanging="720" w:firstLineChars="0"/>
      </w:pPr>
      <w:bookmarkStart w:id="19" w:name="_Toc110844848"/>
      <w:r>
        <w:rPr>
          <w:rFonts w:hint="default" w:ascii="等线" w:hAnsi="等线" w:eastAsia="等线" w:cs="Times New Roman"/>
          <w:bCs/>
          <w:kern w:val="2"/>
          <w:sz w:val="30"/>
          <w:szCs w:val="32"/>
          <w:lang w:val="en-US" w:eastAsia="zh-CN" w:bidi="ar-SA"/>
        </w:rPr>
        <w:t>7.2.1</w:t>
      </w:r>
      <w:r>
        <w:rPr>
          <w:rFonts w:hint="eastAsia"/>
        </w:rPr>
        <w:t>功能描述</w:t>
      </w:r>
      <w:bookmarkEnd w:id="19"/>
    </w:p>
    <w:p w14:paraId="76115106">
      <w:pPr>
        <w:ind w:firstLine="420" w:firstLineChars="200"/>
      </w:pPr>
      <w:r>
        <w:rPr>
          <w:rFonts w:hint="eastAsia"/>
        </w:rPr>
        <w:t>会员新设成功后，如需修改会员基本信息，会员业务操作岗发起此流程，提交变更后的会员基本信息。</w:t>
      </w:r>
    </w:p>
    <w:p w14:paraId="1025C0DE">
      <w:pPr>
        <w:pStyle w:val="4"/>
        <w:numPr>
          <w:ilvl w:val="2"/>
          <w:numId w:val="0"/>
        </w:numPr>
        <w:ind w:left="720" w:leftChars="0" w:hanging="720" w:firstLineChars="0"/>
      </w:pPr>
      <w:bookmarkStart w:id="20" w:name="_Toc110844849"/>
      <w:r>
        <w:rPr>
          <w:rFonts w:hint="default" w:ascii="等线" w:hAnsi="等线" w:eastAsia="等线" w:cs="Times New Roman"/>
          <w:bCs/>
          <w:kern w:val="2"/>
          <w:sz w:val="30"/>
          <w:szCs w:val="32"/>
          <w:lang w:val="en-US" w:eastAsia="zh-CN" w:bidi="ar-SA"/>
        </w:rPr>
        <w:t>7.2.2</w:t>
      </w:r>
      <w:r>
        <w:rPr>
          <w:rFonts w:hint="eastAsia"/>
        </w:rPr>
        <w:t>用户操作</w:t>
      </w:r>
      <w:bookmarkEnd w:id="20"/>
    </w:p>
    <w:p w14:paraId="5416FA6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7.2.2.1</w:t>
      </w:r>
      <w:r>
        <w:rPr>
          <w:rFonts w:hint="eastAsia"/>
          <w:lang w:eastAsia="zh-CN"/>
        </w:rPr>
        <w:t>入口</w:t>
      </w:r>
    </w:p>
    <w:p w14:paraId="1BEBCF36">
      <w:pPr>
        <w:pStyle w:val="36"/>
        <w:ind w:left="420" w:firstLine="0" w:firstLineChars="0"/>
      </w:pPr>
      <w:r>
        <w:rPr>
          <w:rFonts w:hint="eastAsia"/>
        </w:rPr>
        <w:t>外部用户切换角色为“会员业务操作岗”，可通过首页菜单栏“[业务办理]——〉[</w:t>
      </w:r>
      <w:r>
        <w:t>会籍业务办理</w:t>
      </w:r>
      <w:r>
        <w:rPr>
          <w:rFonts w:hint="eastAsia"/>
        </w:rPr>
        <w:t>]——〉</w:t>
      </w:r>
    </w:p>
    <w:p w14:paraId="30A413CC">
      <w:r>
        <w:rPr>
          <w:rFonts w:hint="eastAsia"/>
        </w:rPr>
        <w:t>[</w:t>
      </w:r>
      <w:r>
        <w:t>会员业务</w:t>
      </w:r>
      <w:r>
        <w:rPr>
          <w:rFonts w:hint="eastAsia"/>
        </w:rPr>
        <w:t>]——〉[</w:t>
      </w:r>
      <w:r>
        <w:t>会员基本信息修改</w:t>
      </w:r>
      <w:r>
        <w:rPr>
          <w:rFonts w:hint="eastAsia"/>
        </w:rPr>
        <w:t>]”进入到业务办理界面中。</w:t>
      </w:r>
    </w:p>
    <w:p w14:paraId="6A4F5946">
      <w:pPr>
        <w:jc w:val="center"/>
      </w:pPr>
      <w:r>
        <w:drawing>
          <wp:inline distT="0" distB="0" distL="114300" distR="114300">
            <wp:extent cx="5518785" cy="3428365"/>
            <wp:effectExtent l="0" t="0" r="5715" b="635"/>
            <wp:docPr id="3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4"/>
                    <pic:cNvPicPr>
                      <a:picLocks noChangeAspect="1"/>
                    </pic:cNvPicPr>
                  </pic:nvPicPr>
                  <pic:blipFill>
                    <a:blip r:embed="rId23"/>
                    <a:stretch>
                      <a:fillRect/>
                    </a:stretch>
                  </pic:blipFill>
                  <pic:spPr>
                    <a:xfrm>
                      <a:off x="0" y="0"/>
                      <a:ext cx="5518785" cy="3428365"/>
                    </a:xfrm>
                    <a:prstGeom prst="rect">
                      <a:avLst/>
                    </a:prstGeom>
                    <a:noFill/>
                    <a:ln>
                      <a:noFill/>
                    </a:ln>
                  </pic:spPr>
                </pic:pic>
              </a:graphicData>
            </a:graphic>
          </wp:inline>
        </w:drawing>
      </w:r>
    </w:p>
    <w:p w14:paraId="51601959">
      <w:pPr>
        <w:jc w:val="center"/>
      </w:pPr>
    </w:p>
    <w:p w14:paraId="5ECC7CCA">
      <w:pPr>
        <w:jc w:val="center"/>
      </w:pPr>
      <w:r>
        <w:drawing>
          <wp:inline distT="0" distB="0" distL="114300" distR="114300">
            <wp:extent cx="5784215" cy="2772410"/>
            <wp:effectExtent l="0" t="0" r="6985" b="8890"/>
            <wp:docPr id="39"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28"/>
                    <pic:cNvPicPr>
                      <a:picLocks noChangeAspect="1"/>
                    </pic:cNvPicPr>
                  </pic:nvPicPr>
                  <pic:blipFill>
                    <a:blip r:embed="rId24"/>
                    <a:stretch>
                      <a:fillRect/>
                    </a:stretch>
                  </pic:blipFill>
                  <pic:spPr>
                    <a:xfrm>
                      <a:off x="0" y="0"/>
                      <a:ext cx="5784215" cy="2772410"/>
                    </a:xfrm>
                    <a:prstGeom prst="rect">
                      <a:avLst/>
                    </a:prstGeom>
                    <a:noFill/>
                    <a:ln>
                      <a:noFill/>
                    </a:ln>
                  </pic:spPr>
                </pic:pic>
              </a:graphicData>
            </a:graphic>
          </wp:inline>
        </w:drawing>
      </w:r>
    </w:p>
    <w:p w14:paraId="0B714CC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w:t>
      </w:r>
      <w:r>
        <w:rPr>
          <w:rFonts w:hint="eastAsia"/>
          <w:lang w:eastAsia="zh-CN"/>
        </w:rPr>
        <w:t>业务申请</w:t>
      </w:r>
    </w:p>
    <w:p w14:paraId="34F81318">
      <w:pPr>
        <w:pStyle w:val="36"/>
        <w:ind w:left="420" w:firstLine="0" w:firstLineChars="0"/>
      </w:pPr>
      <w:r>
        <w:rPr>
          <w:rFonts w:hint="eastAsia"/>
        </w:rPr>
        <w:t>用户进入引导页后点击[现在申请]，进入到详情页。</w:t>
      </w:r>
    </w:p>
    <w:p w14:paraId="47E038FE">
      <w:pPr>
        <w:jc w:val="center"/>
      </w:pPr>
      <w:r>
        <w:drawing>
          <wp:inline distT="0" distB="0" distL="114300" distR="114300">
            <wp:extent cx="5781675" cy="3825875"/>
            <wp:effectExtent l="0" t="0" r="9525" b="3175"/>
            <wp:docPr id="40"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1"/>
                    <pic:cNvPicPr>
                      <a:picLocks noChangeAspect="1"/>
                    </pic:cNvPicPr>
                  </pic:nvPicPr>
                  <pic:blipFill>
                    <a:blip r:embed="rId25"/>
                    <a:srcRect t="1134"/>
                    <a:stretch>
                      <a:fillRect/>
                    </a:stretch>
                  </pic:blipFill>
                  <pic:spPr>
                    <a:xfrm>
                      <a:off x="0" y="0"/>
                      <a:ext cx="5781675" cy="3825875"/>
                    </a:xfrm>
                    <a:prstGeom prst="rect">
                      <a:avLst/>
                    </a:prstGeom>
                    <a:noFill/>
                    <a:ln>
                      <a:noFill/>
                    </a:ln>
                  </pic:spPr>
                </pic:pic>
              </a:graphicData>
            </a:graphic>
          </wp:inline>
        </w:drawing>
      </w:r>
    </w:p>
    <w:p w14:paraId="6E21545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7.2.2.3</w:t>
      </w:r>
      <w:r>
        <w:rPr>
          <w:rFonts w:hint="eastAsia"/>
          <w:lang w:eastAsia="zh-CN"/>
        </w:rPr>
        <w:t>填写信息</w:t>
      </w:r>
    </w:p>
    <w:p w14:paraId="5A5A882F">
      <w:pPr>
        <w:jc w:val="center"/>
        <w:rPr>
          <w:lang w:bidi="en-US"/>
        </w:rPr>
      </w:pPr>
      <w:r>
        <w:drawing>
          <wp:inline distT="0" distB="0" distL="114300" distR="114300">
            <wp:extent cx="5790565" cy="4309745"/>
            <wp:effectExtent l="0" t="0" r="635" b="14605"/>
            <wp:docPr id="41"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7"/>
                    <pic:cNvPicPr>
                      <a:picLocks noChangeAspect="1"/>
                    </pic:cNvPicPr>
                  </pic:nvPicPr>
                  <pic:blipFill>
                    <a:blip r:embed="rId26"/>
                    <a:stretch>
                      <a:fillRect/>
                    </a:stretch>
                  </pic:blipFill>
                  <pic:spPr>
                    <a:xfrm>
                      <a:off x="0" y="0"/>
                      <a:ext cx="5790565" cy="4309745"/>
                    </a:xfrm>
                    <a:prstGeom prst="rect">
                      <a:avLst/>
                    </a:prstGeom>
                    <a:noFill/>
                    <a:ln>
                      <a:noFill/>
                    </a:ln>
                  </pic:spPr>
                </pic:pic>
              </a:graphicData>
            </a:graphic>
          </wp:inline>
        </w:drawing>
      </w:r>
    </w:p>
    <w:p w14:paraId="0EAAA6A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7.2.2.4</w:t>
      </w:r>
      <w:r>
        <w:rPr>
          <w:rFonts w:hint="eastAsia"/>
          <w:lang w:eastAsia="zh-CN"/>
        </w:rPr>
        <w:t>查看审核状态</w:t>
      </w:r>
    </w:p>
    <w:p w14:paraId="42C8083F">
      <w:pPr>
        <w:pStyle w:val="36"/>
        <w:ind w:left="780" w:firstLine="0" w:firstLineChars="0"/>
      </w:pPr>
      <w:r>
        <w:rPr>
          <w:rFonts w:hint="eastAsia"/>
        </w:rPr>
        <w:t>提交审核后可在首页待办[在办]中查看审核状态。</w:t>
      </w:r>
    </w:p>
    <w:p w14:paraId="1B212A64">
      <w:pPr>
        <w:jc w:val="center"/>
      </w:pPr>
      <w:r>
        <w:drawing>
          <wp:inline distT="0" distB="0" distL="114300" distR="114300">
            <wp:extent cx="5788660" cy="4170045"/>
            <wp:effectExtent l="0" t="0" r="2540" b="1905"/>
            <wp:docPr id="42"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55"/>
                    <pic:cNvPicPr>
                      <a:picLocks noChangeAspect="1"/>
                    </pic:cNvPicPr>
                  </pic:nvPicPr>
                  <pic:blipFill>
                    <a:blip r:embed="rId27"/>
                    <a:stretch>
                      <a:fillRect/>
                    </a:stretch>
                  </pic:blipFill>
                  <pic:spPr>
                    <a:xfrm>
                      <a:off x="0" y="0"/>
                      <a:ext cx="5788660" cy="4170045"/>
                    </a:xfrm>
                    <a:prstGeom prst="rect">
                      <a:avLst/>
                    </a:prstGeom>
                    <a:noFill/>
                    <a:ln>
                      <a:noFill/>
                    </a:ln>
                  </pic:spPr>
                </pic:pic>
              </a:graphicData>
            </a:graphic>
          </wp:inline>
        </w:drawing>
      </w:r>
    </w:p>
    <w:p w14:paraId="782B68A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7.2.2.5</w:t>
      </w:r>
      <w:r>
        <w:rPr>
          <w:rFonts w:hint="eastAsia"/>
          <w:lang w:eastAsia="zh-CN"/>
        </w:rPr>
        <w:t>撤回、作废、重新提交</w:t>
      </w:r>
    </w:p>
    <w:p w14:paraId="4DAE55D7">
      <w:pPr>
        <w:ind w:firstLine="420" w:firstLineChars="200"/>
      </w:pPr>
      <w:r>
        <w:rPr>
          <w:rFonts w:hint="eastAsia"/>
        </w:rPr>
        <w:t>只有当流程状态为待审核时，用户可撤回，撤回后，可作废，也可修改后重新提交。</w:t>
      </w:r>
    </w:p>
    <w:p w14:paraId="1284BA99">
      <w:pPr>
        <w:jc w:val="center"/>
      </w:pPr>
      <w:r>
        <w:drawing>
          <wp:inline distT="0" distB="0" distL="114300" distR="114300">
            <wp:extent cx="5784215" cy="4634230"/>
            <wp:effectExtent l="0" t="0" r="6985" b="13970"/>
            <wp:docPr id="43"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58"/>
                    <pic:cNvPicPr>
                      <a:picLocks noChangeAspect="1"/>
                    </pic:cNvPicPr>
                  </pic:nvPicPr>
                  <pic:blipFill>
                    <a:blip r:embed="rId28"/>
                    <a:stretch>
                      <a:fillRect/>
                    </a:stretch>
                  </pic:blipFill>
                  <pic:spPr>
                    <a:xfrm>
                      <a:off x="0" y="0"/>
                      <a:ext cx="5784215" cy="4634230"/>
                    </a:xfrm>
                    <a:prstGeom prst="rect">
                      <a:avLst/>
                    </a:prstGeom>
                    <a:noFill/>
                    <a:ln>
                      <a:noFill/>
                    </a:ln>
                  </pic:spPr>
                </pic:pic>
              </a:graphicData>
            </a:graphic>
          </wp:inline>
        </w:drawing>
      </w:r>
    </w:p>
    <w:p w14:paraId="5C7D5F56">
      <w:pPr>
        <w:jc w:val="center"/>
      </w:pPr>
      <w:r>
        <w:drawing>
          <wp:inline distT="0" distB="0" distL="114300" distR="114300">
            <wp:extent cx="5790565" cy="4415790"/>
            <wp:effectExtent l="0" t="0" r="635" b="3810"/>
            <wp:docPr id="44"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61"/>
                    <pic:cNvPicPr>
                      <a:picLocks noChangeAspect="1"/>
                    </pic:cNvPicPr>
                  </pic:nvPicPr>
                  <pic:blipFill>
                    <a:blip r:embed="rId29"/>
                    <a:stretch>
                      <a:fillRect/>
                    </a:stretch>
                  </pic:blipFill>
                  <pic:spPr>
                    <a:xfrm>
                      <a:off x="0" y="0"/>
                      <a:ext cx="5790565" cy="4415790"/>
                    </a:xfrm>
                    <a:prstGeom prst="rect">
                      <a:avLst/>
                    </a:prstGeom>
                    <a:noFill/>
                    <a:ln>
                      <a:noFill/>
                    </a:ln>
                  </pic:spPr>
                </pic:pic>
              </a:graphicData>
            </a:graphic>
          </wp:inline>
        </w:drawing>
      </w:r>
    </w:p>
    <w:p w14:paraId="758BB48F">
      <w:pPr>
        <w:ind w:firstLine="420" w:firstLineChars="200"/>
      </w:pPr>
      <w:r>
        <w:rPr>
          <w:rFonts w:hint="eastAsia"/>
        </w:rPr>
        <w:t>流程审核不通过后，用户可重新编辑提交，也可申请流程作废（需进入“业务办理”，通过具体流程进行操作）。</w:t>
      </w:r>
    </w:p>
    <w:p w14:paraId="14C69DD4">
      <w:pPr>
        <w:jc w:val="center"/>
      </w:pPr>
      <w:r>
        <w:drawing>
          <wp:inline distT="0" distB="0" distL="114300" distR="114300">
            <wp:extent cx="5789295" cy="3445510"/>
            <wp:effectExtent l="0" t="0" r="1905" b="2540"/>
            <wp:docPr id="45"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0"/>
                    <pic:cNvPicPr>
                      <a:picLocks noChangeAspect="1"/>
                    </pic:cNvPicPr>
                  </pic:nvPicPr>
                  <pic:blipFill>
                    <a:blip r:embed="rId30"/>
                    <a:stretch>
                      <a:fillRect/>
                    </a:stretch>
                  </pic:blipFill>
                  <pic:spPr>
                    <a:xfrm>
                      <a:off x="0" y="0"/>
                      <a:ext cx="5789295" cy="3445510"/>
                    </a:xfrm>
                    <a:prstGeom prst="rect">
                      <a:avLst/>
                    </a:prstGeom>
                    <a:noFill/>
                    <a:ln>
                      <a:noFill/>
                    </a:ln>
                  </pic:spPr>
                </pic:pic>
              </a:graphicData>
            </a:graphic>
          </wp:inline>
        </w:drawing>
      </w:r>
    </w:p>
    <w:p w14:paraId="7DE14B19">
      <w:pPr>
        <w:jc w:val="center"/>
      </w:pPr>
      <w:r>
        <w:drawing>
          <wp:inline distT="0" distB="0" distL="114300" distR="114300">
            <wp:extent cx="5785485" cy="4278630"/>
            <wp:effectExtent l="0" t="0" r="5715" b="7620"/>
            <wp:docPr id="46"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43"/>
                    <pic:cNvPicPr>
                      <a:picLocks noChangeAspect="1"/>
                    </pic:cNvPicPr>
                  </pic:nvPicPr>
                  <pic:blipFill>
                    <a:blip r:embed="rId31"/>
                    <a:stretch>
                      <a:fillRect/>
                    </a:stretch>
                  </pic:blipFill>
                  <pic:spPr>
                    <a:xfrm>
                      <a:off x="0" y="0"/>
                      <a:ext cx="5785485" cy="4278630"/>
                    </a:xfrm>
                    <a:prstGeom prst="rect">
                      <a:avLst/>
                    </a:prstGeom>
                    <a:noFill/>
                    <a:ln>
                      <a:noFill/>
                    </a:ln>
                  </pic:spPr>
                </pic:pic>
              </a:graphicData>
            </a:graphic>
          </wp:inline>
        </w:drawing>
      </w:r>
    </w:p>
    <w:p w14:paraId="73F2930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7.2.2.6</w:t>
      </w:r>
      <w:r>
        <w:rPr>
          <w:rFonts w:hint="eastAsia"/>
          <w:lang w:eastAsia="zh-CN"/>
        </w:rPr>
        <w:t>流程追踪</w:t>
      </w:r>
    </w:p>
    <w:p w14:paraId="7A0D3194">
      <w:pPr>
        <w:pStyle w:val="36"/>
        <w:ind w:left="420" w:firstLine="0" w:firstLineChars="0"/>
      </w:pPr>
      <w:r>
        <w:rPr>
          <w:rFonts w:hint="eastAsia"/>
        </w:rPr>
        <w:t>在详情页点[流程追踪]查看流程流转审核信息。</w:t>
      </w:r>
    </w:p>
    <w:p w14:paraId="458DED51">
      <w:pPr>
        <w:jc w:val="center"/>
        <w:rPr>
          <w:b/>
        </w:rPr>
      </w:pPr>
      <w:r>
        <w:drawing>
          <wp:inline distT="0" distB="0" distL="114300" distR="114300">
            <wp:extent cx="5314950" cy="3596640"/>
            <wp:effectExtent l="0" t="0" r="0" b="3810"/>
            <wp:docPr id="47"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46"/>
                    <pic:cNvPicPr>
                      <a:picLocks noChangeAspect="1"/>
                    </pic:cNvPicPr>
                  </pic:nvPicPr>
                  <pic:blipFill>
                    <a:blip r:embed="rId22"/>
                    <a:stretch>
                      <a:fillRect/>
                    </a:stretch>
                  </pic:blipFill>
                  <pic:spPr>
                    <a:xfrm>
                      <a:off x="0" y="0"/>
                      <a:ext cx="5314950" cy="3596640"/>
                    </a:xfrm>
                    <a:prstGeom prst="rect">
                      <a:avLst/>
                    </a:prstGeom>
                    <a:noFill/>
                    <a:ln>
                      <a:noFill/>
                    </a:ln>
                  </pic:spPr>
                </pic:pic>
              </a:graphicData>
            </a:graphic>
          </wp:inline>
        </w:drawing>
      </w:r>
    </w:p>
    <w:p w14:paraId="2F29020C">
      <w:pPr>
        <w:pStyle w:val="3"/>
        <w:numPr>
          <w:ilvl w:val="1"/>
          <w:numId w:val="0"/>
        </w:numPr>
        <w:ind w:left="555" w:leftChars="0" w:hanging="555" w:firstLineChars="0"/>
      </w:pPr>
      <w:bookmarkStart w:id="21" w:name="_Toc110844850"/>
      <w:r>
        <w:rPr>
          <w:rFonts w:hint="default" w:ascii="等线 Light" w:hAnsi="等线 Light" w:eastAsia="等线 Light" w:cs="Times New Roman"/>
          <w:b/>
          <w:bCs/>
          <w:kern w:val="2"/>
          <w:sz w:val="32"/>
          <w:szCs w:val="32"/>
          <w:lang w:val="en-US" w:eastAsia="zh-CN" w:bidi="ar-SA"/>
        </w:rPr>
        <w:t>7.3</w:t>
      </w:r>
      <w:r>
        <w:rPr>
          <w:rFonts w:hint="eastAsia"/>
        </w:rPr>
        <w:t>会员更名</w:t>
      </w:r>
      <w:bookmarkEnd w:id="21"/>
    </w:p>
    <w:p w14:paraId="12242FE8">
      <w:pPr>
        <w:pStyle w:val="4"/>
        <w:numPr>
          <w:ilvl w:val="2"/>
          <w:numId w:val="0"/>
        </w:numPr>
        <w:ind w:left="720" w:leftChars="0" w:hanging="720" w:firstLineChars="0"/>
      </w:pPr>
      <w:bookmarkStart w:id="22" w:name="_Toc110844851"/>
      <w:r>
        <w:rPr>
          <w:rFonts w:hint="default" w:ascii="等线" w:hAnsi="等线" w:eastAsia="等线" w:cs="Times New Roman"/>
          <w:bCs/>
          <w:kern w:val="2"/>
          <w:sz w:val="30"/>
          <w:szCs w:val="32"/>
          <w:lang w:val="en-US" w:eastAsia="zh-CN" w:bidi="ar-SA"/>
        </w:rPr>
        <w:t>7.3.1</w:t>
      </w:r>
      <w:r>
        <w:rPr>
          <w:rFonts w:hint="eastAsia"/>
        </w:rPr>
        <w:t>功能描述</w:t>
      </w:r>
      <w:bookmarkEnd w:id="22"/>
    </w:p>
    <w:p w14:paraId="39E04A0E">
      <w:pPr>
        <w:ind w:firstLine="420" w:firstLineChars="200"/>
      </w:pPr>
      <w:r>
        <w:rPr>
          <w:rFonts w:hint="eastAsia"/>
        </w:rPr>
        <w:t>如会员需要更名，可通过申请此流程实现。</w:t>
      </w:r>
    </w:p>
    <w:p w14:paraId="7BABF06A">
      <w:pPr>
        <w:pStyle w:val="4"/>
        <w:numPr>
          <w:ilvl w:val="2"/>
          <w:numId w:val="0"/>
        </w:numPr>
        <w:ind w:left="720" w:leftChars="0" w:hanging="720" w:firstLineChars="0"/>
      </w:pPr>
      <w:bookmarkStart w:id="23" w:name="_Toc110844852"/>
      <w:r>
        <w:rPr>
          <w:rFonts w:hint="default" w:ascii="等线" w:hAnsi="等线" w:eastAsia="等线" w:cs="Times New Roman"/>
          <w:bCs/>
          <w:kern w:val="2"/>
          <w:sz w:val="30"/>
          <w:szCs w:val="32"/>
          <w:lang w:val="en-US" w:eastAsia="zh-CN" w:bidi="ar-SA"/>
        </w:rPr>
        <w:t>7.3.2</w:t>
      </w:r>
      <w:r>
        <w:rPr>
          <w:rFonts w:hint="eastAsia"/>
        </w:rPr>
        <w:t>用户操作</w:t>
      </w:r>
      <w:bookmarkEnd w:id="23"/>
    </w:p>
    <w:p w14:paraId="007A20D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7.3.2.1</w:t>
      </w:r>
      <w:r>
        <w:rPr>
          <w:rFonts w:hint="eastAsia"/>
          <w:lang w:eastAsia="zh-CN"/>
        </w:rPr>
        <w:t>入口</w:t>
      </w:r>
    </w:p>
    <w:p w14:paraId="2AAC6776">
      <w:pPr>
        <w:ind w:firstLine="420" w:firstLineChars="200"/>
      </w:pPr>
      <w:r>
        <w:rPr>
          <w:rFonts w:hint="eastAsia"/>
        </w:rPr>
        <w:t>会员业务操作岗填报入口：</w:t>
      </w:r>
      <w:r>
        <w:t>首页—〉业务办理—〉会籍业务办理—〉会员业务—〉会员更名</w:t>
      </w:r>
    </w:p>
    <w:p w14:paraId="19645A8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7.3.2.2</w:t>
      </w:r>
      <w:r>
        <w:rPr>
          <w:rFonts w:hint="eastAsia"/>
          <w:lang w:eastAsia="zh-CN"/>
        </w:rPr>
        <w:t>业务申请</w:t>
      </w:r>
    </w:p>
    <w:p w14:paraId="749BBD12">
      <w:pPr>
        <w:pStyle w:val="36"/>
        <w:ind w:left="420" w:firstLine="0" w:firstLineChars="0"/>
        <w:rPr>
          <w:rFonts w:hint="eastAsia"/>
        </w:rPr>
      </w:pPr>
      <w:r>
        <w:rPr>
          <w:rFonts w:hint="eastAsia"/>
        </w:rPr>
        <w:t>用户进入引导页后点击[现在申请]，进入到详情页。</w:t>
      </w:r>
    </w:p>
    <w:p w14:paraId="4DD32C55">
      <w:pPr>
        <w:pStyle w:val="36"/>
        <w:ind w:left="420" w:firstLine="0" w:firstLineChars="0"/>
      </w:pPr>
      <w:r>
        <w:drawing>
          <wp:inline distT="0" distB="0" distL="114300" distR="114300">
            <wp:extent cx="5603240" cy="2806065"/>
            <wp:effectExtent l="0" t="0" r="16510" b="13335"/>
            <wp:docPr id="4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pic:cNvPicPr>
                      <a:picLocks noChangeAspect="1"/>
                    </pic:cNvPicPr>
                  </pic:nvPicPr>
                  <pic:blipFill>
                    <a:blip r:embed="rId32"/>
                    <a:srcRect b="10976"/>
                    <a:stretch>
                      <a:fillRect/>
                    </a:stretch>
                  </pic:blipFill>
                  <pic:spPr>
                    <a:xfrm>
                      <a:off x="0" y="0"/>
                      <a:ext cx="5603240" cy="2806065"/>
                    </a:xfrm>
                    <a:prstGeom prst="rect">
                      <a:avLst/>
                    </a:prstGeom>
                    <a:noFill/>
                    <a:ln>
                      <a:noFill/>
                    </a:ln>
                  </pic:spPr>
                </pic:pic>
              </a:graphicData>
            </a:graphic>
          </wp:inline>
        </w:drawing>
      </w:r>
    </w:p>
    <w:p w14:paraId="237FB86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7.3.2.3</w:t>
      </w:r>
      <w:r>
        <w:rPr>
          <w:rFonts w:hint="eastAsia"/>
          <w:lang w:eastAsia="zh-CN"/>
        </w:rPr>
        <w:t>填写信息</w:t>
      </w:r>
    </w:p>
    <w:p w14:paraId="4B0B4B12">
      <w:pPr>
        <w:ind w:firstLine="420" w:firstLineChars="200"/>
        <w:rPr>
          <w:lang w:bidi="en-US"/>
        </w:rPr>
      </w:pPr>
      <w:r>
        <w:rPr>
          <w:rFonts w:hint="eastAsia"/>
          <w:lang w:bidi="en-US"/>
        </w:rPr>
        <w:t>填写规则：公司名称没有修改则不可提交，会员无其他</w:t>
      </w:r>
      <w:r>
        <w:rPr>
          <w:lang w:bidi="en-US"/>
        </w:rPr>
        <w:t>在途流程</w:t>
      </w:r>
      <w:r>
        <w:rPr>
          <w:rFonts w:hint="eastAsia"/>
          <w:lang w:bidi="en-US"/>
        </w:rPr>
        <w:t>（会员更名、会员基本信息修改）</w:t>
      </w:r>
      <w:r>
        <w:rPr>
          <w:lang w:bidi="en-US"/>
        </w:rPr>
        <w:t>时</w:t>
      </w:r>
      <w:r>
        <w:rPr>
          <w:rFonts w:hint="eastAsia"/>
          <w:lang w:bidi="en-US"/>
        </w:rPr>
        <w:t>可办理此业务。[统一社会信用代码]</w:t>
      </w:r>
      <w:r>
        <w:rPr>
          <w:lang w:bidi="en-US"/>
        </w:rPr>
        <w:t>为空时可填写，非空时可修改</w:t>
      </w:r>
      <w:r>
        <w:rPr>
          <w:rFonts w:hint="eastAsia"/>
          <w:lang w:bidi="en-US"/>
        </w:rPr>
        <w:t>, 固定18位数字字母组合,不允许有空格。</w:t>
      </w:r>
    </w:p>
    <w:p w14:paraId="468EE60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7.3.2.4</w:t>
      </w:r>
      <w:r>
        <w:rPr>
          <w:rFonts w:hint="eastAsia"/>
          <w:lang w:eastAsia="zh-CN"/>
        </w:rPr>
        <w:t>查看审核状态</w:t>
      </w:r>
    </w:p>
    <w:p w14:paraId="7EDF66FC">
      <w:pPr>
        <w:ind w:left="420"/>
        <w:rPr>
          <w:rFonts w:hint="eastAsia"/>
        </w:rPr>
      </w:pPr>
      <w:r>
        <w:rPr>
          <w:rFonts w:hint="eastAsia"/>
        </w:rPr>
        <w:t>提交审核后可在首页待办[在办]中查看审核状态。</w:t>
      </w:r>
    </w:p>
    <w:p w14:paraId="0C5BB628">
      <w:pPr>
        <w:ind w:left="420"/>
      </w:pPr>
      <w:r>
        <w:drawing>
          <wp:inline distT="0" distB="0" distL="114300" distR="114300">
            <wp:extent cx="5501005" cy="2304415"/>
            <wp:effectExtent l="0" t="0" r="4445" b="635"/>
            <wp:docPr id="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pic:cNvPicPr>
                      <a:picLocks noChangeAspect="1"/>
                    </pic:cNvPicPr>
                  </pic:nvPicPr>
                  <pic:blipFill>
                    <a:blip r:embed="rId33"/>
                    <a:srcRect b="25578"/>
                    <a:stretch>
                      <a:fillRect/>
                    </a:stretch>
                  </pic:blipFill>
                  <pic:spPr>
                    <a:xfrm>
                      <a:off x="0" y="0"/>
                      <a:ext cx="5501005" cy="2304415"/>
                    </a:xfrm>
                    <a:prstGeom prst="rect">
                      <a:avLst/>
                    </a:prstGeom>
                    <a:noFill/>
                    <a:ln>
                      <a:noFill/>
                    </a:ln>
                  </pic:spPr>
                </pic:pic>
              </a:graphicData>
            </a:graphic>
          </wp:inline>
        </w:drawing>
      </w:r>
    </w:p>
    <w:p w14:paraId="1C4E2F25">
      <w:pPr>
        <w:pStyle w:val="36"/>
        <w:ind w:left="420" w:firstLine="0" w:firstLineChars="0"/>
        <w:rPr>
          <w:rFonts w:hint="eastAsia"/>
        </w:rPr>
      </w:pPr>
    </w:p>
    <w:p w14:paraId="0C78AE7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7.3.2.5</w:t>
      </w:r>
      <w:r>
        <w:rPr>
          <w:rFonts w:hint="eastAsia"/>
          <w:lang w:eastAsia="zh-CN"/>
        </w:rPr>
        <w:t>撤回、作废、重新提交</w:t>
      </w:r>
    </w:p>
    <w:p w14:paraId="251E6E9B">
      <w:pPr>
        <w:pStyle w:val="36"/>
        <w:ind w:left="420" w:firstLine="0" w:firstLineChars="0"/>
        <w:rPr>
          <w:rFonts w:hint="eastAsia"/>
        </w:rPr>
      </w:pPr>
      <w:r>
        <w:rPr>
          <w:rFonts w:hint="eastAsia"/>
        </w:rPr>
        <w:t>只有当流程状态为待审核时，用户可撤回，撤回后，可作废，也可修改后重新提交。</w:t>
      </w:r>
    </w:p>
    <w:p w14:paraId="60DE688E">
      <w:pPr>
        <w:pStyle w:val="36"/>
        <w:ind w:left="420" w:firstLine="0" w:firstLineChars="0"/>
        <w:rPr>
          <w:rFonts w:hint="eastAsia"/>
        </w:rPr>
      </w:pPr>
      <w:r>
        <w:rPr>
          <w:rFonts w:hint="eastAsia"/>
        </w:rPr>
        <w:drawing>
          <wp:inline distT="0" distB="0" distL="114300" distR="114300">
            <wp:extent cx="5807710" cy="3006090"/>
            <wp:effectExtent l="0" t="0" r="2540" b="3810"/>
            <wp:docPr id="5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pic:cNvPicPr>
                      <a:picLocks noChangeAspect="1"/>
                    </pic:cNvPicPr>
                  </pic:nvPicPr>
                  <pic:blipFill>
                    <a:blip r:embed="rId34"/>
                    <a:stretch>
                      <a:fillRect/>
                    </a:stretch>
                  </pic:blipFill>
                  <pic:spPr>
                    <a:xfrm>
                      <a:off x="0" y="0"/>
                      <a:ext cx="5807710" cy="3006090"/>
                    </a:xfrm>
                    <a:prstGeom prst="rect">
                      <a:avLst/>
                    </a:prstGeom>
                    <a:noFill/>
                    <a:ln>
                      <a:noFill/>
                    </a:ln>
                  </pic:spPr>
                </pic:pic>
              </a:graphicData>
            </a:graphic>
          </wp:inline>
        </w:drawing>
      </w:r>
    </w:p>
    <w:p w14:paraId="261A7AAE">
      <w:pPr>
        <w:pStyle w:val="36"/>
        <w:ind w:left="420" w:firstLine="0" w:firstLineChars="0"/>
        <w:rPr>
          <w:rFonts w:hint="eastAsia"/>
        </w:rPr>
      </w:pPr>
      <w:r>
        <w:rPr>
          <w:rFonts w:hint="eastAsia"/>
        </w:rPr>
        <w:drawing>
          <wp:inline distT="0" distB="0" distL="114300" distR="114300">
            <wp:extent cx="5802630" cy="3096895"/>
            <wp:effectExtent l="0" t="0" r="7620" b="8255"/>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35"/>
                    <a:stretch>
                      <a:fillRect/>
                    </a:stretch>
                  </pic:blipFill>
                  <pic:spPr>
                    <a:xfrm>
                      <a:off x="0" y="0"/>
                      <a:ext cx="5802630" cy="3096895"/>
                    </a:xfrm>
                    <a:prstGeom prst="rect">
                      <a:avLst/>
                    </a:prstGeom>
                    <a:noFill/>
                    <a:ln>
                      <a:noFill/>
                    </a:ln>
                  </pic:spPr>
                </pic:pic>
              </a:graphicData>
            </a:graphic>
          </wp:inline>
        </w:drawing>
      </w:r>
    </w:p>
    <w:p w14:paraId="024DF52C">
      <w:pPr>
        <w:pStyle w:val="36"/>
        <w:ind w:left="420" w:firstLine="0" w:firstLineChars="0"/>
        <w:rPr>
          <w:rFonts w:hint="eastAsia"/>
        </w:rPr>
      </w:pPr>
      <w:r>
        <w:rPr>
          <w:rFonts w:hint="eastAsia"/>
        </w:rPr>
        <w:t xml:space="preserve">流程审核不通过后，用户可重新编辑提交，也可申请流程作废（需进入“业务办理”，通过具体流程进行操作）。 </w:t>
      </w:r>
    </w:p>
    <w:p w14:paraId="0A31A5CC">
      <w:pPr>
        <w:pStyle w:val="36"/>
        <w:ind w:left="420" w:firstLine="0" w:firstLineChars="0"/>
        <w:rPr>
          <w:rFonts w:hint="eastAsia"/>
        </w:rPr>
      </w:pPr>
      <w:r>
        <w:rPr>
          <w:rFonts w:hint="eastAsia"/>
        </w:rPr>
        <w:drawing>
          <wp:inline distT="0" distB="0" distL="114300" distR="114300">
            <wp:extent cx="5787390" cy="2828290"/>
            <wp:effectExtent l="0" t="0" r="3810" b="10160"/>
            <wp:docPr id="5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pic:cNvPicPr>
                      <a:picLocks noChangeAspect="1"/>
                    </pic:cNvPicPr>
                  </pic:nvPicPr>
                  <pic:blipFill>
                    <a:blip r:embed="rId36"/>
                    <a:stretch>
                      <a:fillRect/>
                    </a:stretch>
                  </pic:blipFill>
                  <pic:spPr>
                    <a:xfrm>
                      <a:off x="0" y="0"/>
                      <a:ext cx="5787390" cy="2828290"/>
                    </a:xfrm>
                    <a:prstGeom prst="rect">
                      <a:avLst/>
                    </a:prstGeom>
                    <a:noFill/>
                    <a:ln>
                      <a:noFill/>
                    </a:ln>
                  </pic:spPr>
                </pic:pic>
              </a:graphicData>
            </a:graphic>
          </wp:inline>
        </w:drawing>
      </w:r>
    </w:p>
    <w:p w14:paraId="0EB4BB05">
      <w:pPr>
        <w:pStyle w:val="36"/>
        <w:ind w:left="420" w:firstLine="0" w:firstLineChars="0"/>
        <w:rPr>
          <w:rFonts w:hint="eastAsia"/>
        </w:rPr>
      </w:pPr>
      <w:r>
        <w:rPr>
          <w:rFonts w:hint="eastAsia"/>
        </w:rPr>
        <w:drawing>
          <wp:inline distT="0" distB="0" distL="114300" distR="114300">
            <wp:extent cx="5793740" cy="3078480"/>
            <wp:effectExtent l="0" t="0" r="16510" b="7620"/>
            <wp:docPr id="5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pic:cNvPicPr>
                      <a:picLocks noChangeAspect="1"/>
                    </pic:cNvPicPr>
                  </pic:nvPicPr>
                  <pic:blipFill>
                    <a:blip r:embed="rId37"/>
                    <a:stretch>
                      <a:fillRect/>
                    </a:stretch>
                  </pic:blipFill>
                  <pic:spPr>
                    <a:xfrm>
                      <a:off x="0" y="0"/>
                      <a:ext cx="5793740" cy="3078480"/>
                    </a:xfrm>
                    <a:prstGeom prst="rect">
                      <a:avLst/>
                    </a:prstGeom>
                    <a:noFill/>
                    <a:ln>
                      <a:noFill/>
                    </a:ln>
                  </pic:spPr>
                </pic:pic>
              </a:graphicData>
            </a:graphic>
          </wp:inline>
        </w:drawing>
      </w:r>
    </w:p>
    <w:p w14:paraId="3220066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7.3.2.6</w:t>
      </w:r>
      <w:r>
        <w:rPr>
          <w:rFonts w:hint="eastAsia"/>
          <w:lang w:eastAsia="zh-CN"/>
        </w:rPr>
        <w:t>流程追踪</w:t>
      </w:r>
    </w:p>
    <w:p w14:paraId="541E9114">
      <w:pPr>
        <w:pStyle w:val="36"/>
        <w:ind w:left="420" w:firstLine="0" w:firstLineChars="0"/>
      </w:pPr>
      <w:r>
        <w:rPr>
          <w:rFonts w:hint="eastAsia"/>
        </w:rPr>
        <w:t>在详情页点[流程追踪]查看流程流转审核信息。</w:t>
      </w:r>
    </w:p>
    <w:p w14:paraId="03AF790E">
      <w:pPr>
        <w:pStyle w:val="36"/>
        <w:ind w:left="420" w:firstLine="0" w:firstLineChars="0"/>
      </w:pPr>
      <w:r>
        <w:drawing>
          <wp:inline distT="0" distB="0" distL="114300" distR="114300">
            <wp:extent cx="4852670" cy="3279775"/>
            <wp:effectExtent l="0" t="0" r="5080" b="15875"/>
            <wp:docPr id="54"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46"/>
                    <pic:cNvPicPr>
                      <a:picLocks noChangeAspect="1"/>
                    </pic:cNvPicPr>
                  </pic:nvPicPr>
                  <pic:blipFill>
                    <a:blip r:embed="rId22"/>
                    <a:stretch>
                      <a:fillRect/>
                    </a:stretch>
                  </pic:blipFill>
                  <pic:spPr>
                    <a:xfrm>
                      <a:off x="0" y="0"/>
                      <a:ext cx="4852670" cy="3279775"/>
                    </a:xfrm>
                    <a:prstGeom prst="rect">
                      <a:avLst/>
                    </a:prstGeom>
                    <a:noFill/>
                    <a:ln>
                      <a:noFill/>
                    </a:ln>
                  </pic:spPr>
                </pic:pic>
              </a:graphicData>
            </a:graphic>
          </wp:inline>
        </w:drawing>
      </w:r>
    </w:p>
    <w:p w14:paraId="2269F124">
      <w:pPr>
        <w:pStyle w:val="3"/>
        <w:numPr>
          <w:ilvl w:val="1"/>
          <w:numId w:val="0"/>
        </w:numPr>
        <w:ind w:left="555" w:leftChars="0" w:hanging="555" w:firstLineChars="0"/>
      </w:pPr>
      <w:bookmarkStart w:id="24" w:name="_Toc110844853"/>
      <w:r>
        <w:rPr>
          <w:rFonts w:hint="default" w:ascii="等线 Light" w:hAnsi="等线 Light" w:eastAsia="等线 Light" w:cs="Times New Roman"/>
          <w:b/>
          <w:bCs/>
          <w:kern w:val="2"/>
          <w:sz w:val="32"/>
          <w:szCs w:val="32"/>
          <w:lang w:val="en-US" w:eastAsia="zh-CN" w:bidi="ar-SA"/>
        </w:rPr>
        <w:t>7.4</w:t>
      </w:r>
      <w:r>
        <w:rPr>
          <w:rFonts w:hint="eastAsia"/>
        </w:rPr>
        <w:t>机构</w:t>
      </w:r>
      <w:r>
        <w:t>新设</w:t>
      </w:r>
      <w:bookmarkEnd w:id="24"/>
    </w:p>
    <w:p w14:paraId="1E362DBD">
      <w:pPr>
        <w:pStyle w:val="4"/>
        <w:numPr>
          <w:ilvl w:val="2"/>
          <w:numId w:val="0"/>
        </w:numPr>
        <w:ind w:left="720" w:leftChars="0" w:hanging="720" w:firstLineChars="0"/>
      </w:pPr>
      <w:bookmarkStart w:id="25" w:name="_Toc110844854"/>
      <w:r>
        <w:rPr>
          <w:rFonts w:hint="default" w:ascii="等线" w:hAnsi="等线" w:eastAsia="等线" w:cs="Times New Roman"/>
          <w:bCs/>
          <w:kern w:val="2"/>
          <w:sz w:val="30"/>
          <w:szCs w:val="32"/>
          <w:lang w:val="en-US" w:eastAsia="zh-CN" w:bidi="ar-SA"/>
        </w:rPr>
        <w:t>7.4.1</w:t>
      </w:r>
      <w:r>
        <w:rPr>
          <w:rFonts w:hint="eastAsia"/>
        </w:rPr>
        <w:t>功能描述</w:t>
      </w:r>
      <w:bookmarkEnd w:id="25"/>
    </w:p>
    <w:p w14:paraId="69DEABD8">
      <w:pPr>
        <w:ind w:firstLine="420" w:firstLineChars="200"/>
      </w:pPr>
      <w:r>
        <w:rPr>
          <w:rFonts w:hint="eastAsia"/>
        </w:rPr>
        <w:t>该模块用于外部机构（除会员、基金公司、资产管理子公司外）申请机构新设，填报申请材料提交、公司基本信息、主要职能部门信息、主要股东信息，供上交所相关部门审核申请流程。</w:t>
      </w:r>
    </w:p>
    <w:p w14:paraId="373A11E4">
      <w:pPr>
        <w:pStyle w:val="4"/>
        <w:numPr>
          <w:ilvl w:val="2"/>
          <w:numId w:val="0"/>
        </w:numPr>
        <w:ind w:left="720" w:leftChars="0" w:hanging="720" w:firstLineChars="0"/>
      </w:pPr>
      <w:bookmarkStart w:id="26" w:name="_Toc110844855"/>
      <w:r>
        <w:rPr>
          <w:rFonts w:hint="default" w:ascii="等线" w:hAnsi="等线" w:eastAsia="等线" w:cs="Times New Roman"/>
          <w:bCs/>
          <w:kern w:val="2"/>
          <w:sz w:val="30"/>
          <w:szCs w:val="32"/>
          <w:lang w:val="en-US" w:eastAsia="zh-CN" w:bidi="ar-SA"/>
        </w:rPr>
        <w:t>7.4.2</w:t>
      </w:r>
      <w:r>
        <w:rPr>
          <w:rFonts w:hint="eastAsia"/>
        </w:rPr>
        <w:t>用户操作</w:t>
      </w:r>
      <w:bookmarkEnd w:id="26"/>
    </w:p>
    <w:p w14:paraId="5CDB6DE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7.4.2.1</w:t>
      </w:r>
      <w:r>
        <w:rPr>
          <w:rFonts w:hint="eastAsia"/>
          <w:lang w:eastAsia="zh-CN"/>
        </w:rPr>
        <w:t>入口</w:t>
      </w:r>
    </w:p>
    <w:p w14:paraId="47B50D48">
      <w:pPr>
        <w:ind w:firstLine="420" w:firstLineChars="200"/>
      </w:pPr>
      <w:r>
        <w:rPr>
          <w:rFonts w:hint="eastAsia"/>
        </w:rPr>
        <w:t>机构业务操作岗入口：</w:t>
      </w:r>
      <w:r>
        <w:t>首页—</w:t>
      </w:r>
      <w:r>
        <w:rPr>
          <w:rFonts w:hint="eastAsia"/>
        </w:rPr>
        <w:t>〉</w:t>
      </w:r>
      <w:r>
        <w:t>业务办理—</w:t>
      </w:r>
      <w:r>
        <w:rPr>
          <w:rFonts w:hint="eastAsia"/>
        </w:rPr>
        <w:t>〉</w:t>
      </w:r>
      <w:r>
        <w:t>会籍业务办理—</w:t>
      </w:r>
      <w:r>
        <w:rPr>
          <w:rFonts w:hint="eastAsia"/>
        </w:rPr>
        <w:t>〉</w:t>
      </w:r>
      <w:r>
        <w:t>机构业务—</w:t>
      </w:r>
      <w:r>
        <w:rPr>
          <w:rFonts w:hint="eastAsia"/>
        </w:rPr>
        <w:t>〉</w:t>
      </w:r>
      <w:r>
        <w:t>机构新设</w:t>
      </w:r>
    </w:p>
    <w:p w14:paraId="38022F52">
      <w:pPr>
        <w:ind w:firstLine="420" w:firstLineChars="200"/>
      </w:pPr>
      <w:r>
        <w:rPr>
          <w:rFonts w:hint="eastAsia"/>
        </w:rPr>
        <w:t>前置条件：当前机构无其他在途流程，一个机构仅可新设一次，流程审核通过后不可再走此流程。</w:t>
      </w:r>
    </w:p>
    <w:p w14:paraId="285718CF">
      <w:pPr>
        <w:jc w:val="center"/>
      </w:pPr>
      <w:r>
        <w:drawing>
          <wp:inline distT="0" distB="0" distL="114300" distR="114300">
            <wp:extent cx="5519420" cy="2856230"/>
            <wp:effectExtent l="0" t="0" r="5080" b="1270"/>
            <wp:docPr id="5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pic:cNvPicPr>
                      <a:picLocks noChangeAspect="1"/>
                    </pic:cNvPicPr>
                  </pic:nvPicPr>
                  <pic:blipFill>
                    <a:blip r:embed="rId38"/>
                    <a:stretch>
                      <a:fillRect/>
                    </a:stretch>
                  </pic:blipFill>
                  <pic:spPr>
                    <a:xfrm>
                      <a:off x="0" y="0"/>
                      <a:ext cx="5519420" cy="2856230"/>
                    </a:xfrm>
                    <a:prstGeom prst="rect">
                      <a:avLst/>
                    </a:prstGeom>
                    <a:noFill/>
                    <a:ln>
                      <a:noFill/>
                    </a:ln>
                  </pic:spPr>
                </pic:pic>
              </a:graphicData>
            </a:graphic>
          </wp:inline>
        </w:drawing>
      </w:r>
    </w:p>
    <w:p w14:paraId="1AA6B9B9">
      <w:pPr>
        <w:jc w:val="center"/>
      </w:pPr>
      <w:r>
        <w:drawing>
          <wp:inline distT="0" distB="0" distL="114300" distR="114300">
            <wp:extent cx="5453380" cy="2858770"/>
            <wp:effectExtent l="0" t="0" r="13970" b="17780"/>
            <wp:docPr id="56"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7"/>
                    <pic:cNvPicPr>
                      <a:picLocks noChangeAspect="1"/>
                    </pic:cNvPicPr>
                  </pic:nvPicPr>
                  <pic:blipFill>
                    <a:blip r:embed="rId39"/>
                    <a:srcRect r="1213"/>
                    <a:stretch>
                      <a:fillRect/>
                    </a:stretch>
                  </pic:blipFill>
                  <pic:spPr>
                    <a:xfrm>
                      <a:off x="0" y="0"/>
                      <a:ext cx="5453380" cy="2858770"/>
                    </a:xfrm>
                    <a:prstGeom prst="rect">
                      <a:avLst/>
                    </a:prstGeom>
                    <a:noFill/>
                    <a:ln>
                      <a:noFill/>
                    </a:ln>
                  </pic:spPr>
                </pic:pic>
              </a:graphicData>
            </a:graphic>
          </wp:inline>
        </w:drawing>
      </w:r>
    </w:p>
    <w:p w14:paraId="5999FD1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7.4.2.2</w:t>
      </w:r>
      <w:r>
        <w:rPr>
          <w:rFonts w:hint="eastAsia"/>
          <w:lang w:eastAsia="zh-CN"/>
        </w:rPr>
        <w:t>业务申请</w:t>
      </w:r>
    </w:p>
    <w:p w14:paraId="043C07CF">
      <w:pPr>
        <w:ind w:firstLine="420" w:firstLineChars="200"/>
      </w:pPr>
      <w:r>
        <w:rPr>
          <w:rFonts w:hint="eastAsia"/>
        </w:rPr>
        <w:t>用户进入引导页后点击[现在申请]，进入到详情页（注：已申请过的公司不可再提交申请）。</w:t>
      </w:r>
    </w:p>
    <w:p w14:paraId="7F7DA17B">
      <w:pPr>
        <w:jc w:val="center"/>
      </w:pPr>
      <w:r>
        <w:drawing>
          <wp:inline distT="0" distB="0" distL="114300" distR="114300">
            <wp:extent cx="5519420" cy="4432300"/>
            <wp:effectExtent l="0" t="0" r="5080" b="6350"/>
            <wp:docPr id="5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60"/>
                    <pic:cNvPicPr>
                      <a:picLocks noChangeAspect="1"/>
                    </pic:cNvPicPr>
                  </pic:nvPicPr>
                  <pic:blipFill>
                    <a:blip r:embed="rId40"/>
                    <a:stretch>
                      <a:fillRect/>
                    </a:stretch>
                  </pic:blipFill>
                  <pic:spPr>
                    <a:xfrm>
                      <a:off x="0" y="0"/>
                      <a:ext cx="5519420" cy="4432300"/>
                    </a:xfrm>
                    <a:prstGeom prst="rect">
                      <a:avLst/>
                    </a:prstGeom>
                    <a:noFill/>
                    <a:ln>
                      <a:noFill/>
                    </a:ln>
                  </pic:spPr>
                </pic:pic>
              </a:graphicData>
            </a:graphic>
          </wp:inline>
        </w:drawing>
      </w:r>
    </w:p>
    <w:p w14:paraId="69CB3372"/>
    <w:p w14:paraId="69AA3FA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7.4.2.3</w:t>
      </w:r>
      <w:r>
        <w:rPr>
          <w:rFonts w:hint="eastAsia"/>
          <w:lang w:eastAsia="zh-CN"/>
        </w:rPr>
        <w:t>填写信息</w:t>
      </w:r>
    </w:p>
    <w:p w14:paraId="73EF40F5">
      <w:pPr>
        <w:jc w:val="center"/>
      </w:pPr>
      <w:r>
        <w:drawing>
          <wp:inline distT="0" distB="0" distL="114300" distR="114300">
            <wp:extent cx="5523230" cy="4223385"/>
            <wp:effectExtent l="0" t="0" r="1270" b="5715"/>
            <wp:docPr id="58"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3"/>
                    <pic:cNvPicPr>
                      <a:picLocks noChangeAspect="1"/>
                    </pic:cNvPicPr>
                  </pic:nvPicPr>
                  <pic:blipFill>
                    <a:blip r:embed="rId41"/>
                    <a:srcRect r="-55" b="4324"/>
                    <a:stretch>
                      <a:fillRect/>
                    </a:stretch>
                  </pic:blipFill>
                  <pic:spPr>
                    <a:xfrm>
                      <a:off x="0" y="0"/>
                      <a:ext cx="5523230" cy="4223385"/>
                    </a:xfrm>
                    <a:prstGeom prst="rect">
                      <a:avLst/>
                    </a:prstGeom>
                    <a:noFill/>
                    <a:ln>
                      <a:noFill/>
                    </a:ln>
                  </pic:spPr>
                </pic:pic>
              </a:graphicData>
            </a:graphic>
          </wp:inline>
        </w:drawing>
      </w:r>
    </w:p>
    <w:p w14:paraId="6F97B61D">
      <w:pPr>
        <w:jc w:val="center"/>
      </w:pPr>
      <w:r>
        <w:drawing>
          <wp:inline distT="0" distB="0" distL="114300" distR="114300">
            <wp:extent cx="5523230" cy="3751580"/>
            <wp:effectExtent l="0" t="0" r="1270" b="1270"/>
            <wp:docPr id="5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6"/>
                    <pic:cNvPicPr>
                      <a:picLocks noChangeAspect="1"/>
                    </pic:cNvPicPr>
                  </pic:nvPicPr>
                  <pic:blipFill>
                    <a:blip r:embed="rId42"/>
                    <a:stretch>
                      <a:fillRect/>
                    </a:stretch>
                  </pic:blipFill>
                  <pic:spPr>
                    <a:xfrm>
                      <a:off x="0" y="0"/>
                      <a:ext cx="5523230" cy="3751580"/>
                    </a:xfrm>
                    <a:prstGeom prst="rect">
                      <a:avLst/>
                    </a:prstGeom>
                    <a:noFill/>
                    <a:ln>
                      <a:noFill/>
                    </a:ln>
                  </pic:spPr>
                </pic:pic>
              </a:graphicData>
            </a:graphic>
          </wp:inline>
        </w:drawing>
      </w:r>
    </w:p>
    <w:p w14:paraId="1A958B33">
      <w:pPr>
        <w:jc w:val="center"/>
      </w:pPr>
      <w:r>
        <w:drawing>
          <wp:inline distT="0" distB="0" distL="114300" distR="114300">
            <wp:extent cx="5523230" cy="3943985"/>
            <wp:effectExtent l="0" t="0" r="1270" b="18415"/>
            <wp:docPr id="6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9"/>
                    <pic:cNvPicPr>
                      <a:picLocks noChangeAspect="1"/>
                    </pic:cNvPicPr>
                  </pic:nvPicPr>
                  <pic:blipFill>
                    <a:blip r:embed="rId43"/>
                    <a:stretch>
                      <a:fillRect/>
                    </a:stretch>
                  </pic:blipFill>
                  <pic:spPr>
                    <a:xfrm>
                      <a:off x="0" y="0"/>
                      <a:ext cx="5523230" cy="3943985"/>
                    </a:xfrm>
                    <a:prstGeom prst="rect">
                      <a:avLst/>
                    </a:prstGeom>
                    <a:noFill/>
                    <a:ln>
                      <a:noFill/>
                    </a:ln>
                  </pic:spPr>
                </pic:pic>
              </a:graphicData>
            </a:graphic>
          </wp:inline>
        </w:drawing>
      </w:r>
    </w:p>
    <w:p w14:paraId="44FBEA06">
      <w:pPr>
        <w:jc w:val="center"/>
      </w:pPr>
      <w:r>
        <w:drawing>
          <wp:inline distT="0" distB="0" distL="114300" distR="114300">
            <wp:extent cx="5523230" cy="3943985"/>
            <wp:effectExtent l="0" t="0" r="1270" b="18415"/>
            <wp:docPr id="61"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2"/>
                    <pic:cNvPicPr>
                      <a:picLocks noChangeAspect="1"/>
                    </pic:cNvPicPr>
                  </pic:nvPicPr>
                  <pic:blipFill>
                    <a:blip r:embed="rId44"/>
                    <a:stretch>
                      <a:fillRect/>
                    </a:stretch>
                  </pic:blipFill>
                  <pic:spPr>
                    <a:xfrm>
                      <a:off x="0" y="0"/>
                      <a:ext cx="5523230" cy="3943985"/>
                    </a:xfrm>
                    <a:prstGeom prst="rect">
                      <a:avLst/>
                    </a:prstGeom>
                    <a:noFill/>
                    <a:ln>
                      <a:noFill/>
                    </a:ln>
                  </pic:spPr>
                </pic:pic>
              </a:graphicData>
            </a:graphic>
          </wp:inline>
        </w:drawing>
      </w:r>
    </w:p>
    <w:p w14:paraId="57D9C196">
      <w:pPr>
        <w:jc w:val="center"/>
      </w:pPr>
      <w:r>
        <w:drawing>
          <wp:inline distT="0" distB="0" distL="114300" distR="114300">
            <wp:extent cx="5520690" cy="3004820"/>
            <wp:effectExtent l="0" t="0" r="3810" b="5080"/>
            <wp:docPr id="62"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4"/>
                    <pic:cNvPicPr>
                      <a:picLocks noChangeAspect="1"/>
                    </pic:cNvPicPr>
                  </pic:nvPicPr>
                  <pic:blipFill>
                    <a:blip r:embed="rId45"/>
                    <a:stretch>
                      <a:fillRect/>
                    </a:stretch>
                  </pic:blipFill>
                  <pic:spPr>
                    <a:xfrm>
                      <a:off x="0" y="0"/>
                      <a:ext cx="5520690" cy="3004820"/>
                    </a:xfrm>
                    <a:prstGeom prst="rect">
                      <a:avLst/>
                    </a:prstGeom>
                    <a:noFill/>
                    <a:ln>
                      <a:noFill/>
                    </a:ln>
                  </pic:spPr>
                </pic:pic>
              </a:graphicData>
            </a:graphic>
          </wp:inline>
        </w:drawing>
      </w:r>
    </w:p>
    <w:p w14:paraId="1A8FFF7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7.4.2.4</w:t>
      </w:r>
      <w:r>
        <w:rPr>
          <w:rFonts w:hint="eastAsia"/>
          <w:lang w:eastAsia="zh-CN"/>
        </w:rPr>
        <w:t>查看审核状态</w:t>
      </w:r>
    </w:p>
    <w:p w14:paraId="4CFBD628">
      <w:pPr>
        <w:ind w:firstLine="420" w:firstLineChars="200"/>
      </w:pPr>
      <w:r>
        <w:rPr>
          <w:rFonts w:hint="eastAsia"/>
        </w:rPr>
        <w:t>提交后可在待办列表[在办]中查看审核状态。</w:t>
      </w:r>
    </w:p>
    <w:p w14:paraId="06E4AF40">
      <w:pPr>
        <w:jc w:val="center"/>
        <w:rPr>
          <w:lang w:bidi="en-US"/>
        </w:rPr>
      </w:pPr>
      <w:r>
        <w:drawing>
          <wp:inline distT="0" distB="0" distL="114300" distR="114300">
            <wp:extent cx="5519420" cy="3369945"/>
            <wp:effectExtent l="0" t="0" r="5080" b="1905"/>
            <wp:docPr id="6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4"/>
                    <pic:cNvPicPr>
                      <a:picLocks noChangeAspect="1"/>
                    </pic:cNvPicPr>
                  </pic:nvPicPr>
                  <pic:blipFill>
                    <a:blip r:embed="rId46"/>
                    <a:stretch>
                      <a:fillRect/>
                    </a:stretch>
                  </pic:blipFill>
                  <pic:spPr>
                    <a:xfrm>
                      <a:off x="0" y="0"/>
                      <a:ext cx="5519420" cy="3369945"/>
                    </a:xfrm>
                    <a:prstGeom prst="rect">
                      <a:avLst/>
                    </a:prstGeom>
                    <a:noFill/>
                    <a:ln>
                      <a:noFill/>
                    </a:ln>
                  </pic:spPr>
                </pic:pic>
              </a:graphicData>
            </a:graphic>
          </wp:inline>
        </w:drawing>
      </w:r>
    </w:p>
    <w:p w14:paraId="51FB1E3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7.4.2.5</w:t>
      </w:r>
      <w:r>
        <w:rPr>
          <w:rFonts w:hint="eastAsia"/>
          <w:lang w:eastAsia="zh-CN"/>
        </w:rPr>
        <w:t>撤回、作废、重新提交</w:t>
      </w:r>
    </w:p>
    <w:p w14:paraId="34ADBE09">
      <w:pPr>
        <w:ind w:firstLine="420" w:firstLineChars="200"/>
        <w:jc w:val="left"/>
      </w:pPr>
      <w:r>
        <w:rPr>
          <w:rFonts w:hint="eastAsia"/>
        </w:rPr>
        <w:t>只有当流程状态为待审核时，用户可撤回，撤回后，可作废，也可修改后重新提交。</w:t>
      </w:r>
    </w:p>
    <w:p w14:paraId="640EAD9E">
      <w:pPr>
        <w:jc w:val="center"/>
      </w:pPr>
      <w:r>
        <w:drawing>
          <wp:inline distT="0" distB="0" distL="114300" distR="114300">
            <wp:extent cx="5518150" cy="3159125"/>
            <wp:effectExtent l="0" t="0" r="6350" b="3175"/>
            <wp:docPr id="6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87"/>
                    <pic:cNvPicPr>
                      <a:picLocks noChangeAspect="1"/>
                    </pic:cNvPicPr>
                  </pic:nvPicPr>
                  <pic:blipFill>
                    <a:blip r:embed="rId47"/>
                    <a:stretch>
                      <a:fillRect/>
                    </a:stretch>
                  </pic:blipFill>
                  <pic:spPr>
                    <a:xfrm>
                      <a:off x="0" y="0"/>
                      <a:ext cx="5518150" cy="3159125"/>
                    </a:xfrm>
                    <a:prstGeom prst="rect">
                      <a:avLst/>
                    </a:prstGeom>
                    <a:noFill/>
                    <a:ln>
                      <a:noFill/>
                    </a:ln>
                  </pic:spPr>
                </pic:pic>
              </a:graphicData>
            </a:graphic>
          </wp:inline>
        </w:drawing>
      </w:r>
    </w:p>
    <w:p w14:paraId="7BE438F5">
      <w:pPr>
        <w:ind w:firstLine="420" w:firstLineChars="200"/>
      </w:pPr>
    </w:p>
    <w:p w14:paraId="1882EB09">
      <w:pPr>
        <w:ind w:firstLine="420" w:firstLineChars="200"/>
      </w:pPr>
      <w:r>
        <w:rPr>
          <w:rFonts w:hint="eastAsia"/>
        </w:rPr>
        <w:t>流程审核不通过后，用户可重新编辑提交，也可申请流程作废（需进入“业务办理”，通过具体流程进行操作）。</w:t>
      </w:r>
    </w:p>
    <w:p w14:paraId="03F2F097">
      <w:pPr>
        <w:jc w:val="center"/>
        <w:rPr>
          <w:lang w:bidi="en-US"/>
        </w:rPr>
      </w:pPr>
      <w:r>
        <w:drawing>
          <wp:inline distT="0" distB="0" distL="114300" distR="114300">
            <wp:extent cx="5514975" cy="3284220"/>
            <wp:effectExtent l="0" t="0" r="9525" b="11430"/>
            <wp:docPr id="65"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3"/>
                    <pic:cNvPicPr>
                      <a:picLocks noChangeAspect="1"/>
                    </pic:cNvPicPr>
                  </pic:nvPicPr>
                  <pic:blipFill>
                    <a:blip r:embed="rId48"/>
                    <a:stretch>
                      <a:fillRect/>
                    </a:stretch>
                  </pic:blipFill>
                  <pic:spPr>
                    <a:xfrm>
                      <a:off x="0" y="0"/>
                      <a:ext cx="5514975" cy="3284220"/>
                    </a:xfrm>
                    <a:prstGeom prst="rect">
                      <a:avLst/>
                    </a:prstGeom>
                    <a:noFill/>
                    <a:ln>
                      <a:noFill/>
                    </a:ln>
                  </pic:spPr>
                </pic:pic>
              </a:graphicData>
            </a:graphic>
          </wp:inline>
        </w:drawing>
      </w:r>
    </w:p>
    <w:p w14:paraId="0462FA8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7.4.2.6</w:t>
      </w:r>
      <w:r>
        <w:rPr>
          <w:rFonts w:hint="eastAsia"/>
          <w:lang w:eastAsia="zh-CN"/>
        </w:rPr>
        <w:t>流程追踪</w:t>
      </w:r>
    </w:p>
    <w:p w14:paraId="66816AE1">
      <w:pPr>
        <w:ind w:firstLine="420" w:firstLineChars="200"/>
      </w:pPr>
      <w:r>
        <w:rPr>
          <w:rFonts w:hint="eastAsia"/>
        </w:rPr>
        <w:t>在详情页点[流程追踪]查看流程流转审核信息。</w:t>
      </w:r>
    </w:p>
    <w:p w14:paraId="00B2568E">
      <w:pPr>
        <w:ind w:firstLine="420" w:firstLineChars="200"/>
      </w:pPr>
    </w:p>
    <w:p w14:paraId="4D82EAAD">
      <w:pPr>
        <w:jc w:val="center"/>
        <w:rPr>
          <w:lang w:bidi="en-US"/>
        </w:rPr>
      </w:pPr>
      <w:r>
        <w:drawing>
          <wp:inline distT="0" distB="0" distL="114300" distR="114300">
            <wp:extent cx="3228975" cy="3499485"/>
            <wp:effectExtent l="0" t="0" r="9525" b="5715"/>
            <wp:docPr id="74"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6"/>
                    <pic:cNvPicPr>
                      <a:picLocks noChangeAspect="1"/>
                    </pic:cNvPicPr>
                  </pic:nvPicPr>
                  <pic:blipFill>
                    <a:blip r:embed="rId49"/>
                    <a:stretch>
                      <a:fillRect/>
                    </a:stretch>
                  </pic:blipFill>
                  <pic:spPr>
                    <a:xfrm>
                      <a:off x="0" y="0"/>
                      <a:ext cx="3228975" cy="3499485"/>
                    </a:xfrm>
                    <a:prstGeom prst="rect">
                      <a:avLst/>
                    </a:prstGeom>
                    <a:noFill/>
                    <a:ln>
                      <a:noFill/>
                    </a:ln>
                  </pic:spPr>
                </pic:pic>
              </a:graphicData>
            </a:graphic>
          </wp:inline>
        </w:drawing>
      </w:r>
    </w:p>
    <w:p w14:paraId="6AC373AD">
      <w:pPr>
        <w:rPr>
          <w:lang w:bidi="en-US"/>
        </w:rPr>
      </w:pPr>
    </w:p>
    <w:p w14:paraId="3B86892E">
      <w:pPr>
        <w:pStyle w:val="3"/>
        <w:numPr>
          <w:ilvl w:val="1"/>
          <w:numId w:val="0"/>
        </w:numPr>
        <w:ind w:left="555" w:leftChars="0" w:hanging="555" w:firstLineChars="0"/>
      </w:pPr>
      <w:bookmarkStart w:id="27" w:name="_Toc110844856"/>
      <w:r>
        <w:rPr>
          <w:rFonts w:hint="default" w:ascii="等线 Light" w:hAnsi="等线 Light" w:eastAsia="等线 Light" w:cs="Times New Roman"/>
          <w:b/>
          <w:bCs/>
          <w:kern w:val="2"/>
          <w:sz w:val="32"/>
          <w:szCs w:val="32"/>
          <w:lang w:val="en-US" w:eastAsia="zh-CN" w:bidi="ar-SA"/>
        </w:rPr>
        <w:t>7.5</w:t>
      </w:r>
      <w:r>
        <w:rPr>
          <w:rFonts w:hint="eastAsia"/>
        </w:rPr>
        <w:t>机构</w:t>
      </w:r>
      <w:r>
        <w:t>基本信息修改</w:t>
      </w:r>
      <w:bookmarkEnd w:id="27"/>
    </w:p>
    <w:p w14:paraId="0405937E">
      <w:pPr>
        <w:pStyle w:val="4"/>
        <w:numPr>
          <w:ilvl w:val="2"/>
          <w:numId w:val="0"/>
        </w:numPr>
        <w:ind w:left="720" w:leftChars="0" w:hanging="720" w:firstLineChars="0"/>
      </w:pPr>
      <w:bookmarkStart w:id="28" w:name="_Toc110844857"/>
      <w:r>
        <w:rPr>
          <w:rFonts w:hint="default" w:ascii="等线" w:hAnsi="等线" w:eastAsia="等线" w:cs="Times New Roman"/>
          <w:bCs/>
          <w:kern w:val="2"/>
          <w:sz w:val="30"/>
          <w:szCs w:val="32"/>
          <w:lang w:val="en-US" w:eastAsia="zh-CN" w:bidi="ar-SA"/>
        </w:rPr>
        <w:t>7.5.1</w:t>
      </w:r>
      <w:r>
        <w:rPr>
          <w:rFonts w:hint="eastAsia"/>
        </w:rPr>
        <w:t>功能描述</w:t>
      </w:r>
      <w:bookmarkEnd w:id="28"/>
    </w:p>
    <w:p w14:paraId="242B6BD0">
      <w:pPr>
        <w:ind w:firstLine="420" w:firstLineChars="200"/>
      </w:pPr>
      <w:r>
        <w:rPr>
          <w:rFonts w:hint="eastAsia"/>
        </w:rPr>
        <w:t>该模块用于无未办结业务流程的机构（除会员、基金公司、资产管理子公司外），机构业务操作岗提交申请材料申请机构基本信息修改，供上交所相关部门审核申请流程。</w:t>
      </w:r>
    </w:p>
    <w:p w14:paraId="2164B472">
      <w:pPr>
        <w:pStyle w:val="4"/>
        <w:numPr>
          <w:ilvl w:val="2"/>
          <w:numId w:val="0"/>
        </w:numPr>
        <w:ind w:left="720" w:leftChars="0" w:hanging="720" w:firstLineChars="0"/>
      </w:pPr>
      <w:bookmarkStart w:id="29" w:name="_Toc110844858"/>
      <w:r>
        <w:rPr>
          <w:rFonts w:hint="default" w:ascii="等线" w:hAnsi="等线" w:eastAsia="等线" w:cs="Times New Roman"/>
          <w:bCs/>
          <w:kern w:val="2"/>
          <w:sz w:val="30"/>
          <w:szCs w:val="32"/>
          <w:lang w:val="en-US" w:eastAsia="zh-CN" w:bidi="ar-SA"/>
        </w:rPr>
        <w:t>7.5.2</w:t>
      </w:r>
      <w:r>
        <w:rPr>
          <w:rFonts w:hint="eastAsia"/>
        </w:rPr>
        <w:t>用户操作</w:t>
      </w:r>
      <w:bookmarkEnd w:id="29"/>
    </w:p>
    <w:p w14:paraId="02D8201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7.5.2.1</w:t>
      </w:r>
      <w:r>
        <w:rPr>
          <w:rFonts w:hint="eastAsia"/>
          <w:lang w:eastAsia="zh-CN"/>
        </w:rPr>
        <w:t>入口</w:t>
      </w:r>
    </w:p>
    <w:p w14:paraId="175A602F">
      <w:pPr>
        <w:ind w:firstLine="420" w:firstLineChars="200"/>
      </w:pPr>
      <w:r>
        <w:rPr>
          <w:rFonts w:hint="eastAsia"/>
        </w:rPr>
        <w:t>机构业务操作岗入口：</w:t>
      </w:r>
      <w:r>
        <w:t>首页—</w:t>
      </w:r>
      <w:r>
        <w:rPr>
          <w:rFonts w:hint="eastAsia"/>
        </w:rPr>
        <w:t>〉</w:t>
      </w:r>
      <w:r>
        <w:t>业务办理—</w:t>
      </w:r>
      <w:r>
        <w:rPr>
          <w:rFonts w:hint="eastAsia"/>
        </w:rPr>
        <w:t>〉</w:t>
      </w:r>
      <w:r>
        <w:t>会籍业务办理—</w:t>
      </w:r>
      <w:r>
        <w:rPr>
          <w:rFonts w:hint="eastAsia"/>
        </w:rPr>
        <w:t>〉</w:t>
      </w:r>
      <w:r>
        <w:t>机构业务—</w:t>
      </w:r>
      <w:r>
        <w:rPr>
          <w:rFonts w:hint="eastAsia"/>
        </w:rPr>
        <w:t>〉</w:t>
      </w:r>
      <w:r>
        <w:t>机构基本信息修改</w:t>
      </w:r>
      <w:r>
        <w:rPr>
          <w:rFonts w:hint="eastAsia"/>
        </w:rPr>
        <w:t>。</w:t>
      </w:r>
    </w:p>
    <w:p w14:paraId="318C929B">
      <w:pPr>
        <w:ind w:firstLine="420" w:firstLineChars="200"/>
      </w:pPr>
      <w:r>
        <w:rPr>
          <w:rFonts w:hint="eastAsia"/>
        </w:rPr>
        <w:t>前置条件：当前机构无其他在途流程。</w:t>
      </w:r>
    </w:p>
    <w:p w14:paraId="7B78FE46">
      <w:pPr>
        <w:jc w:val="center"/>
      </w:pPr>
      <w:r>
        <w:drawing>
          <wp:inline distT="0" distB="0" distL="114300" distR="114300">
            <wp:extent cx="5519420" cy="3091180"/>
            <wp:effectExtent l="0" t="0" r="5080" b="13970"/>
            <wp:docPr id="75"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9"/>
                    <pic:cNvPicPr>
                      <a:picLocks noChangeAspect="1"/>
                    </pic:cNvPicPr>
                  </pic:nvPicPr>
                  <pic:blipFill>
                    <a:blip r:embed="rId50"/>
                    <a:stretch>
                      <a:fillRect/>
                    </a:stretch>
                  </pic:blipFill>
                  <pic:spPr>
                    <a:xfrm>
                      <a:off x="0" y="0"/>
                      <a:ext cx="5519420" cy="3091180"/>
                    </a:xfrm>
                    <a:prstGeom prst="rect">
                      <a:avLst/>
                    </a:prstGeom>
                    <a:noFill/>
                    <a:ln>
                      <a:noFill/>
                    </a:ln>
                  </pic:spPr>
                </pic:pic>
              </a:graphicData>
            </a:graphic>
          </wp:inline>
        </w:drawing>
      </w:r>
    </w:p>
    <w:p w14:paraId="0C11C2CB">
      <w:pPr>
        <w:jc w:val="center"/>
      </w:pPr>
      <w:r>
        <w:drawing>
          <wp:inline distT="0" distB="0" distL="114300" distR="114300">
            <wp:extent cx="5519420" cy="3379470"/>
            <wp:effectExtent l="0" t="0" r="5080" b="11430"/>
            <wp:docPr id="7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2"/>
                    <pic:cNvPicPr>
                      <a:picLocks noChangeAspect="1"/>
                    </pic:cNvPicPr>
                  </pic:nvPicPr>
                  <pic:blipFill>
                    <a:blip r:embed="rId51"/>
                    <a:stretch>
                      <a:fillRect/>
                    </a:stretch>
                  </pic:blipFill>
                  <pic:spPr>
                    <a:xfrm>
                      <a:off x="0" y="0"/>
                      <a:ext cx="5519420" cy="3379470"/>
                    </a:xfrm>
                    <a:prstGeom prst="rect">
                      <a:avLst/>
                    </a:prstGeom>
                    <a:noFill/>
                    <a:ln>
                      <a:noFill/>
                    </a:ln>
                  </pic:spPr>
                </pic:pic>
              </a:graphicData>
            </a:graphic>
          </wp:inline>
        </w:drawing>
      </w:r>
    </w:p>
    <w:p w14:paraId="01AB5F2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7.5.2.2</w:t>
      </w:r>
      <w:r>
        <w:rPr>
          <w:rFonts w:hint="eastAsia"/>
          <w:lang w:eastAsia="zh-CN"/>
        </w:rPr>
        <w:t>业务申请</w:t>
      </w:r>
    </w:p>
    <w:p w14:paraId="61B2DC6F">
      <w:pPr>
        <w:ind w:firstLine="420" w:firstLineChars="200"/>
      </w:pPr>
      <w:r>
        <w:rPr>
          <w:rFonts w:hint="eastAsia"/>
        </w:rPr>
        <w:t>用户进入引导页后点击[现在申请]，进入到详情页。</w:t>
      </w:r>
    </w:p>
    <w:p w14:paraId="27F07EE9">
      <w:pPr>
        <w:jc w:val="center"/>
      </w:pPr>
      <w:r>
        <w:drawing>
          <wp:inline distT="0" distB="0" distL="114300" distR="114300">
            <wp:extent cx="5519420" cy="3830955"/>
            <wp:effectExtent l="0" t="0" r="5080" b="17145"/>
            <wp:docPr id="84"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5"/>
                    <pic:cNvPicPr>
                      <a:picLocks noChangeAspect="1"/>
                    </pic:cNvPicPr>
                  </pic:nvPicPr>
                  <pic:blipFill>
                    <a:blip r:embed="rId52"/>
                    <a:stretch>
                      <a:fillRect/>
                    </a:stretch>
                  </pic:blipFill>
                  <pic:spPr>
                    <a:xfrm>
                      <a:off x="0" y="0"/>
                      <a:ext cx="5519420" cy="3830955"/>
                    </a:xfrm>
                    <a:prstGeom prst="rect">
                      <a:avLst/>
                    </a:prstGeom>
                    <a:noFill/>
                    <a:ln>
                      <a:noFill/>
                    </a:ln>
                  </pic:spPr>
                </pic:pic>
              </a:graphicData>
            </a:graphic>
          </wp:inline>
        </w:drawing>
      </w:r>
    </w:p>
    <w:p w14:paraId="31E30E08"/>
    <w:p w14:paraId="2D4D7CF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7.5.2.3</w:t>
      </w:r>
      <w:r>
        <w:rPr>
          <w:rFonts w:hint="eastAsia"/>
          <w:lang w:eastAsia="zh-CN"/>
        </w:rPr>
        <w:t>填写信息</w:t>
      </w:r>
    </w:p>
    <w:p w14:paraId="5EEA0F4D">
      <w:pPr>
        <w:jc w:val="center"/>
      </w:pPr>
      <w:r>
        <w:drawing>
          <wp:inline distT="0" distB="0" distL="114300" distR="114300">
            <wp:extent cx="5514975" cy="4255135"/>
            <wp:effectExtent l="0" t="0" r="9525" b="12065"/>
            <wp:docPr id="85"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8"/>
                    <pic:cNvPicPr>
                      <a:picLocks noChangeAspect="1"/>
                    </pic:cNvPicPr>
                  </pic:nvPicPr>
                  <pic:blipFill>
                    <a:blip r:embed="rId53"/>
                    <a:stretch>
                      <a:fillRect/>
                    </a:stretch>
                  </pic:blipFill>
                  <pic:spPr>
                    <a:xfrm>
                      <a:off x="0" y="0"/>
                      <a:ext cx="5514975" cy="4255135"/>
                    </a:xfrm>
                    <a:prstGeom prst="rect">
                      <a:avLst/>
                    </a:prstGeom>
                    <a:noFill/>
                    <a:ln>
                      <a:noFill/>
                    </a:ln>
                  </pic:spPr>
                </pic:pic>
              </a:graphicData>
            </a:graphic>
          </wp:inline>
        </w:drawing>
      </w:r>
    </w:p>
    <w:p w14:paraId="6BC15BE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7.5.2.4</w:t>
      </w:r>
      <w:r>
        <w:rPr>
          <w:rFonts w:hint="eastAsia"/>
          <w:lang w:eastAsia="zh-CN"/>
        </w:rPr>
        <w:t>查看审核状态</w:t>
      </w:r>
    </w:p>
    <w:p w14:paraId="044C8563">
      <w:pPr>
        <w:ind w:firstLine="420" w:firstLineChars="200"/>
      </w:pPr>
      <w:r>
        <w:rPr>
          <w:rFonts w:hint="eastAsia"/>
        </w:rPr>
        <w:t>提交后可在待办列表[在办]中查看审核状态。</w:t>
      </w:r>
    </w:p>
    <w:p w14:paraId="13F9BBA3">
      <w:pPr>
        <w:jc w:val="center"/>
      </w:pPr>
      <w:r>
        <w:drawing>
          <wp:inline distT="0" distB="0" distL="114300" distR="114300">
            <wp:extent cx="5521325" cy="3649980"/>
            <wp:effectExtent l="0" t="0" r="3175" b="7620"/>
            <wp:docPr id="8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1"/>
                    <pic:cNvPicPr>
                      <a:picLocks noChangeAspect="1"/>
                    </pic:cNvPicPr>
                  </pic:nvPicPr>
                  <pic:blipFill>
                    <a:blip r:embed="rId54"/>
                    <a:stretch>
                      <a:fillRect/>
                    </a:stretch>
                  </pic:blipFill>
                  <pic:spPr>
                    <a:xfrm>
                      <a:off x="0" y="0"/>
                      <a:ext cx="5521325" cy="3649980"/>
                    </a:xfrm>
                    <a:prstGeom prst="rect">
                      <a:avLst/>
                    </a:prstGeom>
                    <a:noFill/>
                    <a:ln>
                      <a:noFill/>
                    </a:ln>
                  </pic:spPr>
                </pic:pic>
              </a:graphicData>
            </a:graphic>
          </wp:inline>
        </w:drawing>
      </w:r>
    </w:p>
    <w:p w14:paraId="34A03F7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7.5.2.5</w:t>
      </w:r>
      <w:r>
        <w:rPr>
          <w:rFonts w:hint="eastAsia"/>
          <w:lang w:eastAsia="zh-CN"/>
        </w:rPr>
        <w:t>撤回、作废、重新提交</w:t>
      </w:r>
    </w:p>
    <w:p w14:paraId="6F709B65">
      <w:pPr>
        <w:ind w:firstLine="420" w:firstLineChars="200"/>
      </w:pPr>
      <w:r>
        <w:rPr>
          <w:rFonts w:hint="eastAsia"/>
        </w:rPr>
        <w:t>只有当流程状态为待审核时，用户可撤回，撤回后，可作废，也可修改后重新提交。</w:t>
      </w:r>
    </w:p>
    <w:p w14:paraId="23FFA383">
      <w:pPr>
        <w:jc w:val="center"/>
      </w:pPr>
      <w:r>
        <w:drawing>
          <wp:inline distT="0" distB="0" distL="114300" distR="114300">
            <wp:extent cx="5514975" cy="3881120"/>
            <wp:effectExtent l="0" t="0" r="9525" b="5080"/>
            <wp:docPr id="90"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4"/>
                    <pic:cNvPicPr>
                      <a:picLocks noChangeAspect="1"/>
                    </pic:cNvPicPr>
                  </pic:nvPicPr>
                  <pic:blipFill>
                    <a:blip r:embed="rId55"/>
                    <a:stretch>
                      <a:fillRect/>
                    </a:stretch>
                  </pic:blipFill>
                  <pic:spPr>
                    <a:xfrm>
                      <a:off x="0" y="0"/>
                      <a:ext cx="5514975" cy="3881120"/>
                    </a:xfrm>
                    <a:prstGeom prst="rect">
                      <a:avLst/>
                    </a:prstGeom>
                    <a:noFill/>
                    <a:ln>
                      <a:noFill/>
                    </a:ln>
                  </pic:spPr>
                </pic:pic>
              </a:graphicData>
            </a:graphic>
          </wp:inline>
        </w:drawing>
      </w:r>
    </w:p>
    <w:p w14:paraId="031350B1">
      <w:pPr>
        <w:jc w:val="center"/>
      </w:pPr>
      <w:r>
        <w:drawing>
          <wp:inline distT="0" distB="0" distL="114300" distR="114300">
            <wp:extent cx="5514975" cy="4220210"/>
            <wp:effectExtent l="0" t="0" r="9525" b="8890"/>
            <wp:docPr id="9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0"/>
                    <pic:cNvPicPr>
                      <a:picLocks noChangeAspect="1"/>
                    </pic:cNvPicPr>
                  </pic:nvPicPr>
                  <pic:blipFill>
                    <a:blip r:embed="rId56"/>
                    <a:srcRect b="1636"/>
                    <a:stretch>
                      <a:fillRect/>
                    </a:stretch>
                  </pic:blipFill>
                  <pic:spPr>
                    <a:xfrm>
                      <a:off x="0" y="0"/>
                      <a:ext cx="5514975" cy="4220210"/>
                    </a:xfrm>
                    <a:prstGeom prst="rect">
                      <a:avLst/>
                    </a:prstGeom>
                    <a:noFill/>
                    <a:ln>
                      <a:noFill/>
                    </a:ln>
                  </pic:spPr>
                </pic:pic>
              </a:graphicData>
            </a:graphic>
          </wp:inline>
        </w:drawing>
      </w:r>
    </w:p>
    <w:p w14:paraId="6669131A">
      <w:pPr>
        <w:ind w:firstLine="420" w:firstLineChars="200"/>
      </w:pPr>
      <w:r>
        <w:rPr>
          <w:rFonts w:hint="eastAsia"/>
        </w:rPr>
        <w:t>流程审核不通过后，用户可重新编辑提交，也可申请流程作废（需进入“业务办理”，通过具体流程进行操作）。</w:t>
      </w:r>
    </w:p>
    <w:p w14:paraId="19D8D56E">
      <w:pPr>
        <w:jc w:val="center"/>
        <w:rPr>
          <w:lang w:bidi="en-US"/>
        </w:rPr>
      </w:pPr>
      <w:r>
        <w:drawing>
          <wp:inline distT="0" distB="0" distL="114300" distR="114300">
            <wp:extent cx="5521325" cy="3854450"/>
            <wp:effectExtent l="0" t="0" r="3175" b="12700"/>
            <wp:docPr id="92"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3"/>
                    <pic:cNvPicPr>
                      <a:picLocks noChangeAspect="1"/>
                    </pic:cNvPicPr>
                  </pic:nvPicPr>
                  <pic:blipFill>
                    <a:blip r:embed="rId57"/>
                    <a:stretch>
                      <a:fillRect/>
                    </a:stretch>
                  </pic:blipFill>
                  <pic:spPr>
                    <a:xfrm>
                      <a:off x="0" y="0"/>
                      <a:ext cx="5521325" cy="3854450"/>
                    </a:xfrm>
                    <a:prstGeom prst="rect">
                      <a:avLst/>
                    </a:prstGeom>
                    <a:noFill/>
                    <a:ln>
                      <a:noFill/>
                    </a:ln>
                  </pic:spPr>
                </pic:pic>
              </a:graphicData>
            </a:graphic>
          </wp:inline>
        </w:drawing>
      </w:r>
    </w:p>
    <w:p w14:paraId="07F64155">
      <w:pPr>
        <w:jc w:val="center"/>
        <w:rPr>
          <w:lang w:bidi="en-US"/>
        </w:rPr>
      </w:pPr>
      <w:r>
        <w:drawing>
          <wp:inline distT="0" distB="0" distL="114300" distR="114300">
            <wp:extent cx="5519420" cy="4294505"/>
            <wp:effectExtent l="0" t="0" r="5080" b="10795"/>
            <wp:docPr id="93"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6"/>
                    <pic:cNvPicPr>
                      <a:picLocks noChangeAspect="1"/>
                    </pic:cNvPicPr>
                  </pic:nvPicPr>
                  <pic:blipFill>
                    <a:blip r:embed="rId58"/>
                    <a:stretch>
                      <a:fillRect/>
                    </a:stretch>
                  </pic:blipFill>
                  <pic:spPr>
                    <a:xfrm>
                      <a:off x="0" y="0"/>
                      <a:ext cx="5519420" cy="4294505"/>
                    </a:xfrm>
                    <a:prstGeom prst="rect">
                      <a:avLst/>
                    </a:prstGeom>
                    <a:noFill/>
                    <a:ln>
                      <a:noFill/>
                    </a:ln>
                  </pic:spPr>
                </pic:pic>
              </a:graphicData>
            </a:graphic>
          </wp:inline>
        </w:drawing>
      </w:r>
    </w:p>
    <w:p w14:paraId="3B48DF59">
      <w:pPr>
        <w:ind w:firstLine="420" w:firstLineChars="200"/>
        <w:rPr>
          <w:lang w:bidi="en-US"/>
        </w:rPr>
      </w:pPr>
    </w:p>
    <w:p w14:paraId="6A1A9BB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7.5.2.6</w:t>
      </w:r>
      <w:r>
        <w:rPr>
          <w:rFonts w:hint="eastAsia"/>
          <w:lang w:eastAsia="zh-CN"/>
        </w:rPr>
        <w:t>流程追踪</w:t>
      </w:r>
    </w:p>
    <w:p w14:paraId="68774ED9">
      <w:pPr>
        <w:ind w:firstLine="420" w:firstLineChars="200"/>
      </w:pPr>
      <w:r>
        <w:rPr>
          <w:rFonts w:hint="eastAsia"/>
        </w:rPr>
        <w:t>在详情页点[流程追踪]查看流程流转审核信息。</w:t>
      </w:r>
    </w:p>
    <w:p w14:paraId="1EFBCC34">
      <w:pPr>
        <w:jc w:val="center"/>
      </w:pPr>
      <w:r>
        <w:drawing>
          <wp:inline distT="0" distB="0" distL="114300" distR="114300">
            <wp:extent cx="4536440" cy="3938905"/>
            <wp:effectExtent l="0" t="0" r="16510" b="4445"/>
            <wp:docPr id="94"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9"/>
                    <pic:cNvPicPr>
                      <a:picLocks noChangeAspect="1"/>
                    </pic:cNvPicPr>
                  </pic:nvPicPr>
                  <pic:blipFill>
                    <a:blip r:embed="rId59"/>
                    <a:srcRect l="2493" b="2097"/>
                    <a:stretch>
                      <a:fillRect/>
                    </a:stretch>
                  </pic:blipFill>
                  <pic:spPr>
                    <a:xfrm>
                      <a:off x="0" y="0"/>
                      <a:ext cx="4536440" cy="3938905"/>
                    </a:xfrm>
                    <a:prstGeom prst="rect">
                      <a:avLst/>
                    </a:prstGeom>
                    <a:noFill/>
                    <a:ln>
                      <a:noFill/>
                    </a:ln>
                  </pic:spPr>
                </pic:pic>
              </a:graphicData>
            </a:graphic>
          </wp:inline>
        </w:drawing>
      </w:r>
    </w:p>
    <w:p w14:paraId="56AF3DF0"/>
    <w:p w14:paraId="158D878A">
      <w:pPr>
        <w:pStyle w:val="3"/>
        <w:numPr>
          <w:ilvl w:val="1"/>
          <w:numId w:val="0"/>
        </w:numPr>
        <w:ind w:left="555" w:leftChars="0" w:hanging="555" w:firstLineChars="0"/>
      </w:pPr>
      <w:bookmarkStart w:id="30" w:name="_Toc110844859"/>
      <w:r>
        <w:rPr>
          <w:rFonts w:hint="default" w:ascii="等线 Light" w:hAnsi="等线 Light" w:eastAsia="等线 Light" w:cs="Times New Roman"/>
          <w:b/>
          <w:bCs/>
          <w:kern w:val="2"/>
          <w:sz w:val="32"/>
          <w:szCs w:val="32"/>
          <w:lang w:val="en-US" w:eastAsia="zh-CN" w:bidi="ar-SA"/>
        </w:rPr>
        <w:t>7.6</w:t>
      </w:r>
      <w:r>
        <w:rPr>
          <w:rFonts w:hint="eastAsia"/>
        </w:rPr>
        <w:t>机构更名</w:t>
      </w:r>
      <w:bookmarkEnd w:id="30"/>
    </w:p>
    <w:p w14:paraId="589D6F2B">
      <w:pPr>
        <w:pStyle w:val="4"/>
        <w:numPr>
          <w:ilvl w:val="2"/>
          <w:numId w:val="0"/>
        </w:numPr>
        <w:ind w:left="720" w:leftChars="0" w:hanging="720" w:firstLineChars="0"/>
      </w:pPr>
      <w:bookmarkStart w:id="31" w:name="_Toc110844860"/>
      <w:r>
        <w:rPr>
          <w:rFonts w:hint="default" w:ascii="等线" w:hAnsi="等线" w:eastAsia="等线" w:cs="Times New Roman"/>
          <w:bCs/>
          <w:kern w:val="2"/>
          <w:sz w:val="30"/>
          <w:szCs w:val="32"/>
          <w:lang w:val="en-US" w:eastAsia="zh-CN" w:bidi="ar-SA"/>
        </w:rPr>
        <w:t>7.6.1</w:t>
      </w:r>
      <w:r>
        <w:rPr>
          <w:rFonts w:hint="eastAsia"/>
        </w:rPr>
        <w:t>功能描述</w:t>
      </w:r>
      <w:bookmarkEnd w:id="31"/>
    </w:p>
    <w:p w14:paraId="1405555A">
      <w:pPr>
        <w:ind w:firstLine="420" w:firstLineChars="200"/>
      </w:pPr>
      <w:r>
        <w:rPr>
          <w:rFonts w:hint="eastAsia"/>
        </w:rPr>
        <w:t>该模块用于无未办结业务流程（包含机构基本信息修改、机构注销</w:t>
      </w:r>
      <w:r>
        <w:t>）的机构（除</w:t>
      </w:r>
      <w:r>
        <w:rPr>
          <w:rFonts w:hint="eastAsia"/>
        </w:rPr>
        <w:t>会员、基金公司、</w:t>
      </w:r>
      <w:r>
        <w:t>资产管理子公司</w:t>
      </w:r>
      <w:r>
        <w:rPr>
          <w:rFonts w:hint="eastAsia"/>
        </w:rPr>
        <w:t>外</w:t>
      </w:r>
      <w:r>
        <w:t>），机构业务操作岗提交申请材料，申请机构更名；填报变更信息。</w:t>
      </w:r>
    </w:p>
    <w:p w14:paraId="389F08EB">
      <w:pPr>
        <w:pStyle w:val="4"/>
        <w:numPr>
          <w:ilvl w:val="2"/>
          <w:numId w:val="0"/>
        </w:numPr>
        <w:ind w:left="720" w:leftChars="0" w:hanging="720" w:firstLineChars="0"/>
      </w:pPr>
      <w:bookmarkStart w:id="32" w:name="_Toc110844861"/>
      <w:r>
        <w:rPr>
          <w:rFonts w:hint="default" w:ascii="等线" w:hAnsi="等线" w:eastAsia="等线" w:cs="Times New Roman"/>
          <w:bCs/>
          <w:kern w:val="2"/>
          <w:sz w:val="30"/>
          <w:szCs w:val="32"/>
          <w:lang w:val="en-US" w:eastAsia="zh-CN" w:bidi="ar-SA"/>
        </w:rPr>
        <w:t>7.6.2</w:t>
      </w:r>
      <w:r>
        <w:rPr>
          <w:rFonts w:hint="eastAsia"/>
        </w:rPr>
        <w:t>用户操作</w:t>
      </w:r>
      <w:bookmarkEnd w:id="32"/>
    </w:p>
    <w:p w14:paraId="63D86DB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7.6.2.1</w:t>
      </w:r>
      <w:r>
        <w:rPr>
          <w:rFonts w:hint="eastAsia"/>
          <w:lang w:eastAsia="zh-CN"/>
        </w:rPr>
        <w:t>入口</w:t>
      </w:r>
    </w:p>
    <w:p w14:paraId="365B683E">
      <w:pPr>
        <w:ind w:firstLine="420" w:firstLineChars="200"/>
      </w:pPr>
      <w:r>
        <w:rPr>
          <w:rFonts w:hint="eastAsia"/>
        </w:rPr>
        <w:t>机构业务操作岗入口：</w:t>
      </w:r>
      <w:r>
        <w:t>首页—</w:t>
      </w:r>
      <w:r>
        <w:rPr>
          <w:rFonts w:hint="eastAsia"/>
        </w:rPr>
        <w:t>〉</w:t>
      </w:r>
      <w:r>
        <w:t>业务办理—</w:t>
      </w:r>
      <w:r>
        <w:rPr>
          <w:rFonts w:hint="eastAsia"/>
        </w:rPr>
        <w:t>〉</w:t>
      </w:r>
      <w:r>
        <w:t>会籍业务办理—</w:t>
      </w:r>
      <w:r>
        <w:rPr>
          <w:rFonts w:hint="eastAsia"/>
        </w:rPr>
        <w:t>〉</w:t>
      </w:r>
      <w:r>
        <w:t>机构业务—</w:t>
      </w:r>
      <w:r>
        <w:rPr>
          <w:rFonts w:hint="eastAsia"/>
        </w:rPr>
        <w:t>〉</w:t>
      </w:r>
      <w:r>
        <w:t>机构</w:t>
      </w:r>
      <w:r>
        <w:rPr>
          <w:rFonts w:hint="eastAsia"/>
        </w:rPr>
        <w:t>更名</w:t>
      </w:r>
    </w:p>
    <w:p w14:paraId="284BFE76">
      <w:pPr>
        <w:ind w:firstLine="420" w:firstLineChars="200"/>
      </w:pPr>
      <w:r>
        <w:rPr>
          <w:rFonts w:hint="eastAsia"/>
        </w:rPr>
        <w:t>前置条件：当前机构无其他在途流程。</w:t>
      </w:r>
    </w:p>
    <w:p w14:paraId="772800D2">
      <w:pPr>
        <w:jc w:val="center"/>
      </w:pPr>
      <w:r>
        <w:drawing>
          <wp:inline distT="0" distB="0" distL="114300" distR="114300">
            <wp:extent cx="5515610" cy="2680335"/>
            <wp:effectExtent l="0" t="0" r="8890" b="5715"/>
            <wp:docPr id="9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02"/>
                    <pic:cNvPicPr>
                      <a:picLocks noChangeAspect="1"/>
                    </pic:cNvPicPr>
                  </pic:nvPicPr>
                  <pic:blipFill>
                    <a:blip r:embed="rId60"/>
                    <a:stretch>
                      <a:fillRect/>
                    </a:stretch>
                  </pic:blipFill>
                  <pic:spPr>
                    <a:xfrm>
                      <a:off x="0" y="0"/>
                      <a:ext cx="5515610" cy="2680335"/>
                    </a:xfrm>
                    <a:prstGeom prst="rect">
                      <a:avLst/>
                    </a:prstGeom>
                    <a:noFill/>
                    <a:ln>
                      <a:noFill/>
                    </a:ln>
                  </pic:spPr>
                </pic:pic>
              </a:graphicData>
            </a:graphic>
          </wp:inline>
        </w:drawing>
      </w:r>
    </w:p>
    <w:p w14:paraId="44B1BF54">
      <w:pPr>
        <w:jc w:val="center"/>
      </w:pPr>
      <w:r>
        <w:drawing>
          <wp:inline distT="0" distB="0" distL="114300" distR="114300">
            <wp:extent cx="5519420" cy="3013075"/>
            <wp:effectExtent l="0" t="0" r="5080" b="15875"/>
            <wp:docPr id="96"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8"/>
                    <pic:cNvPicPr>
                      <a:picLocks noChangeAspect="1"/>
                    </pic:cNvPicPr>
                  </pic:nvPicPr>
                  <pic:blipFill>
                    <a:blip r:embed="rId61"/>
                    <a:stretch>
                      <a:fillRect/>
                    </a:stretch>
                  </pic:blipFill>
                  <pic:spPr>
                    <a:xfrm>
                      <a:off x="0" y="0"/>
                      <a:ext cx="5519420" cy="3013075"/>
                    </a:xfrm>
                    <a:prstGeom prst="rect">
                      <a:avLst/>
                    </a:prstGeom>
                    <a:noFill/>
                    <a:ln>
                      <a:noFill/>
                    </a:ln>
                  </pic:spPr>
                </pic:pic>
              </a:graphicData>
            </a:graphic>
          </wp:inline>
        </w:drawing>
      </w:r>
    </w:p>
    <w:p w14:paraId="2777C21F">
      <w:pPr>
        <w:jc w:val="center"/>
      </w:pPr>
    </w:p>
    <w:p w14:paraId="2891FDD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7.6.2.2</w:t>
      </w:r>
      <w:r>
        <w:rPr>
          <w:rFonts w:hint="eastAsia"/>
          <w:lang w:eastAsia="zh-CN"/>
        </w:rPr>
        <w:t>业务申请</w:t>
      </w:r>
    </w:p>
    <w:p w14:paraId="5CBC5F4F">
      <w:pPr>
        <w:ind w:firstLine="420" w:firstLineChars="200"/>
      </w:pPr>
      <w:r>
        <w:rPr>
          <w:rFonts w:hint="eastAsia"/>
        </w:rPr>
        <w:t>用户进入引导页后点击[现在申请]，进入到详情页。</w:t>
      </w:r>
    </w:p>
    <w:p w14:paraId="698C8C1F">
      <w:pPr>
        <w:jc w:val="center"/>
      </w:pPr>
      <w:r>
        <w:drawing>
          <wp:inline distT="0" distB="0" distL="114300" distR="114300">
            <wp:extent cx="5521325" cy="3724910"/>
            <wp:effectExtent l="0" t="0" r="3175" b="8890"/>
            <wp:docPr id="97"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11"/>
                    <pic:cNvPicPr>
                      <a:picLocks noChangeAspect="1"/>
                    </pic:cNvPicPr>
                  </pic:nvPicPr>
                  <pic:blipFill>
                    <a:blip r:embed="rId62"/>
                    <a:stretch>
                      <a:fillRect/>
                    </a:stretch>
                  </pic:blipFill>
                  <pic:spPr>
                    <a:xfrm>
                      <a:off x="0" y="0"/>
                      <a:ext cx="5521325" cy="3724910"/>
                    </a:xfrm>
                    <a:prstGeom prst="rect">
                      <a:avLst/>
                    </a:prstGeom>
                    <a:noFill/>
                    <a:ln>
                      <a:noFill/>
                    </a:ln>
                  </pic:spPr>
                </pic:pic>
              </a:graphicData>
            </a:graphic>
          </wp:inline>
        </w:drawing>
      </w:r>
    </w:p>
    <w:p w14:paraId="4A0045C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7.6.2.3</w:t>
      </w:r>
      <w:r>
        <w:rPr>
          <w:rFonts w:hint="eastAsia"/>
          <w:lang w:eastAsia="zh-CN"/>
        </w:rPr>
        <w:t>填写信息</w:t>
      </w:r>
    </w:p>
    <w:p w14:paraId="31ACF873">
      <w:pPr>
        <w:pStyle w:val="36"/>
        <w:ind w:left="780" w:firstLine="0" w:firstLineChars="0"/>
        <w:rPr>
          <w:lang w:bidi="en-US"/>
        </w:rPr>
      </w:pPr>
      <w:r>
        <w:rPr>
          <w:rFonts w:hint="eastAsia"/>
          <w:lang w:bidi="en-US"/>
        </w:rPr>
        <w:t>上传附件</w:t>
      </w:r>
    </w:p>
    <w:p w14:paraId="11E1A778">
      <w:pPr>
        <w:jc w:val="center"/>
      </w:pPr>
      <w:r>
        <w:drawing>
          <wp:inline distT="0" distB="0" distL="114300" distR="114300">
            <wp:extent cx="5325745" cy="3557905"/>
            <wp:effectExtent l="0" t="0" r="8255" b="4445"/>
            <wp:docPr id="98"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14"/>
                    <pic:cNvPicPr>
                      <a:picLocks noChangeAspect="1"/>
                    </pic:cNvPicPr>
                  </pic:nvPicPr>
                  <pic:blipFill>
                    <a:blip r:embed="rId63"/>
                    <a:srcRect b="5609"/>
                    <a:stretch>
                      <a:fillRect/>
                    </a:stretch>
                  </pic:blipFill>
                  <pic:spPr>
                    <a:xfrm>
                      <a:off x="0" y="0"/>
                      <a:ext cx="5325745" cy="3557905"/>
                    </a:xfrm>
                    <a:prstGeom prst="rect">
                      <a:avLst/>
                    </a:prstGeom>
                    <a:noFill/>
                    <a:ln>
                      <a:noFill/>
                    </a:ln>
                  </pic:spPr>
                </pic:pic>
              </a:graphicData>
            </a:graphic>
          </wp:inline>
        </w:drawing>
      </w:r>
    </w:p>
    <w:p w14:paraId="3097BA3A">
      <w:pPr>
        <w:pStyle w:val="36"/>
        <w:ind w:left="780" w:firstLine="0" w:firstLineChars="0"/>
        <w:jc w:val="left"/>
      </w:pPr>
      <w:r>
        <w:rPr>
          <w:rFonts w:hint="eastAsia"/>
        </w:rPr>
        <w:t>修改信息</w:t>
      </w:r>
    </w:p>
    <w:p w14:paraId="4295AF0C">
      <w:pPr>
        <w:jc w:val="center"/>
      </w:pPr>
      <w:r>
        <w:drawing>
          <wp:inline distT="0" distB="0" distL="114300" distR="114300">
            <wp:extent cx="5520690" cy="4364355"/>
            <wp:effectExtent l="0" t="0" r="3810" b="17145"/>
            <wp:docPr id="99"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17"/>
                    <pic:cNvPicPr>
                      <a:picLocks noChangeAspect="1"/>
                    </pic:cNvPicPr>
                  </pic:nvPicPr>
                  <pic:blipFill>
                    <a:blip r:embed="rId64"/>
                    <a:stretch>
                      <a:fillRect/>
                    </a:stretch>
                  </pic:blipFill>
                  <pic:spPr>
                    <a:xfrm>
                      <a:off x="0" y="0"/>
                      <a:ext cx="5520690" cy="4364355"/>
                    </a:xfrm>
                    <a:prstGeom prst="rect">
                      <a:avLst/>
                    </a:prstGeom>
                    <a:noFill/>
                    <a:ln>
                      <a:noFill/>
                    </a:ln>
                  </pic:spPr>
                </pic:pic>
              </a:graphicData>
            </a:graphic>
          </wp:inline>
        </w:drawing>
      </w:r>
    </w:p>
    <w:p w14:paraId="2D1D2C18">
      <w:pPr>
        <w:jc w:val="center"/>
      </w:pPr>
    </w:p>
    <w:p w14:paraId="2B4B2D8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7.6.2.4</w:t>
      </w:r>
      <w:r>
        <w:rPr>
          <w:rFonts w:hint="eastAsia"/>
          <w:lang w:eastAsia="zh-CN"/>
        </w:rPr>
        <w:t>查看审核状态</w:t>
      </w:r>
    </w:p>
    <w:p w14:paraId="08225979">
      <w:pPr>
        <w:ind w:firstLine="420" w:firstLineChars="200"/>
      </w:pPr>
      <w:r>
        <w:rPr>
          <w:rFonts w:hint="eastAsia"/>
        </w:rPr>
        <w:t>提交后可在待办列表[在办]中查看审核状态。</w:t>
      </w:r>
    </w:p>
    <w:p w14:paraId="13F8B383">
      <w:pPr>
        <w:jc w:val="center"/>
      </w:pPr>
      <w:r>
        <w:drawing>
          <wp:inline distT="0" distB="0" distL="114300" distR="114300">
            <wp:extent cx="5515610" cy="3397250"/>
            <wp:effectExtent l="0" t="0" r="8890" b="12700"/>
            <wp:docPr id="10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20"/>
                    <pic:cNvPicPr>
                      <a:picLocks noChangeAspect="1"/>
                    </pic:cNvPicPr>
                  </pic:nvPicPr>
                  <pic:blipFill>
                    <a:blip r:embed="rId65"/>
                    <a:stretch>
                      <a:fillRect/>
                    </a:stretch>
                  </pic:blipFill>
                  <pic:spPr>
                    <a:xfrm>
                      <a:off x="0" y="0"/>
                      <a:ext cx="5515610" cy="3397250"/>
                    </a:xfrm>
                    <a:prstGeom prst="rect">
                      <a:avLst/>
                    </a:prstGeom>
                    <a:noFill/>
                    <a:ln>
                      <a:noFill/>
                    </a:ln>
                  </pic:spPr>
                </pic:pic>
              </a:graphicData>
            </a:graphic>
          </wp:inline>
        </w:drawing>
      </w:r>
    </w:p>
    <w:p w14:paraId="43152E1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7.6.2.5</w:t>
      </w:r>
      <w:r>
        <w:rPr>
          <w:rFonts w:hint="eastAsia"/>
          <w:lang w:eastAsia="zh-CN"/>
        </w:rPr>
        <w:t>撤回、作废、重新提交</w:t>
      </w:r>
    </w:p>
    <w:p w14:paraId="37FE65F1">
      <w:pPr>
        <w:ind w:firstLine="420" w:firstLineChars="200"/>
      </w:pPr>
      <w:r>
        <w:rPr>
          <w:rFonts w:hint="eastAsia"/>
        </w:rPr>
        <w:t>只有当流程状态为待审核时，用户可撤回，撤回后，可作废，也可修改后重新提交。</w:t>
      </w:r>
    </w:p>
    <w:p w14:paraId="28435D45">
      <w:pPr>
        <w:jc w:val="center"/>
      </w:pPr>
      <w:r>
        <w:drawing>
          <wp:inline distT="0" distB="0" distL="114300" distR="114300">
            <wp:extent cx="5519420" cy="4123690"/>
            <wp:effectExtent l="0" t="0" r="5080" b="10160"/>
            <wp:docPr id="101"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23"/>
                    <pic:cNvPicPr>
                      <a:picLocks noChangeAspect="1"/>
                    </pic:cNvPicPr>
                  </pic:nvPicPr>
                  <pic:blipFill>
                    <a:blip r:embed="rId66"/>
                    <a:stretch>
                      <a:fillRect/>
                    </a:stretch>
                  </pic:blipFill>
                  <pic:spPr>
                    <a:xfrm>
                      <a:off x="0" y="0"/>
                      <a:ext cx="5519420" cy="4123690"/>
                    </a:xfrm>
                    <a:prstGeom prst="rect">
                      <a:avLst/>
                    </a:prstGeom>
                    <a:noFill/>
                    <a:ln>
                      <a:noFill/>
                    </a:ln>
                  </pic:spPr>
                </pic:pic>
              </a:graphicData>
            </a:graphic>
          </wp:inline>
        </w:drawing>
      </w:r>
    </w:p>
    <w:p w14:paraId="3CAC81D1">
      <w:pPr>
        <w:jc w:val="center"/>
      </w:pPr>
      <w:r>
        <w:drawing>
          <wp:inline distT="0" distB="0" distL="114300" distR="114300">
            <wp:extent cx="5521325" cy="4250055"/>
            <wp:effectExtent l="0" t="0" r="3175" b="17145"/>
            <wp:docPr id="102"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26"/>
                    <pic:cNvPicPr>
                      <a:picLocks noChangeAspect="1"/>
                    </pic:cNvPicPr>
                  </pic:nvPicPr>
                  <pic:blipFill>
                    <a:blip r:embed="rId67"/>
                    <a:stretch>
                      <a:fillRect/>
                    </a:stretch>
                  </pic:blipFill>
                  <pic:spPr>
                    <a:xfrm>
                      <a:off x="0" y="0"/>
                      <a:ext cx="5521325" cy="4250055"/>
                    </a:xfrm>
                    <a:prstGeom prst="rect">
                      <a:avLst/>
                    </a:prstGeom>
                    <a:noFill/>
                    <a:ln>
                      <a:noFill/>
                    </a:ln>
                  </pic:spPr>
                </pic:pic>
              </a:graphicData>
            </a:graphic>
          </wp:inline>
        </w:drawing>
      </w:r>
    </w:p>
    <w:p w14:paraId="2045106B">
      <w:pPr>
        <w:ind w:firstLine="420" w:firstLineChars="200"/>
      </w:pPr>
      <w:r>
        <w:rPr>
          <w:rFonts w:hint="eastAsia"/>
        </w:rPr>
        <w:t>流程审核不通过后，用户可重新编辑提交，也可申请流程作废（需进入“业务办理”，通过具体流程进行操作）。</w:t>
      </w:r>
    </w:p>
    <w:p w14:paraId="04F97BE3">
      <w:pPr>
        <w:jc w:val="center"/>
        <w:rPr>
          <w:lang w:bidi="en-US"/>
        </w:rPr>
      </w:pPr>
      <w:r>
        <w:drawing>
          <wp:inline distT="0" distB="0" distL="114300" distR="114300">
            <wp:extent cx="5519420" cy="3662680"/>
            <wp:effectExtent l="0" t="0" r="5080" b="13970"/>
            <wp:docPr id="103"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29"/>
                    <pic:cNvPicPr>
                      <a:picLocks noChangeAspect="1"/>
                    </pic:cNvPicPr>
                  </pic:nvPicPr>
                  <pic:blipFill>
                    <a:blip r:embed="rId68"/>
                    <a:stretch>
                      <a:fillRect/>
                    </a:stretch>
                  </pic:blipFill>
                  <pic:spPr>
                    <a:xfrm>
                      <a:off x="0" y="0"/>
                      <a:ext cx="5519420" cy="3662680"/>
                    </a:xfrm>
                    <a:prstGeom prst="rect">
                      <a:avLst/>
                    </a:prstGeom>
                    <a:noFill/>
                    <a:ln>
                      <a:noFill/>
                    </a:ln>
                  </pic:spPr>
                </pic:pic>
              </a:graphicData>
            </a:graphic>
          </wp:inline>
        </w:drawing>
      </w:r>
    </w:p>
    <w:p w14:paraId="3FC835C2">
      <w:pPr>
        <w:jc w:val="center"/>
        <w:rPr>
          <w:lang w:bidi="en-US"/>
        </w:rPr>
      </w:pPr>
      <w:r>
        <w:drawing>
          <wp:inline distT="0" distB="0" distL="114300" distR="114300">
            <wp:extent cx="5514975" cy="4262755"/>
            <wp:effectExtent l="0" t="0" r="9525" b="4445"/>
            <wp:docPr id="104"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32"/>
                    <pic:cNvPicPr>
                      <a:picLocks noChangeAspect="1"/>
                    </pic:cNvPicPr>
                  </pic:nvPicPr>
                  <pic:blipFill>
                    <a:blip r:embed="rId69"/>
                    <a:stretch>
                      <a:fillRect/>
                    </a:stretch>
                  </pic:blipFill>
                  <pic:spPr>
                    <a:xfrm>
                      <a:off x="0" y="0"/>
                      <a:ext cx="5514975" cy="4262755"/>
                    </a:xfrm>
                    <a:prstGeom prst="rect">
                      <a:avLst/>
                    </a:prstGeom>
                    <a:noFill/>
                    <a:ln>
                      <a:noFill/>
                    </a:ln>
                  </pic:spPr>
                </pic:pic>
              </a:graphicData>
            </a:graphic>
          </wp:inline>
        </w:drawing>
      </w:r>
    </w:p>
    <w:p w14:paraId="2B949889">
      <w:pPr>
        <w:ind w:firstLine="420" w:firstLineChars="200"/>
        <w:rPr>
          <w:lang w:bidi="en-US"/>
        </w:rPr>
      </w:pPr>
    </w:p>
    <w:p w14:paraId="6F08F27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7.6.2.6</w:t>
      </w:r>
      <w:r>
        <w:rPr>
          <w:rFonts w:hint="eastAsia"/>
          <w:lang w:eastAsia="zh-CN"/>
        </w:rPr>
        <w:t>流程追踪</w:t>
      </w:r>
    </w:p>
    <w:p w14:paraId="5A23C8F9">
      <w:pPr>
        <w:ind w:firstLine="420" w:firstLineChars="200"/>
      </w:pPr>
      <w:r>
        <w:rPr>
          <w:rFonts w:hint="eastAsia"/>
        </w:rPr>
        <w:t>在详情页点[流程追踪]查看流程流转审核信息。</w:t>
      </w:r>
    </w:p>
    <w:p w14:paraId="01AAB189">
      <w:pPr>
        <w:jc w:val="center"/>
      </w:pPr>
      <w:r>
        <w:drawing>
          <wp:inline distT="0" distB="0" distL="114300" distR="114300">
            <wp:extent cx="4569460" cy="3963035"/>
            <wp:effectExtent l="0" t="0" r="2540" b="18415"/>
            <wp:docPr id="105"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9"/>
                    <pic:cNvPicPr>
                      <a:picLocks noChangeAspect="1"/>
                    </pic:cNvPicPr>
                  </pic:nvPicPr>
                  <pic:blipFill>
                    <a:blip r:embed="rId59"/>
                    <a:srcRect l="1811" b="1505"/>
                    <a:stretch>
                      <a:fillRect/>
                    </a:stretch>
                  </pic:blipFill>
                  <pic:spPr>
                    <a:xfrm>
                      <a:off x="0" y="0"/>
                      <a:ext cx="4569460" cy="3963035"/>
                    </a:xfrm>
                    <a:prstGeom prst="rect">
                      <a:avLst/>
                    </a:prstGeom>
                    <a:noFill/>
                    <a:ln>
                      <a:noFill/>
                    </a:ln>
                  </pic:spPr>
                </pic:pic>
              </a:graphicData>
            </a:graphic>
          </wp:inline>
        </w:drawing>
      </w:r>
    </w:p>
    <w:p w14:paraId="15F1E640">
      <w:pPr>
        <w:pStyle w:val="3"/>
        <w:numPr>
          <w:ilvl w:val="1"/>
          <w:numId w:val="0"/>
        </w:numPr>
        <w:ind w:left="555" w:leftChars="0" w:hanging="555" w:firstLineChars="0"/>
      </w:pPr>
      <w:bookmarkStart w:id="33" w:name="_Toc110844862"/>
      <w:r>
        <w:rPr>
          <w:rFonts w:hint="default" w:ascii="等线 Light" w:hAnsi="等线 Light" w:eastAsia="等线 Light" w:cs="Times New Roman"/>
          <w:b/>
          <w:bCs/>
          <w:kern w:val="2"/>
          <w:sz w:val="32"/>
          <w:szCs w:val="32"/>
          <w:lang w:val="en-US" w:eastAsia="zh-CN" w:bidi="ar-SA"/>
        </w:rPr>
        <w:t>7.7</w:t>
      </w:r>
      <w:r>
        <w:rPr>
          <w:rFonts w:hint="eastAsia"/>
        </w:rPr>
        <w:t>机构注销</w:t>
      </w:r>
      <w:bookmarkEnd w:id="33"/>
    </w:p>
    <w:p w14:paraId="03315DBB">
      <w:pPr>
        <w:pStyle w:val="4"/>
        <w:numPr>
          <w:ilvl w:val="2"/>
          <w:numId w:val="0"/>
        </w:numPr>
        <w:ind w:left="720" w:leftChars="0" w:hanging="720" w:firstLineChars="0"/>
      </w:pPr>
      <w:bookmarkStart w:id="34" w:name="_Toc110844863"/>
      <w:r>
        <w:rPr>
          <w:rFonts w:hint="default" w:ascii="等线" w:hAnsi="等线" w:eastAsia="等线" w:cs="Times New Roman"/>
          <w:bCs/>
          <w:kern w:val="2"/>
          <w:sz w:val="30"/>
          <w:szCs w:val="32"/>
          <w:lang w:val="en-US" w:eastAsia="zh-CN" w:bidi="ar-SA"/>
        </w:rPr>
        <w:t>7.7.1</w:t>
      </w:r>
      <w:r>
        <w:rPr>
          <w:rFonts w:hint="eastAsia"/>
        </w:rPr>
        <w:t>功能描述</w:t>
      </w:r>
      <w:bookmarkEnd w:id="34"/>
    </w:p>
    <w:p w14:paraId="2DFBB529">
      <w:pPr>
        <w:ind w:firstLine="420" w:firstLineChars="200"/>
      </w:pPr>
      <w:r>
        <w:rPr>
          <w:rFonts w:hint="eastAsia"/>
        </w:rPr>
        <w:t>该模块用于无未办结流程及租用</w:t>
      </w:r>
      <w:r>
        <w:t>PBU的前提下，机构（除</w:t>
      </w:r>
      <w:r>
        <w:rPr>
          <w:rFonts w:hint="eastAsia"/>
        </w:rPr>
        <w:t>会员、基金公司、</w:t>
      </w:r>
      <w:r>
        <w:t>资产管理子公司</w:t>
      </w:r>
      <w:r>
        <w:rPr>
          <w:rFonts w:hint="eastAsia"/>
        </w:rPr>
        <w:t>外</w:t>
      </w:r>
      <w:r>
        <w:t>）申请机构注销。</w:t>
      </w:r>
      <w:r>
        <w:rPr>
          <w:rFonts w:hint="eastAsia"/>
        </w:rPr>
        <w:t>上交所相关部门审核申请流程。</w:t>
      </w:r>
    </w:p>
    <w:p w14:paraId="28593791">
      <w:pPr>
        <w:ind w:firstLine="420" w:firstLineChars="200"/>
      </w:pPr>
    </w:p>
    <w:p w14:paraId="563EA848">
      <w:pPr>
        <w:pStyle w:val="4"/>
        <w:numPr>
          <w:ilvl w:val="2"/>
          <w:numId w:val="0"/>
        </w:numPr>
        <w:ind w:left="720" w:leftChars="0" w:hanging="720" w:firstLineChars="0"/>
      </w:pPr>
      <w:bookmarkStart w:id="35" w:name="_Toc110844864"/>
      <w:r>
        <w:rPr>
          <w:rFonts w:hint="default" w:ascii="等线" w:hAnsi="等线" w:eastAsia="等线" w:cs="Times New Roman"/>
          <w:bCs/>
          <w:kern w:val="2"/>
          <w:sz w:val="30"/>
          <w:szCs w:val="32"/>
          <w:lang w:val="en-US" w:eastAsia="zh-CN" w:bidi="ar-SA"/>
        </w:rPr>
        <w:t>7.7.2</w:t>
      </w:r>
      <w:r>
        <w:rPr>
          <w:rFonts w:hint="eastAsia"/>
        </w:rPr>
        <w:t>用户操作</w:t>
      </w:r>
      <w:bookmarkEnd w:id="35"/>
    </w:p>
    <w:p w14:paraId="4765582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7.7.2.1</w:t>
      </w:r>
      <w:r>
        <w:rPr>
          <w:rFonts w:hint="eastAsia"/>
          <w:lang w:eastAsia="zh-CN"/>
        </w:rPr>
        <w:t>入口</w:t>
      </w:r>
    </w:p>
    <w:p w14:paraId="6E574DD8">
      <w:pPr>
        <w:ind w:firstLine="420" w:firstLineChars="200"/>
      </w:pPr>
      <w:r>
        <w:rPr>
          <w:rFonts w:hint="eastAsia"/>
        </w:rPr>
        <w:t>机构业务操作岗入口：</w:t>
      </w:r>
      <w:r>
        <w:t>首页—</w:t>
      </w:r>
      <w:r>
        <w:rPr>
          <w:rFonts w:hint="eastAsia"/>
        </w:rPr>
        <w:t>〉</w:t>
      </w:r>
      <w:r>
        <w:t>业务办理—</w:t>
      </w:r>
      <w:r>
        <w:rPr>
          <w:rFonts w:hint="eastAsia"/>
        </w:rPr>
        <w:t>〉</w:t>
      </w:r>
      <w:r>
        <w:t>会籍业务办理—</w:t>
      </w:r>
      <w:r>
        <w:rPr>
          <w:rFonts w:hint="eastAsia"/>
        </w:rPr>
        <w:t>〉</w:t>
      </w:r>
      <w:r>
        <w:t>机构业务—</w:t>
      </w:r>
      <w:r>
        <w:rPr>
          <w:rFonts w:hint="eastAsia"/>
        </w:rPr>
        <w:t>〉</w:t>
      </w:r>
      <w:r>
        <w:t>机构注销</w:t>
      </w:r>
    </w:p>
    <w:p w14:paraId="401E41E5">
      <w:pPr>
        <w:ind w:firstLine="420" w:firstLineChars="200"/>
      </w:pPr>
      <w:r>
        <w:rPr>
          <w:rFonts w:hint="eastAsia"/>
        </w:rPr>
        <w:t>前置条件：当前机构无其他在途流程，无自有、租用交易单元。</w:t>
      </w:r>
    </w:p>
    <w:p w14:paraId="22D901C7"/>
    <w:p w14:paraId="47FF64EB">
      <w:pPr>
        <w:jc w:val="center"/>
      </w:pPr>
      <w:r>
        <w:drawing>
          <wp:inline distT="0" distB="0" distL="114300" distR="114300">
            <wp:extent cx="5516245" cy="2144395"/>
            <wp:effectExtent l="0" t="0" r="8255" b="8255"/>
            <wp:docPr id="106"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5"/>
                    <pic:cNvPicPr>
                      <a:picLocks noChangeAspect="1"/>
                    </pic:cNvPicPr>
                  </pic:nvPicPr>
                  <pic:blipFill>
                    <a:blip r:embed="rId70"/>
                    <a:stretch>
                      <a:fillRect/>
                    </a:stretch>
                  </pic:blipFill>
                  <pic:spPr>
                    <a:xfrm>
                      <a:off x="0" y="0"/>
                      <a:ext cx="5516245" cy="2144395"/>
                    </a:xfrm>
                    <a:prstGeom prst="rect">
                      <a:avLst/>
                    </a:prstGeom>
                    <a:noFill/>
                    <a:ln>
                      <a:noFill/>
                    </a:ln>
                  </pic:spPr>
                </pic:pic>
              </a:graphicData>
            </a:graphic>
          </wp:inline>
        </w:drawing>
      </w:r>
    </w:p>
    <w:p w14:paraId="2C4079BC">
      <w:pPr>
        <w:jc w:val="center"/>
      </w:pPr>
      <w:r>
        <w:drawing>
          <wp:inline distT="0" distB="0" distL="114300" distR="114300">
            <wp:extent cx="5515610" cy="2749550"/>
            <wp:effectExtent l="0" t="0" r="8890" b="12700"/>
            <wp:docPr id="107"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35"/>
                    <pic:cNvPicPr>
                      <a:picLocks noChangeAspect="1"/>
                    </pic:cNvPicPr>
                  </pic:nvPicPr>
                  <pic:blipFill>
                    <a:blip r:embed="rId71"/>
                    <a:stretch>
                      <a:fillRect/>
                    </a:stretch>
                  </pic:blipFill>
                  <pic:spPr>
                    <a:xfrm>
                      <a:off x="0" y="0"/>
                      <a:ext cx="5515610" cy="2749550"/>
                    </a:xfrm>
                    <a:prstGeom prst="rect">
                      <a:avLst/>
                    </a:prstGeom>
                    <a:noFill/>
                    <a:ln>
                      <a:noFill/>
                    </a:ln>
                  </pic:spPr>
                </pic:pic>
              </a:graphicData>
            </a:graphic>
          </wp:inline>
        </w:drawing>
      </w:r>
    </w:p>
    <w:p w14:paraId="2F90464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7.7.2.2</w:t>
      </w:r>
      <w:r>
        <w:rPr>
          <w:rFonts w:hint="eastAsia"/>
          <w:lang w:eastAsia="zh-CN"/>
        </w:rPr>
        <w:t>业务申请</w:t>
      </w:r>
    </w:p>
    <w:p w14:paraId="5A965423">
      <w:pPr>
        <w:ind w:firstLine="420" w:firstLineChars="200"/>
      </w:pPr>
      <w:r>
        <w:rPr>
          <w:rFonts w:hint="eastAsia"/>
        </w:rPr>
        <w:t>用户进入引导页后点击[现在申请]，进入到详情页。</w:t>
      </w:r>
    </w:p>
    <w:p w14:paraId="39766B00">
      <w:pPr>
        <w:jc w:val="center"/>
      </w:pPr>
      <w:r>
        <w:drawing>
          <wp:inline distT="0" distB="0" distL="114300" distR="114300">
            <wp:extent cx="5519420" cy="3722370"/>
            <wp:effectExtent l="0" t="0" r="5080" b="11430"/>
            <wp:docPr id="10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38"/>
                    <pic:cNvPicPr>
                      <a:picLocks noChangeAspect="1"/>
                    </pic:cNvPicPr>
                  </pic:nvPicPr>
                  <pic:blipFill>
                    <a:blip r:embed="rId72"/>
                    <a:stretch>
                      <a:fillRect/>
                    </a:stretch>
                  </pic:blipFill>
                  <pic:spPr>
                    <a:xfrm>
                      <a:off x="0" y="0"/>
                      <a:ext cx="5519420" cy="3722370"/>
                    </a:xfrm>
                    <a:prstGeom prst="rect">
                      <a:avLst/>
                    </a:prstGeom>
                    <a:noFill/>
                    <a:ln>
                      <a:noFill/>
                    </a:ln>
                  </pic:spPr>
                </pic:pic>
              </a:graphicData>
            </a:graphic>
          </wp:inline>
        </w:drawing>
      </w:r>
    </w:p>
    <w:p w14:paraId="23CD5D7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7.7.2.3</w:t>
      </w:r>
      <w:r>
        <w:rPr>
          <w:rFonts w:hint="eastAsia"/>
          <w:lang w:eastAsia="zh-CN"/>
        </w:rPr>
        <w:t>填写信息</w:t>
      </w:r>
    </w:p>
    <w:p w14:paraId="7B0E5098">
      <w:pPr>
        <w:ind w:firstLine="420" w:firstLineChars="200"/>
        <w:rPr>
          <w:lang w:bidi="en-US"/>
        </w:rPr>
      </w:pPr>
      <w:r>
        <w:rPr>
          <w:rFonts w:hint="eastAsia"/>
          <w:lang w:bidi="en-US"/>
        </w:rPr>
        <w:t>上传附件、填写信息并提交</w:t>
      </w:r>
    </w:p>
    <w:p w14:paraId="7584C6D5">
      <w:pPr>
        <w:jc w:val="center"/>
      </w:pPr>
      <w:r>
        <w:drawing>
          <wp:inline distT="0" distB="0" distL="114300" distR="114300">
            <wp:extent cx="5519420" cy="3192780"/>
            <wp:effectExtent l="0" t="0" r="5080" b="7620"/>
            <wp:docPr id="109"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41"/>
                    <pic:cNvPicPr>
                      <a:picLocks noChangeAspect="1"/>
                    </pic:cNvPicPr>
                  </pic:nvPicPr>
                  <pic:blipFill>
                    <a:blip r:embed="rId73"/>
                    <a:stretch>
                      <a:fillRect/>
                    </a:stretch>
                  </pic:blipFill>
                  <pic:spPr>
                    <a:xfrm>
                      <a:off x="0" y="0"/>
                      <a:ext cx="5519420" cy="3192780"/>
                    </a:xfrm>
                    <a:prstGeom prst="rect">
                      <a:avLst/>
                    </a:prstGeom>
                    <a:noFill/>
                    <a:ln>
                      <a:noFill/>
                    </a:ln>
                  </pic:spPr>
                </pic:pic>
              </a:graphicData>
            </a:graphic>
          </wp:inline>
        </w:drawing>
      </w:r>
    </w:p>
    <w:p w14:paraId="4984810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7.7.2.4</w:t>
      </w:r>
      <w:r>
        <w:rPr>
          <w:rFonts w:hint="eastAsia"/>
          <w:lang w:eastAsia="zh-CN"/>
        </w:rPr>
        <w:t>查看审核状态</w:t>
      </w:r>
    </w:p>
    <w:p w14:paraId="0CDB57E0">
      <w:pPr>
        <w:ind w:firstLine="420" w:firstLineChars="200"/>
      </w:pPr>
      <w:r>
        <w:rPr>
          <w:rFonts w:hint="eastAsia"/>
        </w:rPr>
        <w:t>提交后可在待办列表[在办]中查看审核状态。</w:t>
      </w:r>
    </w:p>
    <w:p w14:paraId="6DCCF45B">
      <w:pPr>
        <w:jc w:val="center"/>
      </w:pPr>
      <w:r>
        <w:drawing>
          <wp:inline distT="0" distB="0" distL="114300" distR="114300">
            <wp:extent cx="5521325" cy="3046095"/>
            <wp:effectExtent l="0" t="0" r="3175" b="1905"/>
            <wp:docPr id="110"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44"/>
                    <pic:cNvPicPr>
                      <a:picLocks noChangeAspect="1"/>
                    </pic:cNvPicPr>
                  </pic:nvPicPr>
                  <pic:blipFill>
                    <a:blip r:embed="rId74"/>
                    <a:stretch>
                      <a:fillRect/>
                    </a:stretch>
                  </pic:blipFill>
                  <pic:spPr>
                    <a:xfrm>
                      <a:off x="0" y="0"/>
                      <a:ext cx="5521325" cy="3046095"/>
                    </a:xfrm>
                    <a:prstGeom prst="rect">
                      <a:avLst/>
                    </a:prstGeom>
                    <a:noFill/>
                    <a:ln>
                      <a:noFill/>
                    </a:ln>
                  </pic:spPr>
                </pic:pic>
              </a:graphicData>
            </a:graphic>
          </wp:inline>
        </w:drawing>
      </w:r>
    </w:p>
    <w:p w14:paraId="1D2B1E0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7.7.2.5</w:t>
      </w:r>
      <w:r>
        <w:rPr>
          <w:rFonts w:hint="eastAsia"/>
          <w:lang w:eastAsia="zh-CN"/>
        </w:rPr>
        <w:t>撤回、作废、重新提交</w:t>
      </w:r>
    </w:p>
    <w:p w14:paraId="189D2685">
      <w:pPr>
        <w:ind w:firstLine="420" w:firstLineChars="200"/>
      </w:pPr>
      <w:r>
        <w:rPr>
          <w:rFonts w:hint="eastAsia"/>
        </w:rPr>
        <w:t>只有当流程状态为待审核时，用户可撤回，撤回后，可作废，也可修改后重新提交。</w:t>
      </w:r>
    </w:p>
    <w:p w14:paraId="511E3910">
      <w:pPr>
        <w:jc w:val="center"/>
      </w:pPr>
      <w:r>
        <w:drawing>
          <wp:inline distT="0" distB="0" distL="114300" distR="114300">
            <wp:extent cx="5519420" cy="3779520"/>
            <wp:effectExtent l="0" t="0" r="5080" b="11430"/>
            <wp:docPr id="111"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47"/>
                    <pic:cNvPicPr>
                      <a:picLocks noChangeAspect="1"/>
                    </pic:cNvPicPr>
                  </pic:nvPicPr>
                  <pic:blipFill>
                    <a:blip r:embed="rId75"/>
                    <a:stretch>
                      <a:fillRect/>
                    </a:stretch>
                  </pic:blipFill>
                  <pic:spPr>
                    <a:xfrm>
                      <a:off x="0" y="0"/>
                      <a:ext cx="5519420" cy="3779520"/>
                    </a:xfrm>
                    <a:prstGeom prst="rect">
                      <a:avLst/>
                    </a:prstGeom>
                    <a:noFill/>
                    <a:ln>
                      <a:noFill/>
                    </a:ln>
                  </pic:spPr>
                </pic:pic>
              </a:graphicData>
            </a:graphic>
          </wp:inline>
        </w:drawing>
      </w:r>
    </w:p>
    <w:p w14:paraId="61766B35">
      <w:pPr>
        <w:jc w:val="center"/>
      </w:pPr>
      <w:r>
        <w:drawing>
          <wp:inline distT="0" distB="0" distL="114300" distR="114300">
            <wp:extent cx="5519420" cy="3449320"/>
            <wp:effectExtent l="0" t="0" r="5080" b="17780"/>
            <wp:docPr id="112"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50"/>
                    <pic:cNvPicPr>
                      <a:picLocks noChangeAspect="1"/>
                    </pic:cNvPicPr>
                  </pic:nvPicPr>
                  <pic:blipFill>
                    <a:blip r:embed="rId76"/>
                    <a:stretch>
                      <a:fillRect/>
                    </a:stretch>
                  </pic:blipFill>
                  <pic:spPr>
                    <a:xfrm>
                      <a:off x="0" y="0"/>
                      <a:ext cx="5519420" cy="3449320"/>
                    </a:xfrm>
                    <a:prstGeom prst="rect">
                      <a:avLst/>
                    </a:prstGeom>
                    <a:noFill/>
                    <a:ln>
                      <a:noFill/>
                    </a:ln>
                  </pic:spPr>
                </pic:pic>
              </a:graphicData>
            </a:graphic>
          </wp:inline>
        </w:drawing>
      </w:r>
    </w:p>
    <w:p w14:paraId="36232EDB">
      <w:pPr>
        <w:ind w:firstLine="420" w:firstLineChars="200"/>
      </w:pPr>
      <w:r>
        <w:rPr>
          <w:rFonts w:hint="eastAsia"/>
        </w:rPr>
        <w:t>流程审核不通过后，用户可重新编辑提交，也可申请流程作废（需进入“业务办理”，通过具体流程进行操作）。</w:t>
      </w:r>
    </w:p>
    <w:p w14:paraId="12EDBBFE">
      <w:pPr>
        <w:jc w:val="center"/>
        <w:rPr>
          <w:lang w:bidi="en-US"/>
        </w:rPr>
      </w:pPr>
      <w:r>
        <w:drawing>
          <wp:inline distT="0" distB="0" distL="114300" distR="114300">
            <wp:extent cx="5517515" cy="2943225"/>
            <wp:effectExtent l="0" t="0" r="6985" b="9525"/>
            <wp:docPr id="11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53"/>
                    <pic:cNvPicPr>
                      <a:picLocks noChangeAspect="1"/>
                    </pic:cNvPicPr>
                  </pic:nvPicPr>
                  <pic:blipFill>
                    <a:blip r:embed="rId77"/>
                    <a:stretch>
                      <a:fillRect/>
                    </a:stretch>
                  </pic:blipFill>
                  <pic:spPr>
                    <a:xfrm>
                      <a:off x="0" y="0"/>
                      <a:ext cx="5517515" cy="2943225"/>
                    </a:xfrm>
                    <a:prstGeom prst="rect">
                      <a:avLst/>
                    </a:prstGeom>
                    <a:noFill/>
                    <a:ln>
                      <a:noFill/>
                    </a:ln>
                  </pic:spPr>
                </pic:pic>
              </a:graphicData>
            </a:graphic>
          </wp:inline>
        </w:drawing>
      </w:r>
    </w:p>
    <w:p w14:paraId="5F5BB951">
      <w:pPr>
        <w:jc w:val="center"/>
        <w:rPr>
          <w:lang w:bidi="en-US"/>
        </w:rPr>
      </w:pPr>
      <w:r>
        <w:drawing>
          <wp:inline distT="0" distB="0" distL="114300" distR="114300">
            <wp:extent cx="5519420" cy="3422650"/>
            <wp:effectExtent l="0" t="0" r="5080" b="6350"/>
            <wp:docPr id="114"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56"/>
                    <pic:cNvPicPr>
                      <a:picLocks noChangeAspect="1"/>
                    </pic:cNvPicPr>
                  </pic:nvPicPr>
                  <pic:blipFill>
                    <a:blip r:embed="rId78"/>
                    <a:stretch>
                      <a:fillRect/>
                    </a:stretch>
                  </pic:blipFill>
                  <pic:spPr>
                    <a:xfrm>
                      <a:off x="0" y="0"/>
                      <a:ext cx="5519420" cy="3422650"/>
                    </a:xfrm>
                    <a:prstGeom prst="rect">
                      <a:avLst/>
                    </a:prstGeom>
                    <a:noFill/>
                    <a:ln>
                      <a:noFill/>
                    </a:ln>
                  </pic:spPr>
                </pic:pic>
              </a:graphicData>
            </a:graphic>
          </wp:inline>
        </w:drawing>
      </w:r>
    </w:p>
    <w:p w14:paraId="056986C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7.7.2.6</w:t>
      </w:r>
      <w:r>
        <w:rPr>
          <w:rFonts w:hint="eastAsia"/>
          <w:lang w:eastAsia="zh-CN"/>
        </w:rPr>
        <w:t>流程追踪</w:t>
      </w:r>
    </w:p>
    <w:p w14:paraId="73A3A778">
      <w:pPr>
        <w:ind w:firstLine="420" w:firstLineChars="200"/>
      </w:pPr>
      <w:r>
        <w:rPr>
          <w:rFonts w:hint="eastAsia"/>
        </w:rPr>
        <w:t>在详情页点[流程追踪]查看流程流转审核信息。</w:t>
      </w:r>
    </w:p>
    <w:p w14:paraId="2CB4FF80">
      <w:pPr>
        <w:jc w:val="center"/>
      </w:pPr>
      <w:r>
        <w:drawing>
          <wp:inline distT="0" distB="0" distL="114300" distR="114300">
            <wp:extent cx="4419600" cy="3435350"/>
            <wp:effectExtent l="0" t="0" r="0" b="12700"/>
            <wp:docPr id="115"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59"/>
                    <pic:cNvPicPr>
                      <a:picLocks noChangeAspect="1"/>
                    </pic:cNvPicPr>
                  </pic:nvPicPr>
                  <pic:blipFill>
                    <a:blip r:embed="rId79"/>
                    <a:stretch>
                      <a:fillRect/>
                    </a:stretch>
                  </pic:blipFill>
                  <pic:spPr>
                    <a:xfrm>
                      <a:off x="0" y="0"/>
                      <a:ext cx="4419600" cy="3435350"/>
                    </a:xfrm>
                    <a:prstGeom prst="rect">
                      <a:avLst/>
                    </a:prstGeom>
                    <a:noFill/>
                    <a:ln>
                      <a:noFill/>
                    </a:ln>
                  </pic:spPr>
                </pic:pic>
              </a:graphicData>
            </a:graphic>
          </wp:inline>
        </w:drawing>
      </w:r>
    </w:p>
    <w:p w14:paraId="2B534021">
      <w:pPr>
        <w:pStyle w:val="3"/>
        <w:numPr>
          <w:ilvl w:val="1"/>
          <w:numId w:val="0"/>
        </w:numPr>
        <w:ind w:left="555" w:leftChars="0" w:hanging="555" w:firstLineChars="0"/>
      </w:pPr>
      <w:bookmarkStart w:id="36" w:name="_Toc110844865"/>
      <w:r>
        <w:rPr>
          <w:rFonts w:hint="default" w:ascii="等线 Light" w:hAnsi="等线 Light" w:eastAsia="等线 Light" w:cs="Times New Roman"/>
          <w:b/>
          <w:bCs/>
          <w:kern w:val="2"/>
          <w:sz w:val="32"/>
          <w:szCs w:val="32"/>
          <w:lang w:val="en-US" w:eastAsia="zh-CN" w:bidi="ar-SA"/>
        </w:rPr>
        <w:t>7.8</w:t>
      </w:r>
      <w:r>
        <w:rPr>
          <w:rFonts w:hint="eastAsia"/>
        </w:rPr>
        <w:t>基金公司</w:t>
      </w:r>
      <w:r>
        <w:t>新设</w:t>
      </w:r>
      <w:bookmarkEnd w:id="36"/>
    </w:p>
    <w:p w14:paraId="209E949C">
      <w:pPr>
        <w:pStyle w:val="4"/>
        <w:numPr>
          <w:ilvl w:val="2"/>
          <w:numId w:val="0"/>
        </w:numPr>
        <w:ind w:left="720" w:leftChars="0" w:hanging="720" w:firstLineChars="0"/>
      </w:pPr>
      <w:bookmarkStart w:id="37" w:name="_Toc110844866"/>
      <w:r>
        <w:rPr>
          <w:rFonts w:hint="default" w:ascii="等线" w:hAnsi="等线" w:eastAsia="等线" w:cs="Times New Roman"/>
          <w:bCs/>
          <w:kern w:val="2"/>
          <w:sz w:val="30"/>
          <w:szCs w:val="32"/>
          <w:lang w:val="en-US" w:eastAsia="zh-CN" w:bidi="ar-SA"/>
        </w:rPr>
        <w:t>7.8.1</w:t>
      </w:r>
      <w:r>
        <w:rPr>
          <w:rFonts w:hint="eastAsia"/>
        </w:rPr>
        <w:t>功能描述</w:t>
      </w:r>
      <w:bookmarkEnd w:id="37"/>
    </w:p>
    <w:p w14:paraId="4E81C1E3">
      <w:pPr>
        <w:ind w:firstLine="420" w:firstLineChars="200"/>
      </w:pPr>
      <w:r>
        <w:rPr>
          <w:rFonts w:hint="eastAsia"/>
        </w:rPr>
        <w:t>该模块用于基金公司（包括资产管理子公司）申请基金公司新设，上交所相关部门审核申请流程。</w:t>
      </w:r>
    </w:p>
    <w:p w14:paraId="7FC37857">
      <w:pPr>
        <w:pStyle w:val="4"/>
        <w:numPr>
          <w:ilvl w:val="2"/>
          <w:numId w:val="0"/>
        </w:numPr>
        <w:ind w:left="720" w:leftChars="0" w:hanging="720" w:firstLineChars="0"/>
      </w:pPr>
      <w:bookmarkStart w:id="38" w:name="_Toc110844867"/>
      <w:r>
        <w:rPr>
          <w:rFonts w:hint="default" w:ascii="等线" w:hAnsi="等线" w:eastAsia="等线" w:cs="Times New Roman"/>
          <w:bCs/>
          <w:kern w:val="2"/>
          <w:sz w:val="30"/>
          <w:szCs w:val="32"/>
          <w:lang w:val="en-US" w:eastAsia="zh-CN" w:bidi="ar-SA"/>
        </w:rPr>
        <w:t>7.8.2</w:t>
      </w:r>
      <w:r>
        <w:rPr>
          <w:rFonts w:hint="eastAsia"/>
        </w:rPr>
        <w:t>用户操作</w:t>
      </w:r>
      <w:bookmarkEnd w:id="38"/>
    </w:p>
    <w:p w14:paraId="1164AEF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7.8.2.1</w:t>
      </w:r>
      <w:r>
        <w:rPr>
          <w:rFonts w:hint="eastAsia"/>
          <w:lang w:eastAsia="zh-CN"/>
        </w:rPr>
        <w:t>入口</w:t>
      </w:r>
    </w:p>
    <w:p w14:paraId="0597B7BF">
      <w:pPr>
        <w:ind w:firstLine="424" w:firstLineChars="202"/>
      </w:pPr>
      <w:r>
        <w:rPr>
          <w:rFonts w:hint="eastAsia"/>
        </w:rPr>
        <w:t>基金业务操作岗、资管子公司业务操作岗入口：</w:t>
      </w:r>
      <w:r>
        <w:t>首页—</w:t>
      </w:r>
      <w:r>
        <w:rPr>
          <w:rFonts w:hint="eastAsia"/>
        </w:rPr>
        <w:t>〉</w:t>
      </w:r>
      <w:r>
        <w:t>业务办理—</w:t>
      </w:r>
      <w:r>
        <w:rPr>
          <w:rFonts w:hint="eastAsia"/>
        </w:rPr>
        <w:t>〉</w:t>
      </w:r>
      <w:r>
        <w:t>会籍业务办理—</w:t>
      </w:r>
      <w:r>
        <w:rPr>
          <w:rFonts w:hint="eastAsia"/>
        </w:rPr>
        <w:t>〉</w:t>
      </w:r>
      <w:r>
        <w:t>基金业务—</w:t>
      </w:r>
      <w:r>
        <w:rPr>
          <w:rFonts w:hint="eastAsia"/>
        </w:rPr>
        <w:t>〉</w:t>
      </w:r>
      <w:r>
        <w:t>基金公司新设</w:t>
      </w:r>
    </w:p>
    <w:p w14:paraId="076876CA">
      <w:pPr>
        <w:ind w:firstLine="420" w:firstLineChars="200"/>
      </w:pPr>
      <w:r>
        <w:rPr>
          <w:rFonts w:hint="eastAsia"/>
        </w:rPr>
        <w:t>前置条件：当前基金公司无其他在途流程，一个基金公司仅可新设一次，流程审核通过后不可再走此流程。</w:t>
      </w:r>
    </w:p>
    <w:p w14:paraId="20D0FBFF">
      <w:pPr>
        <w:jc w:val="center"/>
      </w:pPr>
      <w:r>
        <w:drawing>
          <wp:inline distT="0" distB="0" distL="114300" distR="114300">
            <wp:extent cx="5519420" cy="1905635"/>
            <wp:effectExtent l="0" t="0" r="5080" b="18415"/>
            <wp:docPr id="116"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68"/>
                    <pic:cNvPicPr>
                      <a:picLocks noChangeAspect="1"/>
                    </pic:cNvPicPr>
                  </pic:nvPicPr>
                  <pic:blipFill>
                    <a:blip r:embed="rId80"/>
                    <a:stretch>
                      <a:fillRect/>
                    </a:stretch>
                  </pic:blipFill>
                  <pic:spPr>
                    <a:xfrm>
                      <a:off x="0" y="0"/>
                      <a:ext cx="5519420" cy="1905635"/>
                    </a:xfrm>
                    <a:prstGeom prst="rect">
                      <a:avLst/>
                    </a:prstGeom>
                    <a:noFill/>
                    <a:ln>
                      <a:noFill/>
                    </a:ln>
                  </pic:spPr>
                </pic:pic>
              </a:graphicData>
            </a:graphic>
          </wp:inline>
        </w:drawing>
      </w:r>
    </w:p>
    <w:p w14:paraId="1D1F60D9">
      <w:pPr>
        <w:jc w:val="center"/>
      </w:pPr>
      <w:r>
        <w:drawing>
          <wp:inline distT="0" distB="0" distL="114300" distR="114300">
            <wp:extent cx="5514975" cy="2745105"/>
            <wp:effectExtent l="0" t="0" r="9525" b="17145"/>
            <wp:docPr id="117"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71"/>
                    <pic:cNvPicPr>
                      <a:picLocks noChangeAspect="1"/>
                    </pic:cNvPicPr>
                  </pic:nvPicPr>
                  <pic:blipFill>
                    <a:blip r:embed="rId81"/>
                    <a:stretch>
                      <a:fillRect/>
                    </a:stretch>
                  </pic:blipFill>
                  <pic:spPr>
                    <a:xfrm>
                      <a:off x="0" y="0"/>
                      <a:ext cx="5514975" cy="2745105"/>
                    </a:xfrm>
                    <a:prstGeom prst="rect">
                      <a:avLst/>
                    </a:prstGeom>
                    <a:noFill/>
                    <a:ln>
                      <a:noFill/>
                    </a:ln>
                  </pic:spPr>
                </pic:pic>
              </a:graphicData>
            </a:graphic>
          </wp:inline>
        </w:drawing>
      </w:r>
    </w:p>
    <w:p w14:paraId="20ECEF1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7.8.2.2</w:t>
      </w:r>
      <w:r>
        <w:rPr>
          <w:rFonts w:hint="eastAsia"/>
          <w:lang w:eastAsia="zh-CN"/>
        </w:rPr>
        <w:t>业务申请</w:t>
      </w:r>
    </w:p>
    <w:p w14:paraId="763DF688">
      <w:pPr>
        <w:ind w:firstLine="420" w:firstLineChars="200"/>
      </w:pPr>
      <w:r>
        <w:rPr>
          <w:rFonts w:hint="eastAsia"/>
        </w:rPr>
        <w:t>用户进入引导页后点击[现在申请]，进入到详情页（注：已申请过的公司不可再提交申请）。</w:t>
      </w:r>
    </w:p>
    <w:p w14:paraId="6AF8C075">
      <w:pPr>
        <w:jc w:val="center"/>
      </w:pPr>
      <w:r>
        <w:drawing>
          <wp:inline distT="0" distB="0" distL="114300" distR="114300">
            <wp:extent cx="5519420" cy="3717290"/>
            <wp:effectExtent l="0" t="0" r="5080" b="16510"/>
            <wp:docPr id="118"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74"/>
                    <pic:cNvPicPr>
                      <a:picLocks noChangeAspect="1"/>
                    </pic:cNvPicPr>
                  </pic:nvPicPr>
                  <pic:blipFill>
                    <a:blip r:embed="rId82"/>
                    <a:stretch>
                      <a:fillRect/>
                    </a:stretch>
                  </pic:blipFill>
                  <pic:spPr>
                    <a:xfrm>
                      <a:off x="0" y="0"/>
                      <a:ext cx="5519420" cy="3717290"/>
                    </a:xfrm>
                    <a:prstGeom prst="rect">
                      <a:avLst/>
                    </a:prstGeom>
                    <a:noFill/>
                    <a:ln>
                      <a:noFill/>
                    </a:ln>
                  </pic:spPr>
                </pic:pic>
              </a:graphicData>
            </a:graphic>
          </wp:inline>
        </w:drawing>
      </w:r>
    </w:p>
    <w:p w14:paraId="316C7EC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7.8.2.3</w:t>
      </w:r>
      <w:r>
        <w:rPr>
          <w:rFonts w:hint="eastAsia"/>
          <w:lang w:eastAsia="zh-CN"/>
        </w:rPr>
        <w:t>填写信息</w:t>
      </w:r>
    </w:p>
    <w:p w14:paraId="3744FC5C">
      <w:pPr>
        <w:pStyle w:val="36"/>
        <w:ind w:left="420" w:firstLine="0" w:firstLineChars="0"/>
        <w:rPr>
          <w:lang w:bidi="en-US"/>
        </w:rPr>
      </w:pPr>
      <w:r>
        <w:rPr>
          <w:rFonts w:hint="eastAsia"/>
          <w:lang w:bidi="en-US"/>
        </w:rPr>
        <w:t>附件上传</w:t>
      </w:r>
    </w:p>
    <w:p w14:paraId="532F68A0">
      <w:pPr>
        <w:jc w:val="center"/>
        <w:rPr>
          <w:rFonts w:hint="eastAsia"/>
        </w:rPr>
      </w:pPr>
      <w:r>
        <w:drawing>
          <wp:inline distT="0" distB="0" distL="114300" distR="114300">
            <wp:extent cx="5515610" cy="3383280"/>
            <wp:effectExtent l="0" t="0" r="8890" b="7620"/>
            <wp:docPr id="119"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77"/>
                    <pic:cNvPicPr>
                      <a:picLocks noChangeAspect="1"/>
                    </pic:cNvPicPr>
                  </pic:nvPicPr>
                  <pic:blipFill>
                    <a:blip r:embed="rId83"/>
                    <a:stretch>
                      <a:fillRect/>
                    </a:stretch>
                  </pic:blipFill>
                  <pic:spPr>
                    <a:xfrm>
                      <a:off x="0" y="0"/>
                      <a:ext cx="5515610" cy="3383280"/>
                    </a:xfrm>
                    <a:prstGeom prst="rect">
                      <a:avLst/>
                    </a:prstGeom>
                    <a:noFill/>
                    <a:ln>
                      <a:noFill/>
                    </a:ln>
                  </pic:spPr>
                </pic:pic>
              </a:graphicData>
            </a:graphic>
          </wp:inline>
        </w:drawing>
      </w:r>
    </w:p>
    <w:p w14:paraId="0E3AE208">
      <w:pPr>
        <w:jc w:val="center"/>
        <w:rPr>
          <w:rFonts w:hint="eastAsia"/>
          <w:lang w:bidi="en-US"/>
        </w:rPr>
      </w:pPr>
    </w:p>
    <w:p w14:paraId="30FF8560">
      <w:pPr>
        <w:pStyle w:val="36"/>
        <w:ind w:left="780" w:firstLine="0" w:firstLineChars="0"/>
        <w:rPr>
          <w:lang w:bidi="en-US"/>
        </w:rPr>
      </w:pPr>
      <w:r>
        <w:rPr>
          <w:rFonts w:hint="eastAsia"/>
          <w:lang w:bidi="en-US"/>
        </w:rPr>
        <w:t>填写信息</w:t>
      </w:r>
    </w:p>
    <w:p w14:paraId="0ABC8F8E">
      <w:pPr>
        <w:jc w:val="center"/>
        <w:rPr>
          <w:lang w:bidi="en-US"/>
        </w:rPr>
      </w:pPr>
      <w:r>
        <w:drawing>
          <wp:inline distT="0" distB="0" distL="114300" distR="114300">
            <wp:extent cx="5520055" cy="4486275"/>
            <wp:effectExtent l="0" t="0" r="4445" b="9525"/>
            <wp:docPr id="12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80"/>
                    <pic:cNvPicPr>
                      <a:picLocks noChangeAspect="1"/>
                    </pic:cNvPicPr>
                  </pic:nvPicPr>
                  <pic:blipFill>
                    <a:blip r:embed="rId84"/>
                    <a:stretch>
                      <a:fillRect/>
                    </a:stretch>
                  </pic:blipFill>
                  <pic:spPr>
                    <a:xfrm>
                      <a:off x="0" y="0"/>
                      <a:ext cx="5520055" cy="4486275"/>
                    </a:xfrm>
                    <a:prstGeom prst="rect">
                      <a:avLst/>
                    </a:prstGeom>
                    <a:noFill/>
                    <a:ln>
                      <a:noFill/>
                    </a:ln>
                  </pic:spPr>
                </pic:pic>
              </a:graphicData>
            </a:graphic>
          </wp:inline>
        </w:drawing>
      </w:r>
    </w:p>
    <w:p w14:paraId="19BE2C6D">
      <w:pPr>
        <w:jc w:val="center"/>
      </w:pPr>
      <w:r>
        <w:drawing>
          <wp:inline distT="0" distB="0" distL="114300" distR="114300">
            <wp:extent cx="5514975" cy="4351020"/>
            <wp:effectExtent l="0" t="0" r="9525" b="11430"/>
            <wp:docPr id="121"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83"/>
                    <pic:cNvPicPr>
                      <a:picLocks noChangeAspect="1"/>
                    </pic:cNvPicPr>
                  </pic:nvPicPr>
                  <pic:blipFill>
                    <a:blip r:embed="rId85"/>
                    <a:stretch>
                      <a:fillRect/>
                    </a:stretch>
                  </pic:blipFill>
                  <pic:spPr>
                    <a:xfrm>
                      <a:off x="0" y="0"/>
                      <a:ext cx="5514975" cy="4351020"/>
                    </a:xfrm>
                    <a:prstGeom prst="rect">
                      <a:avLst/>
                    </a:prstGeom>
                    <a:noFill/>
                    <a:ln>
                      <a:noFill/>
                    </a:ln>
                  </pic:spPr>
                </pic:pic>
              </a:graphicData>
            </a:graphic>
          </wp:inline>
        </w:drawing>
      </w:r>
    </w:p>
    <w:p w14:paraId="74EA4F2A">
      <w:pPr>
        <w:jc w:val="center"/>
      </w:pPr>
      <w:r>
        <w:drawing>
          <wp:inline distT="0" distB="0" distL="114300" distR="114300">
            <wp:extent cx="5517515" cy="3613150"/>
            <wp:effectExtent l="0" t="0" r="6985" b="6350"/>
            <wp:docPr id="122"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86"/>
                    <pic:cNvPicPr>
                      <a:picLocks noChangeAspect="1"/>
                    </pic:cNvPicPr>
                  </pic:nvPicPr>
                  <pic:blipFill>
                    <a:blip r:embed="rId86"/>
                    <a:stretch>
                      <a:fillRect/>
                    </a:stretch>
                  </pic:blipFill>
                  <pic:spPr>
                    <a:xfrm>
                      <a:off x="0" y="0"/>
                      <a:ext cx="5517515" cy="3613150"/>
                    </a:xfrm>
                    <a:prstGeom prst="rect">
                      <a:avLst/>
                    </a:prstGeom>
                    <a:noFill/>
                    <a:ln>
                      <a:noFill/>
                    </a:ln>
                  </pic:spPr>
                </pic:pic>
              </a:graphicData>
            </a:graphic>
          </wp:inline>
        </w:drawing>
      </w:r>
      <w:r>
        <w:drawing>
          <wp:inline distT="0" distB="0" distL="114300" distR="114300">
            <wp:extent cx="5521325" cy="3606165"/>
            <wp:effectExtent l="0" t="0" r="3175" b="13335"/>
            <wp:docPr id="123"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89"/>
                    <pic:cNvPicPr>
                      <a:picLocks noChangeAspect="1"/>
                    </pic:cNvPicPr>
                  </pic:nvPicPr>
                  <pic:blipFill>
                    <a:blip r:embed="rId87"/>
                    <a:stretch>
                      <a:fillRect/>
                    </a:stretch>
                  </pic:blipFill>
                  <pic:spPr>
                    <a:xfrm>
                      <a:off x="0" y="0"/>
                      <a:ext cx="5521325" cy="3606165"/>
                    </a:xfrm>
                    <a:prstGeom prst="rect">
                      <a:avLst/>
                    </a:prstGeom>
                    <a:noFill/>
                    <a:ln>
                      <a:noFill/>
                    </a:ln>
                  </pic:spPr>
                </pic:pic>
              </a:graphicData>
            </a:graphic>
          </wp:inline>
        </w:drawing>
      </w:r>
    </w:p>
    <w:p w14:paraId="781F544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7.8.2.4</w:t>
      </w:r>
      <w:r>
        <w:rPr>
          <w:rFonts w:hint="eastAsia"/>
          <w:lang w:eastAsia="zh-CN"/>
        </w:rPr>
        <w:t>查看审核状态</w:t>
      </w:r>
    </w:p>
    <w:p w14:paraId="19E6FFE3">
      <w:pPr>
        <w:ind w:firstLine="420" w:firstLineChars="200"/>
      </w:pPr>
      <w:r>
        <w:rPr>
          <w:rFonts w:hint="eastAsia"/>
        </w:rPr>
        <w:t>提交后可在待办列表[在办]中查看审核状态。</w:t>
      </w:r>
    </w:p>
    <w:p w14:paraId="7E96574C">
      <w:pPr>
        <w:jc w:val="center"/>
      </w:pPr>
      <w:r>
        <w:drawing>
          <wp:inline distT="0" distB="0" distL="114300" distR="114300">
            <wp:extent cx="5519420" cy="3520440"/>
            <wp:effectExtent l="0" t="0" r="5080" b="3810"/>
            <wp:docPr id="124"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92"/>
                    <pic:cNvPicPr>
                      <a:picLocks noChangeAspect="1"/>
                    </pic:cNvPicPr>
                  </pic:nvPicPr>
                  <pic:blipFill>
                    <a:blip r:embed="rId88"/>
                    <a:stretch>
                      <a:fillRect/>
                    </a:stretch>
                  </pic:blipFill>
                  <pic:spPr>
                    <a:xfrm>
                      <a:off x="0" y="0"/>
                      <a:ext cx="5519420" cy="3520440"/>
                    </a:xfrm>
                    <a:prstGeom prst="rect">
                      <a:avLst/>
                    </a:prstGeom>
                    <a:noFill/>
                    <a:ln>
                      <a:noFill/>
                    </a:ln>
                  </pic:spPr>
                </pic:pic>
              </a:graphicData>
            </a:graphic>
          </wp:inline>
        </w:drawing>
      </w:r>
    </w:p>
    <w:p w14:paraId="209EAFC3">
      <w:pPr>
        <w:jc w:val="center"/>
        <w:rPr>
          <w:lang w:bidi="en-US"/>
        </w:rPr>
      </w:pPr>
    </w:p>
    <w:p w14:paraId="028E9F2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7.8.2.5</w:t>
      </w:r>
      <w:r>
        <w:rPr>
          <w:rFonts w:hint="eastAsia"/>
          <w:lang w:eastAsia="zh-CN"/>
        </w:rPr>
        <w:t>撤回、作废、重新提交</w:t>
      </w:r>
    </w:p>
    <w:p w14:paraId="23EB38C6">
      <w:pPr>
        <w:ind w:firstLine="420" w:firstLineChars="200"/>
        <w:jc w:val="left"/>
        <w:rPr>
          <w:rFonts w:hint="eastAsia"/>
        </w:rPr>
      </w:pPr>
      <w:r>
        <w:rPr>
          <w:rFonts w:hint="eastAsia"/>
        </w:rPr>
        <w:t>只有当流程状态为待审核时，用户可撤回，撤回后，可作废，也可修改后重新提交。</w:t>
      </w:r>
    </w:p>
    <w:p w14:paraId="022823C8">
      <w:pPr>
        <w:ind w:firstLine="420" w:firstLineChars="200"/>
        <w:jc w:val="center"/>
      </w:pPr>
      <w:r>
        <w:drawing>
          <wp:inline distT="0" distB="0" distL="114300" distR="114300">
            <wp:extent cx="5521325" cy="3451225"/>
            <wp:effectExtent l="0" t="0" r="3175" b="15875"/>
            <wp:docPr id="12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95"/>
                    <pic:cNvPicPr>
                      <a:picLocks noChangeAspect="1"/>
                    </pic:cNvPicPr>
                  </pic:nvPicPr>
                  <pic:blipFill>
                    <a:blip r:embed="rId89"/>
                    <a:stretch>
                      <a:fillRect/>
                    </a:stretch>
                  </pic:blipFill>
                  <pic:spPr>
                    <a:xfrm>
                      <a:off x="0" y="0"/>
                      <a:ext cx="5521325" cy="3451225"/>
                    </a:xfrm>
                    <a:prstGeom prst="rect">
                      <a:avLst/>
                    </a:prstGeom>
                    <a:noFill/>
                    <a:ln>
                      <a:noFill/>
                    </a:ln>
                  </pic:spPr>
                </pic:pic>
              </a:graphicData>
            </a:graphic>
          </wp:inline>
        </w:drawing>
      </w:r>
    </w:p>
    <w:p w14:paraId="14B43EA8">
      <w:pPr>
        <w:jc w:val="center"/>
      </w:pPr>
      <w:r>
        <w:drawing>
          <wp:inline distT="0" distB="0" distL="114300" distR="114300">
            <wp:extent cx="5521325" cy="3476625"/>
            <wp:effectExtent l="0" t="0" r="3175" b="9525"/>
            <wp:docPr id="126"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98"/>
                    <pic:cNvPicPr>
                      <a:picLocks noChangeAspect="1"/>
                    </pic:cNvPicPr>
                  </pic:nvPicPr>
                  <pic:blipFill>
                    <a:blip r:embed="rId90"/>
                    <a:stretch>
                      <a:fillRect/>
                    </a:stretch>
                  </pic:blipFill>
                  <pic:spPr>
                    <a:xfrm>
                      <a:off x="0" y="0"/>
                      <a:ext cx="5521325" cy="3476625"/>
                    </a:xfrm>
                    <a:prstGeom prst="rect">
                      <a:avLst/>
                    </a:prstGeom>
                    <a:noFill/>
                    <a:ln>
                      <a:noFill/>
                    </a:ln>
                  </pic:spPr>
                </pic:pic>
              </a:graphicData>
            </a:graphic>
          </wp:inline>
        </w:drawing>
      </w:r>
    </w:p>
    <w:p w14:paraId="0DB03B94">
      <w:pPr>
        <w:ind w:firstLine="420" w:firstLineChars="200"/>
        <w:rPr>
          <w:rFonts w:hint="eastAsia"/>
        </w:rPr>
      </w:pPr>
    </w:p>
    <w:p w14:paraId="4C5FAFAE">
      <w:pPr>
        <w:ind w:firstLine="420" w:firstLineChars="200"/>
      </w:pPr>
    </w:p>
    <w:p w14:paraId="72C00729">
      <w:pPr>
        <w:ind w:firstLine="420" w:firstLineChars="200"/>
      </w:pPr>
      <w:r>
        <w:rPr>
          <w:rFonts w:hint="eastAsia"/>
        </w:rPr>
        <w:t>流程审核不通过后，用户可重新编辑提交，也可申请流程作废（需进入“业务办理”，通过具体流程进行操作）。</w:t>
      </w:r>
    </w:p>
    <w:p w14:paraId="6292A288">
      <w:pPr>
        <w:jc w:val="center"/>
        <w:rPr>
          <w:lang w:bidi="en-US"/>
        </w:rPr>
      </w:pPr>
      <w:r>
        <w:drawing>
          <wp:inline distT="0" distB="0" distL="114300" distR="114300">
            <wp:extent cx="5515610" cy="3578860"/>
            <wp:effectExtent l="0" t="0" r="8890" b="2540"/>
            <wp:docPr id="127"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01"/>
                    <pic:cNvPicPr>
                      <a:picLocks noChangeAspect="1"/>
                    </pic:cNvPicPr>
                  </pic:nvPicPr>
                  <pic:blipFill>
                    <a:blip r:embed="rId91"/>
                    <a:stretch>
                      <a:fillRect/>
                    </a:stretch>
                  </pic:blipFill>
                  <pic:spPr>
                    <a:xfrm>
                      <a:off x="0" y="0"/>
                      <a:ext cx="5515610" cy="3578860"/>
                    </a:xfrm>
                    <a:prstGeom prst="rect">
                      <a:avLst/>
                    </a:prstGeom>
                    <a:noFill/>
                    <a:ln>
                      <a:noFill/>
                    </a:ln>
                  </pic:spPr>
                </pic:pic>
              </a:graphicData>
            </a:graphic>
          </wp:inline>
        </w:drawing>
      </w:r>
      <w:r>
        <w:drawing>
          <wp:inline distT="0" distB="0" distL="114300" distR="114300">
            <wp:extent cx="5517515" cy="3586480"/>
            <wp:effectExtent l="0" t="0" r="6985" b="13970"/>
            <wp:docPr id="128"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04"/>
                    <pic:cNvPicPr>
                      <a:picLocks noChangeAspect="1"/>
                    </pic:cNvPicPr>
                  </pic:nvPicPr>
                  <pic:blipFill>
                    <a:blip r:embed="rId92"/>
                    <a:stretch>
                      <a:fillRect/>
                    </a:stretch>
                  </pic:blipFill>
                  <pic:spPr>
                    <a:xfrm>
                      <a:off x="0" y="0"/>
                      <a:ext cx="5517515" cy="3586480"/>
                    </a:xfrm>
                    <a:prstGeom prst="rect">
                      <a:avLst/>
                    </a:prstGeom>
                    <a:noFill/>
                    <a:ln>
                      <a:noFill/>
                    </a:ln>
                  </pic:spPr>
                </pic:pic>
              </a:graphicData>
            </a:graphic>
          </wp:inline>
        </w:drawing>
      </w:r>
    </w:p>
    <w:p w14:paraId="1D24A1C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7.8.2.6</w:t>
      </w:r>
      <w:r>
        <w:rPr>
          <w:rFonts w:hint="eastAsia"/>
          <w:lang w:eastAsia="zh-CN"/>
        </w:rPr>
        <w:t>流程追踪</w:t>
      </w:r>
    </w:p>
    <w:p w14:paraId="0D6998B3">
      <w:pPr>
        <w:ind w:firstLine="420" w:firstLineChars="200"/>
      </w:pPr>
      <w:r>
        <w:rPr>
          <w:rFonts w:hint="eastAsia"/>
        </w:rPr>
        <w:t>在详情页点[流程追踪]查看流程流转审核信息。</w:t>
      </w:r>
    </w:p>
    <w:p w14:paraId="5E7B6045">
      <w:pPr>
        <w:ind w:firstLine="420" w:firstLineChars="200"/>
      </w:pPr>
    </w:p>
    <w:p w14:paraId="5AD56A52">
      <w:pPr>
        <w:jc w:val="center"/>
        <w:rPr>
          <w:lang w:bidi="en-US"/>
        </w:rPr>
      </w:pPr>
      <w:r>
        <w:drawing>
          <wp:inline distT="0" distB="0" distL="114300" distR="114300">
            <wp:extent cx="4248150" cy="3856355"/>
            <wp:effectExtent l="0" t="0" r="0" b="10795"/>
            <wp:docPr id="129"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07"/>
                    <pic:cNvPicPr>
                      <a:picLocks noChangeAspect="1"/>
                    </pic:cNvPicPr>
                  </pic:nvPicPr>
                  <pic:blipFill>
                    <a:blip r:embed="rId93"/>
                    <a:srcRect b="2219"/>
                    <a:stretch>
                      <a:fillRect/>
                    </a:stretch>
                  </pic:blipFill>
                  <pic:spPr>
                    <a:xfrm>
                      <a:off x="0" y="0"/>
                      <a:ext cx="4248150" cy="3856355"/>
                    </a:xfrm>
                    <a:prstGeom prst="rect">
                      <a:avLst/>
                    </a:prstGeom>
                    <a:noFill/>
                    <a:ln>
                      <a:noFill/>
                    </a:ln>
                  </pic:spPr>
                </pic:pic>
              </a:graphicData>
            </a:graphic>
          </wp:inline>
        </w:drawing>
      </w:r>
    </w:p>
    <w:p w14:paraId="14E563AD"/>
    <w:p w14:paraId="7CF4B048">
      <w:pPr>
        <w:pStyle w:val="3"/>
        <w:numPr>
          <w:ilvl w:val="1"/>
          <w:numId w:val="0"/>
        </w:numPr>
        <w:ind w:left="555" w:leftChars="0" w:hanging="555" w:firstLineChars="0"/>
      </w:pPr>
      <w:bookmarkStart w:id="39" w:name="_Toc110844868"/>
      <w:r>
        <w:rPr>
          <w:rFonts w:hint="default" w:ascii="等线 Light" w:hAnsi="等线 Light" w:eastAsia="等线 Light" w:cs="Times New Roman"/>
          <w:b/>
          <w:bCs/>
          <w:kern w:val="2"/>
          <w:sz w:val="32"/>
          <w:szCs w:val="32"/>
          <w:lang w:val="en-US" w:eastAsia="zh-CN" w:bidi="ar-SA"/>
        </w:rPr>
        <w:t>7.9</w:t>
      </w:r>
      <w:r>
        <w:rPr>
          <w:rFonts w:hint="eastAsia"/>
        </w:rPr>
        <w:t>基金公司基本信息</w:t>
      </w:r>
      <w:r>
        <w:t>修改</w:t>
      </w:r>
      <w:bookmarkEnd w:id="39"/>
    </w:p>
    <w:p w14:paraId="70A020F9">
      <w:pPr>
        <w:pStyle w:val="4"/>
        <w:numPr>
          <w:ilvl w:val="2"/>
          <w:numId w:val="0"/>
        </w:numPr>
        <w:ind w:left="720" w:leftChars="0" w:hanging="720" w:firstLineChars="0"/>
      </w:pPr>
      <w:bookmarkStart w:id="40" w:name="_Toc110844869"/>
      <w:r>
        <w:rPr>
          <w:rFonts w:hint="default" w:ascii="等线" w:hAnsi="等线" w:eastAsia="等线" w:cs="Times New Roman"/>
          <w:bCs/>
          <w:kern w:val="2"/>
          <w:sz w:val="30"/>
          <w:szCs w:val="32"/>
          <w:lang w:val="en-US" w:eastAsia="zh-CN" w:bidi="ar-SA"/>
        </w:rPr>
        <w:t>7.9.1</w:t>
      </w:r>
      <w:r>
        <w:rPr>
          <w:rFonts w:hint="eastAsia"/>
        </w:rPr>
        <w:t>功能描述</w:t>
      </w:r>
      <w:bookmarkEnd w:id="40"/>
    </w:p>
    <w:p w14:paraId="13666BE6">
      <w:pPr>
        <w:ind w:firstLine="420" w:firstLineChars="200"/>
      </w:pPr>
      <w:r>
        <w:rPr>
          <w:rFonts w:hint="eastAsia"/>
        </w:rPr>
        <w:t>该模块用于无未办结业务流程的基金公司（包括资产管理子公司），基金业务操作岗提交申请材料申请基金公司基本信息修改；上交所相关部门审核申请流程。</w:t>
      </w:r>
    </w:p>
    <w:p w14:paraId="1991B13B">
      <w:pPr>
        <w:pStyle w:val="4"/>
        <w:numPr>
          <w:ilvl w:val="2"/>
          <w:numId w:val="0"/>
        </w:numPr>
        <w:ind w:left="720" w:leftChars="0" w:hanging="720" w:firstLineChars="0"/>
      </w:pPr>
      <w:bookmarkStart w:id="41" w:name="_Toc110844870"/>
      <w:r>
        <w:rPr>
          <w:rFonts w:hint="default" w:ascii="等线" w:hAnsi="等线" w:eastAsia="等线" w:cs="Times New Roman"/>
          <w:bCs/>
          <w:kern w:val="2"/>
          <w:sz w:val="30"/>
          <w:szCs w:val="32"/>
          <w:lang w:val="en-US" w:eastAsia="zh-CN" w:bidi="ar-SA"/>
        </w:rPr>
        <w:t>7.9.2</w:t>
      </w:r>
      <w:r>
        <w:rPr>
          <w:rFonts w:hint="eastAsia"/>
        </w:rPr>
        <w:t>用户操作</w:t>
      </w:r>
      <w:bookmarkEnd w:id="41"/>
    </w:p>
    <w:p w14:paraId="09BF5CB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7.9.2.1</w:t>
      </w:r>
      <w:r>
        <w:rPr>
          <w:rFonts w:hint="eastAsia"/>
          <w:lang w:eastAsia="zh-CN"/>
        </w:rPr>
        <w:t>入口</w:t>
      </w:r>
    </w:p>
    <w:p w14:paraId="62EF5659">
      <w:pPr>
        <w:ind w:firstLine="420" w:firstLineChars="200"/>
      </w:pPr>
      <w:r>
        <w:rPr>
          <w:rFonts w:hint="eastAsia"/>
        </w:rPr>
        <w:t>基金业务操作岗、资管子公司业务操作岗入口：</w:t>
      </w:r>
      <w:r>
        <w:t>首页—</w:t>
      </w:r>
      <w:r>
        <w:rPr>
          <w:rFonts w:hint="eastAsia"/>
        </w:rPr>
        <w:t>〉</w:t>
      </w:r>
      <w:r>
        <w:t>业务办理—</w:t>
      </w:r>
      <w:r>
        <w:rPr>
          <w:rFonts w:hint="eastAsia"/>
        </w:rPr>
        <w:t>〉</w:t>
      </w:r>
      <w:r>
        <w:t>会籍业务办理—</w:t>
      </w:r>
      <w:r>
        <w:rPr>
          <w:rFonts w:hint="eastAsia"/>
        </w:rPr>
        <w:t>〉</w:t>
      </w:r>
      <w:r>
        <w:t>基金业务—</w:t>
      </w:r>
      <w:r>
        <w:rPr>
          <w:rFonts w:hint="eastAsia"/>
        </w:rPr>
        <w:t>〉</w:t>
      </w:r>
      <w:r>
        <w:t>基金公司基本信息修改</w:t>
      </w:r>
    </w:p>
    <w:p w14:paraId="1C2779BA">
      <w:pPr>
        <w:ind w:firstLine="420" w:firstLineChars="200"/>
      </w:pPr>
      <w:r>
        <w:rPr>
          <w:rFonts w:hint="eastAsia"/>
        </w:rPr>
        <w:t>前置条件：当前基金公司无其他在途流程。</w:t>
      </w:r>
    </w:p>
    <w:p w14:paraId="5BB84C74">
      <w:pPr>
        <w:jc w:val="center"/>
      </w:pPr>
      <w:r>
        <w:drawing>
          <wp:inline distT="0" distB="0" distL="114300" distR="114300">
            <wp:extent cx="5477510" cy="1754505"/>
            <wp:effectExtent l="0" t="0" r="8890" b="17145"/>
            <wp:docPr id="13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4"/>
                    <pic:cNvPicPr>
                      <a:picLocks noChangeAspect="1"/>
                    </pic:cNvPicPr>
                  </pic:nvPicPr>
                  <pic:blipFill>
                    <a:blip r:embed="rId94"/>
                    <a:stretch>
                      <a:fillRect/>
                    </a:stretch>
                  </pic:blipFill>
                  <pic:spPr>
                    <a:xfrm>
                      <a:off x="0" y="0"/>
                      <a:ext cx="5477510" cy="1754505"/>
                    </a:xfrm>
                    <a:prstGeom prst="rect">
                      <a:avLst/>
                    </a:prstGeom>
                    <a:noFill/>
                    <a:ln>
                      <a:noFill/>
                    </a:ln>
                  </pic:spPr>
                </pic:pic>
              </a:graphicData>
            </a:graphic>
          </wp:inline>
        </w:drawing>
      </w:r>
      <w:r>
        <w:drawing>
          <wp:inline distT="0" distB="0" distL="114300" distR="114300">
            <wp:extent cx="5515610" cy="2663825"/>
            <wp:effectExtent l="0" t="0" r="8890" b="3175"/>
            <wp:docPr id="13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7"/>
                    <pic:cNvPicPr>
                      <a:picLocks noChangeAspect="1"/>
                    </pic:cNvPicPr>
                  </pic:nvPicPr>
                  <pic:blipFill>
                    <a:blip r:embed="rId95"/>
                    <a:stretch>
                      <a:fillRect/>
                    </a:stretch>
                  </pic:blipFill>
                  <pic:spPr>
                    <a:xfrm>
                      <a:off x="0" y="0"/>
                      <a:ext cx="5515610" cy="2663825"/>
                    </a:xfrm>
                    <a:prstGeom prst="rect">
                      <a:avLst/>
                    </a:prstGeom>
                    <a:noFill/>
                    <a:ln>
                      <a:noFill/>
                    </a:ln>
                  </pic:spPr>
                </pic:pic>
              </a:graphicData>
            </a:graphic>
          </wp:inline>
        </w:drawing>
      </w:r>
    </w:p>
    <w:p w14:paraId="56FBB73F">
      <w:pPr>
        <w:jc w:val="center"/>
        <w:rPr>
          <w:rFonts w:hint="eastAsia"/>
        </w:rPr>
      </w:pPr>
    </w:p>
    <w:p w14:paraId="1FD0993A">
      <w:pPr>
        <w:jc w:val="center"/>
        <w:rPr>
          <w:rFonts w:hint="eastAsia"/>
        </w:rPr>
      </w:pPr>
    </w:p>
    <w:p w14:paraId="0C7D532A">
      <w:pPr>
        <w:jc w:val="center"/>
      </w:pPr>
    </w:p>
    <w:p w14:paraId="1B91C79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7.9.2.2</w:t>
      </w:r>
      <w:r>
        <w:rPr>
          <w:rFonts w:hint="eastAsia"/>
          <w:lang w:eastAsia="zh-CN"/>
        </w:rPr>
        <w:t>业务申请</w:t>
      </w:r>
    </w:p>
    <w:p w14:paraId="3477C1F6">
      <w:pPr>
        <w:ind w:firstLine="420" w:firstLineChars="200"/>
      </w:pPr>
      <w:r>
        <w:rPr>
          <w:rFonts w:hint="eastAsia"/>
        </w:rPr>
        <w:t>用户进入引导页后点击[现在申请]，进入到申请详情页。</w:t>
      </w:r>
    </w:p>
    <w:p w14:paraId="630DC2E2">
      <w:pPr>
        <w:jc w:val="center"/>
      </w:pPr>
      <w:r>
        <w:drawing>
          <wp:inline distT="0" distB="0" distL="114300" distR="114300">
            <wp:extent cx="5460365" cy="3830955"/>
            <wp:effectExtent l="0" t="0" r="6985" b="17145"/>
            <wp:docPr id="132"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63"/>
                    <pic:cNvPicPr>
                      <a:picLocks noChangeAspect="1"/>
                    </pic:cNvPicPr>
                  </pic:nvPicPr>
                  <pic:blipFill>
                    <a:blip r:embed="rId96"/>
                    <a:srcRect r="1054"/>
                    <a:stretch>
                      <a:fillRect/>
                    </a:stretch>
                  </pic:blipFill>
                  <pic:spPr>
                    <a:xfrm>
                      <a:off x="0" y="0"/>
                      <a:ext cx="5460365" cy="3830955"/>
                    </a:xfrm>
                    <a:prstGeom prst="rect">
                      <a:avLst/>
                    </a:prstGeom>
                    <a:noFill/>
                    <a:ln>
                      <a:noFill/>
                    </a:ln>
                  </pic:spPr>
                </pic:pic>
              </a:graphicData>
            </a:graphic>
          </wp:inline>
        </w:drawing>
      </w:r>
    </w:p>
    <w:p w14:paraId="0C405215">
      <w:pPr>
        <w:jc w:val="center"/>
      </w:pPr>
    </w:p>
    <w:p w14:paraId="37CC167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7.9.2.3</w:t>
      </w:r>
      <w:r>
        <w:rPr>
          <w:rFonts w:hint="eastAsia"/>
          <w:lang w:eastAsia="zh-CN"/>
        </w:rPr>
        <w:t>填写信息</w:t>
      </w:r>
    </w:p>
    <w:p w14:paraId="753F8F2D">
      <w:pPr>
        <w:jc w:val="center"/>
        <w:rPr>
          <w:lang w:bidi="en-US"/>
        </w:rPr>
      </w:pPr>
      <w:r>
        <w:drawing>
          <wp:inline distT="0" distB="0" distL="114300" distR="114300">
            <wp:extent cx="5520690" cy="4491355"/>
            <wp:effectExtent l="0" t="0" r="3810" b="4445"/>
            <wp:docPr id="133"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66"/>
                    <pic:cNvPicPr>
                      <a:picLocks noChangeAspect="1"/>
                    </pic:cNvPicPr>
                  </pic:nvPicPr>
                  <pic:blipFill>
                    <a:blip r:embed="rId97"/>
                    <a:stretch>
                      <a:fillRect/>
                    </a:stretch>
                  </pic:blipFill>
                  <pic:spPr>
                    <a:xfrm>
                      <a:off x="0" y="0"/>
                      <a:ext cx="5520690" cy="4491355"/>
                    </a:xfrm>
                    <a:prstGeom prst="rect">
                      <a:avLst/>
                    </a:prstGeom>
                    <a:noFill/>
                    <a:ln>
                      <a:noFill/>
                    </a:ln>
                  </pic:spPr>
                </pic:pic>
              </a:graphicData>
            </a:graphic>
          </wp:inline>
        </w:drawing>
      </w:r>
    </w:p>
    <w:p w14:paraId="6A36449A">
      <w:pPr>
        <w:jc w:val="center"/>
      </w:pPr>
    </w:p>
    <w:p w14:paraId="14CFF15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7.9.2.4</w:t>
      </w:r>
      <w:r>
        <w:rPr>
          <w:rFonts w:hint="eastAsia"/>
          <w:lang w:eastAsia="zh-CN"/>
        </w:rPr>
        <w:t>查看审核状态</w:t>
      </w:r>
    </w:p>
    <w:p w14:paraId="73CD6DC0">
      <w:pPr>
        <w:ind w:firstLine="420" w:firstLineChars="200"/>
      </w:pPr>
      <w:r>
        <w:rPr>
          <w:rFonts w:hint="eastAsia"/>
        </w:rPr>
        <w:t>提交后可在待办列表[在办]中查看审核状态。</w:t>
      </w:r>
    </w:p>
    <w:p w14:paraId="3A3C4947">
      <w:pPr>
        <w:jc w:val="center"/>
      </w:pPr>
      <w:r>
        <w:drawing>
          <wp:inline distT="0" distB="0" distL="114300" distR="114300">
            <wp:extent cx="5519420" cy="3225165"/>
            <wp:effectExtent l="0" t="0" r="5080" b="13335"/>
            <wp:docPr id="134"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72"/>
                    <pic:cNvPicPr>
                      <a:picLocks noChangeAspect="1"/>
                    </pic:cNvPicPr>
                  </pic:nvPicPr>
                  <pic:blipFill>
                    <a:blip r:embed="rId98"/>
                    <a:stretch>
                      <a:fillRect/>
                    </a:stretch>
                  </pic:blipFill>
                  <pic:spPr>
                    <a:xfrm>
                      <a:off x="0" y="0"/>
                      <a:ext cx="5519420" cy="3225165"/>
                    </a:xfrm>
                    <a:prstGeom prst="rect">
                      <a:avLst/>
                    </a:prstGeom>
                    <a:noFill/>
                    <a:ln>
                      <a:noFill/>
                    </a:ln>
                  </pic:spPr>
                </pic:pic>
              </a:graphicData>
            </a:graphic>
          </wp:inline>
        </w:drawing>
      </w:r>
    </w:p>
    <w:p w14:paraId="78ADA40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7.9.2.5</w:t>
      </w:r>
      <w:r>
        <w:rPr>
          <w:rFonts w:hint="eastAsia"/>
          <w:lang w:eastAsia="zh-CN"/>
        </w:rPr>
        <w:t>撤回、作废、重新提交</w:t>
      </w:r>
    </w:p>
    <w:p w14:paraId="381F31AE">
      <w:pPr>
        <w:ind w:firstLine="420" w:firstLineChars="200"/>
        <w:jc w:val="left"/>
      </w:pPr>
      <w:r>
        <w:rPr>
          <w:rFonts w:hint="eastAsia"/>
        </w:rPr>
        <w:t>只有当流程状态为待审核时，用户可撤回，撤回后，可作废，也可修改后重新提交。</w:t>
      </w:r>
    </w:p>
    <w:p w14:paraId="772AC41C">
      <w:pPr>
        <w:jc w:val="center"/>
      </w:pPr>
      <w:r>
        <w:drawing>
          <wp:inline distT="0" distB="0" distL="114300" distR="114300">
            <wp:extent cx="5521325" cy="3916680"/>
            <wp:effectExtent l="0" t="0" r="3175" b="7620"/>
            <wp:docPr id="13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75"/>
                    <pic:cNvPicPr>
                      <a:picLocks noChangeAspect="1"/>
                    </pic:cNvPicPr>
                  </pic:nvPicPr>
                  <pic:blipFill>
                    <a:blip r:embed="rId99"/>
                    <a:stretch>
                      <a:fillRect/>
                    </a:stretch>
                  </pic:blipFill>
                  <pic:spPr>
                    <a:xfrm>
                      <a:off x="0" y="0"/>
                      <a:ext cx="5521325" cy="3916680"/>
                    </a:xfrm>
                    <a:prstGeom prst="rect">
                      <a:avLst/>
                    </a:prstGeom>
                    <a:noFill/>
                    <a:ln>
                      <a:noFill/>
                    </a:ln>
                  </pic:spPr>
                </pic:pic>
              </a:graphicData>
            </a:graphic>
          </wp:inline>
        </w:drawing>
      </w:r>
      <w:r>
        <w:drawing>
          <wp:inline distT="0" distB="0" distL="114300" distR="114300">
            <wp:extent cx="5514975" cy="4250055"/>
            <wp:effectExtent l="0" t="0" r="9525" b="17145"/>
            <wp:docPr id="136"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78"/>
                    <pic:cNvPicPr>
                      <a:picLocks noChangeAspect="1"/>
                    </pic:cNvPicPr>
                  </pic:nvPicPr>
                  <pic:blipFill>
                    <a:blip r:embed="rId100"/>
                    <a:stretch>
                      <a:fillRect/>
                    </a:stretch>
                  </pic:blipFill>
                  <pic:spPr>
                    <a:xfrm>
                      <a:off x="0" y="0"/>
                      <a:ext cx="5514975" cy="4250055"/>
                    </a:xfrm>
                    <a:prstGeom prst="rect">
                      <a:avLst/>
                    </a:prstGeom>
                    <a:noFill/>
                    <a:ln>
                      <a:noFill/>
                    </a:ln>
                  </pic:spPr>
                </pic:pic>
              </a:graphicData>
            </a:graphic>
          </wp:inline>
        </w:drawing>
      </w:r>
    </w:p>
    <w:p w14:paraId="3EA51C6D">
      <w:pPr>
        <w:ind w:firstLine="420" w:firstLineChars="200"/>
      </w:pPr>
      <w:r>
        <w:rPr>
          <w:rFonts w:hint="eastAsia"/>
        </w:rPr>
        <w:t>流程审核不通过后，用户可重新编辑提交，也可申请流程作废（需进入“业务办理”，通过具体流程进行操作）。</w:t>
      </w:r>
    </w:p>
    <w:p w14:paraId="18D66234">
      <w:pPr>
        <w:jc w:val="center"/>
        <w:rPr>
          <w:lang w:bidi="en-US"/>
        </w:rPr>
      </w:pPr>
      <w:r>
        <w:drawing>
          <wp:inline distT="0" distB="0" distL="114300" distR="114300">
            <wp:extent cx="5517515" cy="2626360"/>
            <wp:effectExtent l="0" t="0" r="6985" b="2540"/>
            <wp:docPr id="137"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81"/>
                    <pic:cNvPicPr>
                      <a:picLocks noChangeAspect="1"/>
                    </pic:cNvPicPr>
                  </pic:nvPicPr>
                  <pic:blipFill>
                    <a:blip r:embed="rId101"/>
                    <a:stretch>
                      <a:fillRect/>
                    </a:stretch>
                  </pic:blipFill>
                  <pic:spPr>
                    <a:xfrm>
                      <a:off x="0" y="0"/>
                      <a:ext cx="5517515" cy="2626360"/>
                    </a:xfrm>
                    <a:prstGeom prst="rect">
                      <a:avLst/>
                    </a:prstGeom>
                    <a:noFill/>
                    <a:ln>
                      <a:noFill/>
                    </a:ln>
                  </pic:spPr>
                </pic:pic>
              </a:graphicData>
            </a:graphic>
          </wp:inline>
        </w:drawing>
      </w:r>
      <w:r>
        <w:drawing>
          <wp:inline distT="0" distB="0" distL="114300" distR="114300">
            <wp:extent cx="5520055" cy="4504690"/>
            <wp:effectExtent l="0" t="0" r="4445" b="10160"/>
            <wp:docPr id="13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84"/>
                    <pic:cNvPicPr>
                      <a:picLocks noChangeAspect="1"/>
                    </pic:cNvPicPr>
                  </pic:nvPicPr>
                  <pic:blipFill>
                    <a:blip r:embed="rId102"/>
                    <a:srcRect b="1434"/>
                    <a:stretch>
                      <a:fillRect/>
                    </a:stretch>
                  </pic:blipFill>
                  <pic:spPr>
                    <a:xfrm>
                      <a:off x="0" y="0"/>
                      <a:ext cx="5520055" cy="4504690"/>
                    </a:xfrm>
                    <a:prstGeom prst="rect">
                      <a:avLst/>
                    </a:prstGeom>
                    <a:noFill/>
                    <a:ln>
                      <a:noFill/>
                    </a:ln>
                  </pic:spPr>
                </pic:pic>
              </a:graphicData>
            </a:graphic>
          </wp:inline>
        </w:drawing>
      </w:r>
    </w:p>
    <w:p w14:paraId="1C8B961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7.9.2.6</w:t>
      </w:r>
      <w:r>
        <w:rPr>
          <w:rFonts w:hint="eastAsia"/>
          <w:lang w:eastAsia="zh-CN"/>
        </w:rPr>
        <w:t>流程追踪</w:t>
      </w:r>
    </w:p>
    <w:p w14:paraId="1CFAA740">
      <w:pPr>
        <w:ind w:firstLine="420" w:firstLineChars="200"/>
      </w:pPr>
      <w:r>
        <w:rPr>
          <w:rFonts w:hint="eastAsia"/>
        </w:rPr>
        <w:t>在详情页点[流程追踪]查看流程流转审核信息。</w:t>
      </w:r>
    </w:p>
    <w:p w14:paraId="56E55532">
      <w:pPr>
        <w:jc w:val="center"/>
      </w:pPr>
      <w:r>
        <w:drawing>
          <wp:inline distT="0" distB="0" distL="114300" distR="114300">
            <wp:extent cx="4476750" cy="3905250"/>
            <wp:effectExtent l="0" t="0" r="0" b="0"/>
            <wp:docPr id="139"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87"/>
                    <pic:cNvPicPr>
                      <a:picLocks noChangeAspect="1"/>
                    </pic:cNvPicPr>
                  </pic:nvPicPr>
                  <pic:blipFill>
                    <a:blip r:embed="rId103"/>
                    <a:stretch>
                      <a:fillRect/>
                    </a:stretch>
                  </pic:blipFill>
                  <pic:spPr>
                    <a:xfrm>
                      <a:off x="0" y="0"/>
                      <a:ext cx="4476750" cy="3905250"/>
                    </a:xfrm>
                    <a:prstGeom prst="rect">
                      <a:avLst/>
                    </a:prstGeom>
                    <a:noFill/>
                    <a:ln>
                      <a:noFill/>
                    </a:ln>
                  </pic:spPr>
                </pic:pic>
              </a:graphicData>
            </a:graphic>
          </wp:inline>
        </w:drawing>
      </w:r>
    </w:p>
    <w:p w14:paraId="7F77F120">
      <w:pPr>
        <w:pStyle w:val="3"/>
        <w:numPr>
          <w:ilvl w:val="1"/>
          <w:numId w:val="0"/>
        </w:numPr>
        <w:ind w:left="555" w:leftChars="0" w:hanging="555" w:firstLineChars="0"/>
      </w:pPr>
      <w:bookmarkStart w:id="42" w:name="_Toc110844871"/>
      <w:r>
        <w:rPr>
          <w:rFonts w:hint="default" w:ascii="等线 Light" w:hAnsi="等线 Light" w:eastAsia="等线 Light" w:cs="Times New Roman"/>
          <w:b/>
          <w:bCs/>
          <w:kern w:val="2"/>
          <w:sz w:val="32"/>
          <w:szCs w:val="32"/>
          <w:lang w:val="en-US" w:eastAsia="zh-CN" w:bidi="ar-SA"/>
        </w:rPr>
        <w:t>7.10</w:t>
      </w:r>
      <w:r>
        <w:rPr>
          <w:rFonts w:hint="eastAsia"/>
        </w:rPr>
        <w:t>基金公司更名</w:t>
      </w:r>
      <w:bookmarkEnd w:id="42"/>
    </w:p>
    <w:p w14:paraId="061928E2">
      <w:pPr>
        <w:pStyle w:val="4"/>
        <w:numPr>
          <w:ilvl w:val="2"/>
          <w:numId w:val="0"/>
        </w:numPr>
        <w:ind w:left="720" w:leftChars="0" w:hanging="720" w:firstLineChars="0"/>
      </w:pPr>
      <w:bookmarkStart w:id="43" w:name="_Toc110844872"/>
      <w:r>
        <w:rPr>
          <w:rFonts w:hint="default" w:ascii="等线" w:hAnsi="等线" w:eastAsia="等线" w:cs="Times New Roman"/>
          <w:bCs/>
          <w:kern w:val="2"/>
          <w:sz w:val="30"/>
          <w:szCs w:val="32"/>
          <w:lang w:val="en-US" w:eastAsia="zh-CN" w:bidi="ar-SA"/>
        </w:rPr>
        <w:t>7.10.1</w:t>
      </w:r>
      <w:r>
        <w:rPr>
          <w:rFonts w:hint="eastAsia"/>
        </w:rPr>
        <w:t>功能描述</w:t>
      </w:r>
      <w:bookmarkEnd w:id="43"/>
    </w:p>
    <w:p w14:paraId="71E799FD">
      <w:pPr>
        <w:ind w:firstLine="420" w:firstLineChars="200"/>
      </w:pPr>
      <w:r>
        <w:rPr>
          <w:rFonts w:hint="eastAsia"/>
        </w:rPr>
        <w:t>无未办结业务的基金公司（包括资产管理子公司），基金业务操作岗提交公司更名申请材料申请基金公司更名。上交所相关部门审核申请流程。</w:t>
      </w:r>
    </w:p>
    <w:p w14:paraId="6535A9C8">
      <w:pPr>
        <w:pStyle w:val="4"/>
        <w:numPr>
          <w:ilvl w:val="2"/>
          <w:numId w:val="0"/>
        </w:numPr>
        <w:ind w:left="720" w:leftChars="0" w:hanging="720" w:firstLineChars="0"/>
      </w:pPr>
      <w:bookmarkStart w:id="44" w:name="_Toc110844873"/>
      <w:r>
        <w:rPr>
          <w:rFonts w:hint="default" w:ascii="等线" w:hAnsi="等线" w:eastAsia="等线" w:cs="Times New Roman"/>
          <w:bCs/>
          <w:kern w:val="2"/>
          <w:sz w:val="30"/>
          <w:szCs w:val="32"/>
          <w:lang w:val="en-US" w:eastAsia="zh-CN" w:bidi="ar-SA"/>
        </w:rPr>
        <w:t>7.10.2</w:t>
      </w:r>
      <w:r>
        <w:rPr>
          <w:rFonts w:hint="eastAsia"/>
        </w:rPr>
        <w:t>用户操作</w:t>
      </w:r>
      <w:bookmarkEnd w:id="44"/>
    </w:p>
    <w:p w14:paraId="4D64CA7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7.10.2.1</w:t>
      </w:r>
      <w:r>
        <w:rPr>
          <w:rFonts w:hint="eastAsia"/>
          <w:lang w:eastAsia="zh-CN"/>
        </w:rPr>
        <w:t>入口</w:t>
      </w:r>
    </w:p>
    <w:p w14:paraId="699007A9">
      <w:pPr>
        <w:ind w:firstLine="420" w:firstLineChars="200"/>
      </w:pPr>
      <w:r>
        <w:rPr>
          <w:rFonts w:hint="eastAsia"/>
        </w:rPr>
        <w:t>基金业务操作岗、资管子公司业务操作岗入口：</w:t>
      </w:r>
      <w:r>
        <w:t>首页—</w:t>
      </w:r>
      <w:r>
        <w:rPr>
          <w:rFonts w:hint="eastAsia"/>
        </w:rPr>
        <w:t>〉</w:t>
      </w:r>
      <w:r>
        <w:t>业务办理—</w:t>
      </w:r>
      <w:r>
        <w:rPr>
          <w:rFonts w:hint="eastAsia"/>
        </w:rPr>
        <w:t>〉</w:t>
      </w:r>
      <w:r>
        <w:t>会籍业务办理—</w:t>
      </w:r>
      <w:r>
        <w:rPr>
          <w:rFonts w:hint="eastAsia"/>
        </w:rPr>
        <w:t>〉</w:t>
      </w:r>
      <w:r>
        <w:t>机构业务—</w:t>
      </w:r>
      <w:r>
        <w:rPr>
          <w:rFonts w:hint="eastAsia"/>
        </w:rPr>
        <w:t>〉</w:t>
      </w:r>
      <w:r>
        <w:t>基金公司更名</w:t>
      </w:r>
    </w:p>
    <w:p w14:paraId="3BB28EE1">
      <w:pPr>
        <w:ind w:firstLine="420" w:firstLineChars="200"/>
      </w:pPr>
      <w:r>
        <w:rPr>
          <w:rFonts w:hint="eastAsia"/>
        </w:rPr>
        <w:t>前置条件：当前机构无其他在途流程。</w:t>
      </w:r>
    </w:p>
    <w:p w14:paraId="2A989A63">
      <w:pPr>
        <w:jc w:val="center"/>
      </w:pPr>
      <w:r>
        <w:drawing>
          <wp:inline distT="0" distB="0" distL="114300" distR="114300">
            <wp:extent cx="5521325" cy="2118360"/>
            <wp:effectExtent l="0" t="0" r="3175" b="15240"/>
            <wp:docPr id="14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90"/>
                    <pic:cNvPicPr>
                      <a:picLocks noChangeAspect="1"/>
                    </pic:cNvPicPr>
                  </pic:nvPicPr>
                  <pic:blipFill>
                    <a:blip r:embed="rId104"/>
                    <a:stretch>
                      <a:fillRect/>
                    </a:stretch>
                  </pic:blipFill>
                  <pic:spPr>
                    <a:xfrm>
                      <a:off x="0" y="0"/>
                      <a:ext cx="5521325" cy="2118360"/>
                    </a:xfrm>
                    <a:prstGeom prst="rect">
                      <a:avLst/>
                    </a:prstGeom>
                    <a:noFill/>
                    <a:ln>
                      <a:noFill/>
                    </a:ln>
                  </pic:spPr>
                </pic:pic>
              </a:graphicData>
            </a:graphic>
          </wp:inline>
        </w:drawing>
      </w:r>
    </w:p>
    <w:p w14:paraId="3DC2DFE7">
      <w:pPr>
        <w:jc w:val="center"/>
      </w:pPr>
      <w:r>
        <w:drawing>
          <wp:inline distT="0" distB="0" distL="114300" distR="114300">
            <wp:extent cx="5455285" cy="2697480"/>
            <wp:effectExtent l="0" t="0" r="12065" b="7620"/>
            <wp:docPr id="141"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93"/>
                    <pic:cNvPicPr>
                      <a:picLocks noChangeAspect="1"/>
                    </pic:cNvPicPr>
                  </pic:nvPicPr>
                  <pic:blipFill>
                    <a:blip r:embed="rId105"/>
                    <a:srcRect r="1080"/>
                    <a:stretch>
                      <a:fillRect/>
                    </a:stretch>
                  </pic:blipFill>
                  <pic:spPr>
                    <a:xfrm>
                      <a:off x="0" y="0"/>
                      <a:ext cx="5455285" cy="2697480"/>
                    </a:xfrm>
                    <a:prstGeom prst="rect">
                      <a:avLst/>
                    </a:prstGeom>
                    <a:noFill/>
                    <a:ln>
                      <a:noFill/>
                    </a:ln>
                  </pic:spPr>
                </pic:pic>
              </a:graphicData>
            </a:graphic>
          </wp:inline>
        </w:drawing>
      </w:r>
    </w:p>
    <w:p w14:paraId="69B443A7">
      <w:pPr>
        <w:jc w:val="center"/>
      </w:pPr>
    </w:p>
    <w:p w14:paraId="11DFBB4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7.10.2.2</w:t>
      </w:r>
      <w:r>
        <w:rPr>
          <w:rFonts w:hint="eastAsia"/>
          <w:lang w:eastAsia="zh-CN"/>
        </w:rPr>
        <w:t>业务申请</w:t>
      </w:r>
    </w:p>
    <w:p w14:paraId="3F3E2BC1">
      <w:pPr>
        <w:ind w:firstLine="420" w:firstLineChars="200"/>
      </w:pPr>
      <w:r>
        <w:rPr>
          <w:rFonts w:hint="eastAsia"/>
        </w:rPr>
        <w:t>用户进入引导页后点击[现在申请]，进入到详情页。</w:t>
      </w:r>
    </w:p>
    <w:p w14:paraId="32BAD75D">
      <w:pPr>
        <w:jc w:val="center"/>
      </w:pPr>
      <w:r>
        <w:drawing>
          <wp:inline distT="0" distB="0" distL="114300" distR="114300">
            <wp:extent cx="5521325" cy="3676650"/>
            <wp:effectExtent l="0" t="0" r="3175" b="0"/>
            <wp:docPr id="142"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96"/>
                    <pic:cNvPicPr>
                      <a:picLocks noChangeAspect="1"/>
                    </pic:cNvPicPr>
                  </pic:nvPicPr>
                  <pic:blipFill>
                    <a:blip r:embed="rId106"/>
                    <a:stretch>
                      <a:fillRect/>
                    </a:stretch>
                  </pic:blipFill>
                  <pic:spPr>
                    <a:xfrm>
                      <a:off x="0" y="0"/>
                      <a:ext cx="5521325" cy="3676650"/>
                    </a:xfrm>
                    <a:prstGeom prst="rect">
                      <a:avLst/>
                    </a:prstGeom>
                    <a:noFill/>
                    <a:ln>
                      <a:noFill/>
                    </a:ln>
                  </pic:spPr>
                </pic:pic>
              </a:graphicData>
            </a:graphic>
          </wp:inline>
        </w:drawing>
      </w:r>
    </w:p>
    <w:p w14:paraId="2822A5EC">
      <w:pPr>
        <w:jc w:val="center"/>
      </w:pPr>
    </w:p>
    <w:p w14:paraId="0657877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7.10.2.3</w:t>
      </w:r>
      <w:r>
        <w:rPr>
          <w:rFonts w:hint="eastAsia"/>
          <w:lang w:eastAsia="zh-CN"/>
        </w:rPr>
        <w:t>填写信息</w:t>
      </w:r>
    </w:p>
    <w:p w14:paraId="359DF4DB">
      <w:pPr>
        <w:pStyle w:val="36"/>
        <w:ind w:left="780" w:firstLine="0" w:firstLineChars="0"/>
        <w:rPr>
          <w:lang w:bidi="en-US"/>
        </w:rPr>
      </w:pPr>
      <w:r>
        <w:rPr>
          <w:rFonts w:hint="eastAsia"/>
          <w:lang w:bidi="en-US"/>
        </w:rPr>
        <w:t>上传附件</w:t>
      </w:r>
    </w:p>
    <w:p w14:paraId="56872CC7">
      <w:pPr>
        <w:jc w:val="center"/>
      </w:pPr>
      <w:r>
        <w:drawing>
          <wp:inline distT="0" distB="0" distL="114300" distR="114300">
            <wp:extent cx="5519420" cy="3254375"/>
            <wp:effectExtent l="0" t="0" r="5080" b="3175"/>
            <wp:docPr id="143"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99"/>
                    <pic:cNvPicPr>
                      <a:picLocks noChangeAspect="1"/>
                    </pic:cNvPicPr>
                  </pic:nvPicPr>
                  <pic:blipFill>
                    <a:blip r:embed="rId107"/>
                    <a:stretch>
                      <a:fillRect/>
                    </a:stretch>
                  </pic:blipFill>
                  <pic:spPr>
                    <a:xfrm>
                      <a:off x="0" y="0"/>
                      <a:ext cx="5519420" cy="3254375"/>
                    </a:xfrm>
                    <a:prstGeom prst="rect">
                      <a:avLst/>
                    </a:prstGeom>
                    <a:noFill/>
                    <a:ln>
                      <a:noFill/>
                    </a:ln>
                  </pic:spPr>
                </pic:pic>
              </a:graphicData>
            </a:graphic>
          </wp:inline>
        </w:drawing>
      </w:r>
    </w:p>
    <w:p w14:paraId="3DDAC4A3">
      <w:pPr>
        <w:pStyle w:val="36"/>
        <w:ind w:left="780" w:firstLine="0" w:firstLineChars="0"/>
        <w:jc w:val="left"/>
      </w:pPr>
      <w:r>
        <w:rPr>
          <w:rFonts w:hint="eastAsia"/>
        </w:rPr>
        <w:t>修改信息</w:t>
      </w:r>
    </w:p>
    <w:p w14:paraId="43047115">
      <w:pPr>
        <w:jc w:val="center"/>
      </w:pPr>
      <w:r>
        <w:drawing>
          <wp:inline distT="0" distB="0" distL="114300" distR="114300">
            <wp:extent cx="5518785" cy="4192905"/>
            <wp:effectExtent l="0" t="0" r="5715" b="17145"/>
            <wp:docPr id="144"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05"/>
                    <pic:cNvPicPr>
                      <a:picLocks noChangeAspect="1"/>
                    </pic:cNvPicPr>
                  </pic:nvPicPr>
                  <pic:blipFill>
                    <a:blip r:embed="rId108"/>
                    <a:stretch>
                      <a:fillRect/>
                    </a:stretch>
                  </pic:blipFill>
                  <pic:spPr>
                    <a:xfrm>
                      <a:off x="0" y="0"/>
                      <a:ext cx="5518785" cy="4192905"/>
                    </a:xfrm>
                    <a:prstGeom prst="rect">
                      <a:avLst/>
                    </a:prstGeom>
                    <a:noFill/>
                    <a:ln>
                      <a:noFill/>
                    </a:ln>
                  </pic:spPr>
                </pic:pic>
              </a:graphicData>
            </a:graphic>
          </wp:inline>
        </w:drawing>
      </w:r>
    </w:p>
    <w:p w14:paraId="199CDD75">
      <w:pPr>
        <w:jc w:val="center"/>
      </w:pPr>
    </w:p>
    <w:p w14:paraId="432053E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7.10.2.4</w:t>
      </w:r>
      <w:r>
        <w:rPr>
          <w:rFonts w:hint="eastAsia"/>
          <w:lang w:eastAsia="zh-CN"/>
        </w:rPr>
        <w:t>查看审核状态</w:t>
      </w:r>
    </w:p>
    <w:p w14:paraId="4C55557A">
      <w:pPr>
        <w:ind w:firstLine="420" w:firstLineChars="200"/>
      </w:pPr>
      <w:r>
        <w:rPr>
          <w:rFonts w:hint="eastAsia"/>
        </w:rPr>
        <w:t>提交后可在待办列表[在办]中查看审核状态。</w:t>
      </w:r>
    </w:p>
    <w:p w14:paraId="53F573E3">
      <w:pPr>
        <w:jc w:val="center"/>
      </w:pPr>
      <w:r>
        <w:drawing>
          <wp:inline distT="0" distB="0" distL="114300" distR="114300">
            <wp:extent cx="5521325" cy="2950845"/>
            <wp:effectExtent l="0" t="0" r="3175" b="1905"/>
            <wp:docPr id="145"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08"/>
                    <pic:cNvPicPr>
                      <a:picLocks noChangeAspect="1"/>
                    </pic:cNvPicPr>
                  </pic:nvPicPr>
                  <pic:blipFill>
                    <a:blip r:embed="rId109"/>
                    <a:stretch>
                      <a:fillRect/>
                    </a:stretch>
                  </pic:blipFill>
                  <pic:spPr>
                    <a:xfrm>
                      <a:off x="0" y="0"/>
                      <a:ext cx="5521325" cy="2950845"/>
                    </a:xfrm>
                    <a:prstGeom prst="rect">
                      <a:avLst/>
                    </a:prstGeom>
                    <a:noFill/>
                    <a:ln>
                      <a:noFill/>
                    </a:ln>
                  </pic:spPr>
                </pic:pic>
              </a:graphicData>
            </a:graphic>
          </wp:inline>
        </w:drawing>
      </w:r>
    </w:p>
    <w:p w14:paraId="1E636FE4">
      <w:pPr>
        <w:jc w:val="center"/>
      </w:pPr>
      <w:r>
        <w:drawing>
          <wp:inline distT="0" distB="0" distL="114300" distR="114300">
            <wp:extent cx="5519420" cy="3535680"/>
            <wp:effectExtent l="0" t="0" r="5080" b="7620"/>
            <wp:docPr id="146"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11"/>
                    <pic:cNvPicPr>
                      <a:picLocks noChangeAspect="1"/>
                    </pic:cNvPicPr>
                  </pic:nvPicPr>
                  <pic:blipFill>
                    <a:blip r:embed="rId110"/>
                    <a:stretch>
                      <a:fillRect/>
                    </a:stretch>
                  </pic:blipFill>
                  <pic:spPr>
                    <a:xfrm>
                      <a:off x="0" y="0"/>
                      <a:ext cx="5519420" cy="3535680"/>
                    </a:xfrm>
                    <a:prstGeom prst="rect">
                      <a:avLst/>
                    </a:prstGeom>
                    <a:noFill/>
                    <a:ln>
                      <a:noFill/>
                    </a:ln>
                  </pic:spPr>
                </pic:pic>
              </a:graphicData>
            </a:graphic>
          </wp:inline>
        </w:drawing>
      </w:r>
    </w:p>
    <w:p w14:paraId="7333EE4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7.10.2.5</w:t>
      </w:r>
      <w:r>
        <w:rPr>
          <w:rFonts w:hint="eastAsia"/>
          <w:lang w:eastAsia="zh-CN"/>
        </w:rPr>
        <w:t>撤回、作废、重新提交</w:t>
      </w:r>
    </w:p>
    <w:p w14:paraId="0DFCD596">
      <w:pPr>
        <w:ind w:firstLine="420" w:firstLineChars="200"/>
        <w:jc w:val="left"/>
        <w:rPr>
          <w:rFonts w:hint="eastAsia"/>
        </w:rPr>
      </w:pPr>
      <w:r>
        <w:rPr>
          <w:rFonts w:hint="eastAsia"/>
        </w:rPr>
        <w:t>只有当流程状态为待审核时，用户可撤回，撤回后，可作废，也可修改后重新提交。</w:t>
      </w:r>
    </w:p>
    <w:p w14:paraId="6C2A97E4">
      <w:pPr>
        <w:ind w:firstLine="420" w:firstLineChars="200"/>
        <w:jc w:val="center"/>
      </w:pPr>
      <w:r>
        <w:drawing>
          <wp:inline distT="0" distB="0" distL="114300" distR="114300">
            <wp:extent cx="5519420" cy="3448050"/>
            <wp:effectExtent l="0" t="0" r="5080" b="0"/>
            <wp:docPr id="147"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14"/>
                    <pic:cNvPicPr>
                      <a:picLocks noChangeAspect="1"/>
                    </pic:cNvPicPr>
                  </pic:nvPicPr>
                  <pic:blipFill>
                    <a:blip r:embed="rId111"/>
                    <a:stretch>
                      <a:fillRect/>
                    </a:stretch>
                  </pic:blipFill>
                  <pic:spPr>
                    <a:xfrm>
                      <a:off x="0" y="0"/>
                      <a:ext cx="5519420" cy="3448050"/>
                    </a:xfrm>
                    <a:prstGeom prst="rect">
                      <a:avLst/>
                    </a:prstGeom>
                    <a:noFill/>
                    <a:ln>
                      <a:noFill/>
                    </a:ln>
                  </pic:spPr>
                </pic:pic>
              </a:graphicData>
            </a:graphic>
          </wp:inline>
        </w:drawing>
      </w:r>
    </w:p>
    <w:p w14:paraId="2B8CE562">
      <w:pPr>
        <w:ind w:firstLine="420" w:firstLineChars="200"/>
        <w:jc w:val="center"/>
      </w:pPr>
    </w:p>
    <w:p w14:paraId="5507E764">
      <w:pPr>
        <w:jc w:val="center"/>
        <w:rPr>
          <w:rFonts w:hint="eastAsia"/>
        </w:rPr>
      </w:pPr>
      <w:r>
        <w:drawing>
          <wp:inline distT="0" distB="0" distL="114300" distR="114300">
            <wp:extent cx="5521325" cy="4250055"/>
            <wp:effectExtent l="0" t="0" r="3175" b="17145"/>
            <wp:docPr id="148"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26"/>
                    <pic:cNvPicPr>
                      <a:picLocks noChangeAspect="1"/>
                    </pic:cNvPicPr>
                  </pic:nvPicPr>
                  <pic:blipFill>
                    <a:blip r:embed="rId67"/>
                    <a:stretch>
                      <a:fillRect/>
                    </a:stretch>
                  </pic:blipFill>
                  <pic:spPr>
                    <a:xfrm>
                      <a:off x="0" y="0"/>
                      <a:ext cx="5521325" cy="4250055"/>
                    </a:xfrm>
                    <a:prstGeom prst="rect">
                      <a:avLst/>
                    </a:prstGeom>
                    <a:noFill/>
                    <a:ln>
                      <a:noFill/>
                    </a:ln>
                  </pic:spPr>
                </pic:pic>
              </a:graphicData>
            </a:graphic>
          </wp:inline>
        </w:drawing>
      </w:r>
    </w:p>
    <w:p w14:paraId="1E300886">
      <w:pPr>
        <w:jc w:val="center"/>
        <w:rPr>
          <w:rFonts w:hint="eastAsia"/>
        </w:rPr>
      </w:pPr>
    </w:p>
    <w:p w14:paraId="52903AFD">
      <w:pPr>
        <w:ind w:firstLine="420" w:firstLineChars="200"/>
      </w:pPr>
      <w:r>
        <w:rPr>
          <w:rFonts w:hint="eastAsia"/>
        </w:rPr>
        <w:t>流程审核不通过后，用户可重新编辑提交，也可申请流程作废（需进入“业务办理”，通过具体流程进行操作）。</w:t>
      </w:r>
    </w:p>
    <w:p w14:paraId="387E4165">
      <w:pPr>
        <w:jc w:val="center"/>
        <w:rPr>
          <w:lang w:bidi="en-US"/>
        </w:rPr>
      </w:pPr>
      <w:r>
        <w:drawing>
          <wp:inline distT="0" distB="0" distL="114300" distR="114300">
            <wp:extent cx="5521325" cy="2734945"/>
            <wp:effectExtent l="0" t="0" r="3175" b="8255"/>
            <wp:docPr id="149"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20"/>
                    <pic:cNvPicPr>
                      <a:picLocks noChangeAspect="1"/>
                    </pic:cNvPicPr>
                  </pic:nvPicPr>
                  <pic:blipFill>
                    <a:blip r:embed="rId112"/>
                    <a:stretch>
                      <a:fillRect/>
                    </a:stretch>
                  </pic:blipFill>
                  <pic:spPr>
                    <a:xfrm>
                      <a:off x="0" y="0"/>
                      <a:ext cx="5521325" cy="2734945"/>
                    </a:xfrm>
                    <a:prstGeom prst="rect">
                      <a:avLst/>
                    </a:prstGeom>
                    <a:noFill/>
                    <a:ln>
                      <a:noFill/>
                    </a:ln>
                  </pic:spPr>
                </pic:pic>
              </a:graphicData>
            </a:graphic>
          </wp:inline>
        </w:drawing>
      </w:r>
    </w:p>
    <w:p w14:paraId="4F82B68F">
      <w:pPr>
        <w:jc w:val="center"/>
        <w:rPr>
          <w:lang w:bidi="en-US"/>
        </w:rPr>
      </w:pPr>
      <w:r>
        <w:drawing>
          <wp:inline distT="0" distB="0" distL="114300" distR="114300">
            <wp:extent cx="5520690" cy="4501515"/>
            <wp:effectExtent l="0" t="0" r="3810" b="13335"/>
            <wp:docPr id="150"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23"/>
                    <pic:cNvPicPr>
                      <a:picLocks noChangeAspect="1"/>
                    </pic:cNvPicPr>
                  </pic:nvPicPr>
                  <pic:blipFill>
                    <a:blip r:embed="rId113"/>
                    <a:stretch>
                      <a:fillRect/>
                    </a:stretch>
                  </pic:blipFill>
                  <pic:spPr>
                    <a:xfrm>
                      <a:off x="0" y="0"/>
                      <a:ext cx="5520690" cy="4501515"/>
                    </a:xfrm>
                    <a:prstGeom prst="rect">
                      <a:avLst/>
                    </a:prstGeom>
                    <a:noFill/>
                    <a:ln>
                      <a:noFill/>
                    </a:ln>
                  </pic:spPr>
                </pic:pic>
              </a:graphicData>
            </a:graphic>
          </wp:inline>
        </w:drawing>
      </w:r>
    </w:p>
    <w:p w14:paraId="56B27B7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7.10.2.6</w:t>
      </w:r>
      <w:r>
        <w:rPr>
          <w:rFonts w:hint="eastAsia"/>
          <w:lang w:eastAsia="zh-CN"/>
        </w:rPr>
        <w:t>流程追踪</w:t>
      </w:r>
    </w:p>
    <w:p w14:paraId="65794F7E">
      <w:pPr>
        <w:ind w:firstLine="420" w:firstLineChars="200"/>
      </w:pPr>
      <w:r>
        <w:rPr>
          <w:rFonts w:hint="eastAsia"/>
        </w:rPr>
        <w:t>在详情页点[流程追踪]查看流程流转审核信息。</w:t>
      </w:r>
    </w:p>
    <w:p w14:paraId="399C058E">
      <w:pPr>
        <w:jc w:val="center"/>
      </w:pPr>
      <w:r>
        <w:drawing>
          <wp:inline distT="0" distB="0" distL="114300" distR="114300">
            <wp:extent cx="4118610" cy="4032885"/>
            <wp:effectExtent l="0" t="0" r="15240" b="5715"/>
            <wp:docPr id="151"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26"/>
                    <pic:cNvPicPr>
                      <a:picLocks noChangeAspect="1"/>
                    </pic:cNvPicPr>
                  </pic:nvPicPr>
                  <pic:blipFill>
                    <a:blip r:embed="rId114"/>
                    <a:stretch>
                      <a:fillRect/>
                    </a:stretch>
                  </pic:blipFill>
                  <pic:spPr>
                    <a:xfrm>
                      <a:off x="0" y="0"/>
                      <a:ext cx="4118610" cy="4032885"/>
                    </a:xfrm>
                    <a:prstGeom prst="rect">
                      <a:avLst/>
                    </a:prstGeom>
                    <a:noFill/>
                    <a:ln>
                      <a:noFill/>
                    </a:ln>
                  </pic:spPr>
                </pic:pic>
              </a:graphicData>
            </a:graphic>
          </wp:inline>
        </w:drawing>
      </w:r>
    </w:p>
    <w:p w14:paraId="671CF420">
      <w:pPr>
        <w:pStyle w:val="3"/>
        <w:numPr>
          <w:ilvl w:val="1"/>
          <w:numId w:val="0"/>
        </w:numPr>
        <w:ind w:left="555" w:leftChars="0" w:hanging="555" w:firstLineChars="0"/>
      </w:pPr>
      <w:bookmarkStart w:id="45" w:name="_Toc110844874"/>
      <w:r>
        <w:rPr>
          <w:rFonts w:hint="default" w:ascii="等线 Light" w:hAnsi="等线 Light" w:eastAsia="等线 Light" w:cs="Times New Roman"/>
          <w:b/>
          <w:bCs/>
          <w:kern w:val="2"/>
          <w:sz w:val="32"/>
          <w:szCs w:val="32"/>
          <w:lang w:val="en-US" w:eastAsia="zh-CN" w:bidi="ar-SA"/>
        </w:rPr>
        <w:t>7.11</w:t>
      </w:r>
      <w:r>
        <w:rPr>
          <w:rFonts w:hint="eastAsia"/>
        </w:rPr>
        <w:t>基金公司注销</w:t>
      </w:r>
      <w:bookmarkEnd w:id="45"/>
    </w:p>
    <w:p w14:paraId="410231A4">
      <w:pPr>
        <w:pStyle w:val="4"/>
        <w:numPr>
          <w:ilvl w:val="2"/>
          <w:numId w:val="0"/>
        </w:numPr>
        <w:ind w:left="720" w:leftChars="0" w:hanging="720" w:firstLineChars="0"/>
      </w:pPr>
      <w:bookmarkStart w:id="46" w:name="_Toc110844875"/>
      <w:r>
        <w:rPr>
          <w:rFonts w:hint="default" w:ascii="等线" w:hAnsi="等线" w:eastAsia="等线" w:cs="Times New Roman"/>
          <w:bCs/>
          <w:kern w:val="2"/>
          <w:sz w:val="30"/>
          <w:szCs w:val="32"/>
          <w:lang w:val="en-US" w:eastAsia="zh-CN" w:bidi="ar-SA"/>
        </w:rPr>
        <w:t>7.11.1</w:t>
      </w:r>
      <w:r>
        <w:rPr>
          <w:rFonts w:hint="eastAsia"/>
        </w:rPr>
        <w:t>功能描述</w:t>
      </w:r>
      <w:bookmarkEnd w:id="46"/>
    </w:p>
    <w:p w14:paraId="56445166">
      <w:pPr>
        <w:ind w:firstLine="420" w:firstLineChars="200"/>
      </w:pPr>
      <w:r>
        <w:rPr>
          <w:rFonts w:hint="eastAsia"/>
        </w:rPr>
        <w:t>该模块用于无未办结流程及租用</w:t>
      </w:r>
      <w:r>
        <w:t>PBU的前提下，基金公司（包括资产管理子公司）申请基金公司注销。会员部审核流程。</w:t>
      </w:r>
    </w:p>
    <w:p w14:paraId="4CF718C6">
      <w:pPr>
        <w:pStyle w:val="4"/>
        <w:numPr>
          <w:ilvl w:val="2"/>
          <w:numId w:val="0"/>
        </w:numPr>
        <w:ind w:left="720" w:leftChars="0" w:hanging="720" w:firstLineChars="0"/>
      </w:pPr>
      <w:bookmarkStart w:id="47" w:name="_Toc110844876"/>
      <w:r>
        <w:rPr>
          <w:rFonts w:hint="default" w:ascii="等线" w:hAnsi="等线" w:eastAsia="等线" w:cs="Times New Roman"/>
          <w:bCs/>
          <w:kern w:val="2"/>
          <w:sz w:val="30"/>
          <w:szCs w:val="32"/>
          <w:lang w:val="en-US" w:eastAsia="zh-CN" w:bidi="ar-SA"/>
        </w:rPr>
        <w:t>7.11.2</w:t>
      </w:r>
      <w:r>
        <w:rPr>
          <w:rFonts w:hint="eastAsia"/>
        </w:rPr>
        <w:t>用户操作</w:t>
      </w:r>
      <w:bookmarkEnd w:id="47"/>
    </w:p>
    <w:p w14:paraId="13D7F3D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7.11.2.1</w:t>
      </w:r>
      <w:r>
        <w:rPr>
          <w:rFonts w:hint="eastAsia"/>
          <w:lang w:eastAsia="zh-CN"/>
        </w:rPr>
        <w:t>入口</w:t>
      </w:r>
    </w:p>
    <w:p w14:paraId="62327176">
      <w:pPr>
        <w:ind w:firstLine="420" w:firstLineChars="200"/>
      </w:pPr>
      <w:r>
        <w:rPr>
          <w:rFonts w:hint="eastAsia"/>
        </w:rPr>
        <w:t>基金业务操作岗、资管子公司业务操作岗入口：</w:t>
      </w:r>
      <w:r>
        <w:t>首页—</w:t>
      </w:r>
      <w:r>
        <w:rPr>
          <w:rFonts w:hint="eastAsia"/>
        </w:rPr>
        <w:t>〉</w:t>
      </w:r>
      <w:r>
        <w:t>业务办理—</w:t>
      </w:r>
      <w:r>
        <w:rPr>
          <w:rFonts w:hint="eastAsia"/>
        </w:rPr>
        <w:t>〉</w:t>
      </w:r>
      <w:r>
        <w:t>会籍业务办理—</w:t>
      </w:r>
      <w:r>
        <w:rPr>
          <w:rFonts w:hint="eastAsia"/>
        </w:rPr>
        <w:t>〉</w:t>
      </w:r>
      <w:r>
        <w:t>基金业务—</w:t>
      </w:r>
      <w:r>
        <w:rPr>
          <w:rFonts w:hint="eastAsia"/>
        </w:rPr>
        <w:t>〉</w:t>
      </w:r>
      <w:r>
        <w:t>基金公司注销</w:t>
      </w:r>
    </w:p>
    <w:p w14:paraId="0FA4FA90">
      <w:pPr>
        <w:ind w:firstLine="420" w:firstLineChars="200"/>
      </w:pPr>
      <w:r>
        <w:rPr>
          <w:rFonts w:hint="eastAsia"/>
        </w:rPr>
        <w:t>前置条件：当前基金公司无其他在途流程，无租用交易单元。</w:t>
      </w:r>
    </w:p>
    <w:p w14:paraId="5F127B4B">
      <w:pPr>
        <w:jc w:val="center"/>
      </w:pPr>
      <w:r>
        <w:drawing>
          <wp:inline distT="0" distB="0" distL="114300" distR="114300">
            <wp:extent cx="5521325" cy="2241550"/>
            <wp:effectExtent l="0" t="0" r="3175" b="6350"/>
            <wp:docPr id="152"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29"/>
                    <pic:cNvPicPr>
                      <a:picLocks noChangeAspect="1"/>
                    </pic:cNvPicPr>
                  </pic:nvPicPr>
                  <pic:blipFill>
                    <a:blip r:embed="rId115"/>
                    <a:stretch>
                      <a:fillRect/>
                    </a:stretch>
                  </pic:blipFill>
                  <pic:spPr>
                    <a:xfrm>
                      <a:off x="0" y="0"/>
                      <a:ext cx="5521325" cy="2241550"/>
                    </a:xfrm>
                    <a:prstGeom prst="rect">
                      <a:avLst/>
                    </a:prstGeom>
                    <a:noFill/>
                    <a:ln>
                      <a:noFill/>
                    </a:ln>
                  </pic:spPr>
                </pic:pic>
              </a:graphicData>
            </a:graphic>
          </wp:inline>
        </w:drawing>
      </w:r>
      <w:r>
        <w:drawing>
          <wp:inline distT="0" distB="0" distL="114300" distR="114300">
            <wp:extent cx="5483860" cy="2252345"/>
            <wp:effectExtent l="0" t="0" r="2540" b="14605"/>
            <wp:docPr id="153"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32"/>
                    <pic:cNvPicPr>
                      <a:picLocks noChangeAspect="1"/>
                    </pic:cNvPicPr>
                  </pic:nvPicPr>
                  <pic:blipFill>
                    <a:blip r:embed="rId116"/>
                    <a:srcRect r="659"/>
                    <a:stretch>
                      <a:fillRect/>
                    </a:stretch>
                  </pic:blipFill>
                  <pic:spPr>
                    <a:xfrm>
                      <a:off x="0" y="0"/>
                      <a:ext cx="5483860" cy="2252345"/>
                    </a:xfrm>
                    <a:prstGeom prst="rect">
                      <a:avLst/>
                    </a:prstGeom>
                    <a:noFill/>
                    <a:ln>
                      <a:noFill/>
                    </a:ln>
                  </pic:spPr>
                </pic:pic>
              </a:graphicData>
            </a:graphic>
          </wp:inline>
        </w:drawing>
      </w:r>
    </w:p>
    <w:p w14:paraId="32EB79C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7.11.2.2</w:t>
      </w:r>
      <w:r>
        <w:rPr>
          <w:rFonts w:hint="eastAsia"/>
          <w:lang w:eastAsia="zh-CN"/>
        </w:rPr>
        <w:t>业务申请</w:t>
      </w:r>
    </w:p>
    <w:p w14:paraId="7C0DBCAD">
      <w:pPr>
        <w:ind w:firstLine="420" w:firstLineChars="200"/>
      </w:pPr>
      <w:r>
        <w:rPr>
          <w:rFonts w:hint="eastAsia"/>
        </w:rPr>
        <w:t>用户进入引导页后点击[现在申请]，进入到详情页。</w:t>
      </w:r>
    </w:p>
    <w:p w14:paraId="4093432E">
      <w:pPr>
        <w:jc w:val="center"/>
      </w:pPr>
      <w:r>
        <w:drawing>
          <wp:inline distT="0" distB="0" distL="114300" distR="114300">
            <wp:extent cx="5516245" cy="3481705"/>
            <wp:effectExtent l="0" t="0" r="8255" b="4445"/>
            <wp:docPr id="154"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35"/>
                    <pic:cNvPicPr>
                      <a:picLocks noChangeAspect="1"/>
                    </pic:cNvPicPr>
                  </pic:nvPicPr>
                  <pic:blipFill>
                    <a:blip r:embed="rId117"/>
                    <a:stretch>
                      <a:fillRect/>
                    </a:stretch>
                  </pic:blipFill>
                  <pic:spPr>
                    <a:xfrm>
                      <a:off x="0" y="0"/>
                      <a:ext cx="5516245" cy="3481705"/>
                    </a:xfrm>
                    <a:prstGeom prst="rect">
                      <a:avLst/>
                    </a:prstGeom>
                    <a:noFill/>
                    <a:ln>
                      <a:noFill/>
                    </a:ln>
                  </pic:spPr>
                </pic:pic>
              </a:graphicData>
            </a:graphic>
          </wp:inline>
        </w:drawing>
      </w:r>
    </w:p>
    <w:p w14:paraId="2440283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7.11.2.3</w:t>
      </w:r>
      <w:r>
        <w:rPr>
          <w:rFonts w:hint="eastAsia"/>
          <w:lang w:eastAsia="zh-CN"/>
        </w:rPr>
        <w:t>填写信息</w:t>
      </w:r>
    </w:p>
    <w:p w14:paraId="63607833">
      <w:pPr>
        <w:ind w:firstLine="420" w:firstLineChars="200"/>
        <w:rPr>
          <w:lang w:bidi="en-US"/>
        </w:rPr>
      </w:pPr>
      <w:r>
        <w:rPr>
          <w:rFonts w:hint="eastAsia"/>
          <w:lang w:bidi="en-US"/>
        </w:rPr>
        <w:t>上传附件、填写信息并提交</w:t>
      </w:r>
    </w:p>
    <w:p w14:paraId="75ED5C1B">
      <w:pPr>
        <w:jc w:val="center"/>
        <w:rPr>
          <w:rFonts w:hint="eastAsia"/>
        </w:rPr>
      </w:pPr>
      <w:r>
        <w:drawing>
          <wp:inline distT="0" distB="0" distL="114300" distR="114300">
            <wp:extent cx="5519420" cy="2847975"/>
            <wp:effectExtent l="0" t="0" r="5080" b="9525"/>
            <wp:docPr id="155"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38"/>
                    <pic:cNvPicPr>
                      <a:picLocks noChangeAspect="1"/>
                    </pic:cNvPicPr>
                  </pic:nvPicPr>
                  <pic:blipFill>
                    <a:blip r:embed="rId118"/>
                    <a:stretch>
                      <a:fillRect/>
                    </a:stretch>
                  </pic:blipFill>
                  <pic:spPr>
                    <a:xfrm>
                      <a:off x="0" y="0"/>
                      <a:ext cx="5519420" cy="2847975"/>
                    </a:xfrm>
                    <a:prstGeom prst="rect">
                      <a:avLst/>
                    </a:prstGeom>
                    <a:noFill/>
                    <a:ln>
                      <a:noFill/>
                    </a:ln>
                  </pic:spPr>
                </pic:pic>
              </a:graphicData>
            </a:graphic>
          </wp:inline>
        </w:drawing>
      </w:r>
    </w:p>
    <w:p w14:paraId="6ED18FB9">
      <w:pPr>
        <w:jc w:val="center"/>
        <w:rPr>
          <w:rFonts w:hint="eastAsia"/>
        </w:rPr>
      </w:pPr>
    </w:p>
    <w:p w14:paraId="6DAB2C8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7.11.2.4</w:t>
      </w:r>
      <w:r>
        <w:rPr>
          <w:rFonts w:hint="eastAsia"/>
          <w:lang w:eastAsia="zh-CN"/>
        </w:rPr>
        <w:t>查看审核状态</w:t>
      </w:r>
    </w:p>
    <w:p w14:paraId="7F63C1EF">
      <w:pPr>
        <w:ind w:firstLine="420" w:firstLineChars="200"/>
      </w:pPr>
      <w:r>
        <w:rPr>
          <w:rFonts w:hint="eastAsia"/>
        </w:rPr>
        <w:t>提交后可在待办列表[在办]中查看审核状态。</w:t>
      </w:r>
    </w:p>
    <w:p w14:paraId="1D92E9BE">
      <w:pPr>
        <w:jc w:val="center"/>
      </w:pPr>
      <w:r>
        <w:drawing>
          <wp:inline distT="0" distB="0" distL="114300" distR="114300">
            <wp:extent cx="5425440" cy="2305050"/>
            <wp:effectExtent l="0" t="0" r="3810" b="0"/>
            <wp:docPr id="156"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41"/>
                    <pic:cNvPicPr>
                      <a:picLocks noChangeAspect="1"/>
                    </pic:cNvPicPr>
                  </pic:nvPicPr>
                  <pic:blipFill>
                    <a:blip r:embed="rId119"/>
                    <a:stretch>
                      <a:fillRect/>
                    </a:stretch>
                  </pic:blipFill>
                  <pic:spPr>
                    <a:xfrm>
                      <a:off x="0" y="0"/>
                      <a:ext cx="5425440" cy="2305050"/>
                    </a:xfrm>
                    <a:prstGeom prst="rect">
                      <a:avLst/>
                    </a:prstGeom>
                    <a:noFill/>
                    <a:ln>
                      <a:noFill/>
                    </a:ln>
                  </pic:spPr>
                </pic:pic>
              </a:graphicData>
            </a:graphic>
          </wp:inline>
        </w:drawing>
      </w:r>
    </w:p>
    <w:p w14:paraId="76D8AC8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7.11.2.5</w:t>
      </w:r>
      <w:r>
        <w:rPr>
          <w:rFonts w:hint="eastAsia"/>
          <w:lang w:eastAsia="zh-CN"/>
        </w:rPr>
        <w:t>撤回、作废、重新提交</w:t>
      </w:r>
    </w:p>
    <w:p w14:paraId="3B9374CA">
      <w:pPr>
        <w:ind w:firstLine="420" w:firstLineChars="200"/>
      </w:pPr>
      <w:r>
        <w:rPr>
          <w:rFonts w:hint="eastAsia"/>
        </w:rPr>
        <w:t>只有当流程状态为待审核时，用户可撤回，撤回后，可作废，也可修改后重新提交。</w:t>
      </w:r>
    </w:p>
    <w:p w14:paraId="0F31FDF3">
      <w:pPr>
        <w:jc w:val="center"/>
      </w:pPr>
      <w:r>
        <w:drawing>
          <wp:inline distT="0" distB="0" distL="114300" distR="114300">
            <wp:extent cx="5518785" cy="2442210"/>
            <wp:effectExtent l="0" t="0" r="5715" b="15240"/>
            <wp:docPr id="157"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44"/>
                    <pic:cNvPicPr>
                      <a:picLocks noChangeAspect="1"/>
                    </pic:cNvPicPr>
                  </pic:nvPicPr>
                  <pic:blipFill>
                    <a:blip r:embed="rId120"/>
                    <a:stretch>
                      <a:fillRect/>
                    </a:stretch>
                  </pic:blipFill>
                  <pic:spPr>
                    <a:xfrm>
                      <a:off x="0" y="0"/>
                      <a:ext cx="5518785" cy="2442210"/>
                    </a:xfrm>
                    <a:prstGeom prst="rect">
                      <a:avLst/>
                    </a:prstGeom>
                    <a:noFill/>
                    <a:ln>
                      <a:noFill/>
                    </a:ln>
                  </pic:spPr>
                </pic:pic>
              </a:graphicData>
            </a:graphic>
          </wp:inline>
        </w:drawing>
      </w:r>
    </w:p>
    <w:p w14:paraId="3627D0C9">
      <w:pPr>
        <w:jc w:val="center"/>
      </w:pPr>
      <w:r>
        <w:drawing>
          <wp:inline distT="0" distB="0" distL="114300" distR="114300">
            <wp:extent cx="5523230" cy="2346325"/>
            <wp:effectExtent l="0" t="0" r="1270" b="15875"/>
            <wp:docPr id="158"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47"/>
                    <pic:cNvPicPr>
                      <a:picLocks noChangeAspect="1"/>
                    </pic:cNvPicPr>
                  </pic:nvPicPr>
                  <pic:blipFill>
                    <a:blip r:embed="rId121"/>
                    <a:stretch>
                      <a:fillRect/>
                    </a:stretch>
                  </pic:blipFill>
                  <pic:spPr>
                    <a:xfrm>
                      <a:off x="0" y="0"/>
                      <a:ext cx="5523230" cy="2346325"/>
                    </a:xfrm>
                    <a:prstGeom prst="rect">
                      <a:avLst/>
                    </a:prstGeom>
                    <a:noFill/>
                    <a:ln>
                      <a:noFill/>
                    </a:ln>
                  </pic:spPr>
                </pic:pic>
              </a:graphicData>
            </a:graphic>
          </wp:inline>
        </w:drawing>
      </w:r>
    </w:p>
    <w:p w14:paraId="4D762A49">
      <w:pPr>
        <w:ind w:firstLine="420" w:firstLineChars="200"/>
      </w:pPr>
      <w:r>
        <w:rPr>
          <w:rFonts w:hint="eastAsia"/>
        </w:rPr>
        <w:t>流程审核不通过后，用户可重新编辑提交，也可申请流程作废（需进入“业务办理”，通过具体流程进行操作）。</w:t>
      </w:r>
    </w:p>
    <w:p w14:paraId="4BCDBDA9">
      <w:pPr>
        <w:jc w:val="center"/>
        <w:rPr>
          <w:lang w:bidi="en-US"/>
        </w:rPr>
      </w:pPr>
      <w:r>
        <w:drawing>
          <wp:inline distT="0" distB="0" distL="114300" distR="114300">
            <wp:extent cx="5518785" cy="2505710"/>
            <wp:effectExtent l="0" t="0" r="5715" b="8890"/>
            <wp:docPr id="159"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0"/>
                    <pic:cNvPicPr>
                      <a:picLocks noChangeAspect="1"/>
                    </pic:cNvPicPr>
                  </pic:nvPicPr>
                  <pic:blipFill>
                    <a:blip r:embed="rId122"/>
                    <a:stretch>
                      <a:fillRect/>
                    </a:stretch>
                  </pic:blipFill>
                  <pic:spPr>
                    <a:xfrm>
                      <a:off x="0" y="0"/>
                      <a:ext cx="5518785" cy="2505710"/>
                    </a:xfrm>
                    <a:prstGeom prst="rect">
                      <a:avLst/>
                    </a:prstGeom>
                    <a:noFill/>
                    <a:ln>
                      <a:noFill/>
                    </a:ln>
                  </pic:spPr>
                </pic:pic>
              </a:graphicData>
            </a:graphic>
          </wp:inline>
        </w:drawing>
      </w:r>
    </w:p>
    <w:p w14:paraId="57A22626">
      <w:pPr>
        <w:ind w:firstLine="420" w:firstLineChars="200"/>
        <w:jc w:val="center"/>
        <w:rPr>
          <w:lang w:bidi="en-US"/>
        </w:rPr>
      </w:pPr>
    </w:p>
    <w:p w14:paraId="22F383F3">
      <w:pPr>
        <w:jc w:val="center"/>
        <w:rPr>
          <w:lang w:bidi="en-US"/>
        </w:rPr>
      </w:pPr>
      <w:r>
        <w:drawing>
          <wp:inline distT="0" distB="0" distL="114300" distR="114300">
            <wp:extent cx="5516880" cy="2496820"/>
            <wp:effectExtent l="0" t="0" r="7620" b="17780"/>
            <wp:docPr id="160"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3"/>
                    <pic:cNvPicPr>
                      <a:picLocks noChangeAspect="1"/>
                    </pic:cNvPicPr>
                  </pic:nvPicPr>
                  <pic:blipFill>
                    <a:blip r:embed="rId123"/>
                    <a:stretch>
                      <a:fillRect/>
                    </a:stretch>
                  </pic:blipFill>
                  <pic:spPr>
                    <a:xfrm>
                      <a:off x="0" y="0"/>
                      <a:ext cx="5516880" cy="2496820"/>
                    </a:xfrm>
                    <a:prstGeom prst="rect">
                      <a:avLst/>
                    </a:prstGeom>
                    <a:noFill/>
                    <a:ln>
                      <a:noFill/>
                    </a:ln>
                  </pic:spPr>
                </pic:pic>
              </a:graphicData>
            </a:graphic>
          </wp:inline>
        </w:drawing>
      </w:r>
    </w:p>
    <w:p w14:paraId="6E08DF2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7.11.2.6</w:t>
      </w:r>
      <w:r>
        <w:rPr>
          <w:rFonts w:hint="eastAsia"/>
          <w:lang w:eastAsia="zh-CN"/>
        </w:rPr>
        <w:t>流程追踪</w:t>
      </w:r>
    </w:p>
    <w:p w14:paraId="5E13D1EF">
      <w:pPr>
        <w:ind w:firstLine="420" w:firstLineChars="200"/>
      </w:pPr>
      <w:r>
        <w:rPr>
          <w:rFonts w:hint="eastAsia"/>
        </w:rPr>
        <w:t>在详情页点[流程追踪]查看流程流转审核信息。</w:t>
      </w:r>
    </w:p>
    <w:p w14:paraId="7594ECCF">
      <w:pPr>
        <w:ind w:firstLine="420" w:firstLineChars="200"/>
        <w:jc w:val="center"/>
      </w:pPr>
    </w:p>
    <w:p w14:paraId="39776529">
      <w:pPr>
        <w:jc w:val="center"/>
      </w:pPr>
      <w:r>
        <w:drawing>
          <wp:inline distT="0" distB="0" distL="114300" distR="114300">
            <wp:extent cx="4118610" cy="4032885"/>
            <wp:effectExtent l="0" t="0" r="15240" b="5715"/>
            <wp:docPr id="161"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26"/>
                    <pic:cNvPicPr>
                      <a:picLocks noChangeAspect="1"/>
                    </pic:cNvPicPr>
                  </pic:nvPicPr>
                  <pic:blipFill>
                    <a:blip r:embed="rId114"/>
                    <a:stretch>
                      <a:fillRect/>
                    </a:stretch>
                  </pic:blipFill>
                  <pic:spPr>
                    <a:xfrm>
                      <a:off x="0" y="0"/>
                      <a:ext cx="4118610" cy="4032885"/>
                    </a:xfrm>
                    <a:prstGeom prst="rect">
                      <a:avLst/>
                    </a:prstGeom>
                    <a:noFill/>
                    <a:ln>
                      <a:noFill/>
                    </a:ln>
                  </pic:spPr>
                </pic:pic>
              </a:graphicData>
            </a:graphic>
          </wp:inline>
        </w:drawing>
      </w:r>
    </w:p>
    <w:p w14:paraId="37949660">
      <w:pPr>
        <w:pStyle w:val="3"/>
        <w:numPr>
          <w:ilvl w:val="1"/>
          <w:numId w:val="0"/>
        </w:numPr>
        <w:ind w:left="555" w:leftChars="0" w:hanging="555" w:firstLineChars="0"/>
      </w:pPr>
      <w:bookmarkStart w:id="48" w:name="_Toc110844877"/>
      <w:r>
        <w:rPr>
          <w:rFonts w:hint="default" w:ascii="等线 Light" w:hAnsi="等线 Light" w:eastAsia="等线 Light" w:cs="Times New Roman"/>
          <w:b/>
          <w:bCs/>
          <w:kern w:val="2"/>
          <w:sz w:val="32"/>
          <w:szCs w:val="32"/>
          <w:lang w:val="en-US" w:eastAsia="zh-CN" w:bidi="ar-SA"/>
        </w:rPr>
        <w:t>7.12</w:t>
      </w:r>
      <w:r>
        <w:rPr>
          <w:rFonts w:hint="eastAsia"/>
        </w:rPr>
        <w:t>营业部</w:t>
      </w:r>
      <w:r>
        <w:t>新设</w:t>
      </w:r>
      <w:bookmarkEnd w:id="48"/>
    </w:p>
    <w:p w14:paraId="79B9FAF6">
      <w:pPr>
        <w:pStyle w:val="4"/>
        <w:numPr>
          <w:ilvl w:val="2"/>
          <w:numId w:val="0"/>
        </w:numPr>
        <w:ind w:left="720" w:leftChars="0" w:hanging="720" w:firstLineChars="0"/>
      </w:pPr>
      <w:bookmarkStart w:id="49" w:name="_Toc110844878"/>
      <w:r>
        <w:rPr>
          <w:rFonts w:hint="default" w:ascii="等线" w:hAnsi="等线" w:eastAsia="等线" w:cs="Times New Roman"/>
          <w:bCs/>
          <w:kern w:val="2"/>
          <w:sz w:val="30"/>
          <w:szCs w:val="32"/>
          <w:lang w:val="en-US" w:eastAsia="zh-CN" w:bidi="ar-SA"/>
        </w:rPr>
        <w:t>7.12.1</w:t>
      </w:r>
      <w:r>
        <w:rPr>
          <w:rFonts w:hint="eastAsia"/>
        </w:rPr>
        <w:t>功能描述</w:t>
      </w:r>
      <w:bookmarkEnd w:id="49"/>
    </w:p>
    <w:p w14:paraId="1E8CB1C5">
      <w:pPr>
        <w:ind w:firstLine="420" w:firstLineChars="200"/>
      </w:pPr>
      <w:r>
        <w:rPr>
          <w:rFonts w:hint="eastAsia"/>
        </w:rPr>
        <w:t>用于会员提交营业部新设申请。</w:t>
      </w:r>
    </w:p>
    <w:p w14:paraId="733E40D8">
      <w:pPr>
        <w:pStyle w:val="4"/>
        <w:numPr>
          <w:ilvl w:val="2"/>
          <w:numId w:val="0"/>
        </w:numPr>
        <w:ind w:left="720" w:leftChars="0" w:hanging="720" w:firstLineChars="0"/>
      </w:pPr>
      <w:bookmarkStart w:id="50" w:name="_Toc110844879"/>
      <w:r>
        <w:rPr>
          <w:rFonts w:hint="default" w:ascii="等线" w:hAnsi="等线" w:eastAsia="等线" w:cs="Times New Roman"/>
          <w:bCs/>
          <w:kern w:val="2"/>
          <w:sz w:val="30"/>
          <w:szCs w:val="32"/>
          <w:lang w:val="en-US" w:eastAsia="zh-CN" w:bidi="ar-SA"/>
        </w:rPr>
        <w:t>7.12.2</w:t>
      </w:r>
      <w:r>
        <w:rPr>
          <w:rFonts w:hint="eastAsia"/>
        </w:rPr>
        <w:t>用户操作</w:t>
      </w:r>
      <w:bookmarkEnd w:id="50"/>
    </w:p>
    <w:p w14:paraId="36061B8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7.12.2.1</w:t>
      </w:r>
      <w:r>
        <w:rPr>
          <w:rFonts w:hint="eastAsia"/>
          <w:lang w:eastAsia="zh-CN"/>
        </w:rPr>
        <w:t>入口</w:t>
      </w:r>
    </w:p>
    <w:p w14:paraId="5189B1CD">
      <w:pPr>
        <w:ind w:firstLine="420" w:firstLineChars="200"/>
      </w:pPr>
      <w:r>
        <w:rPr>
          <w:rFonts w:hint="eastAsia"/>
        </w:rPr>
        <w:t>会员业务操作岗入口：</w:t>
      </w:r>
      <w:r>
        <w:t>首页—</w:t>
      </w:r>
      <w:r>
        <w:rPr>
          <w:rFonts w:hint="eastAsia"/>
        </w:rPr>
        <w:t>〉</w:t>
      </w:r>
      <w:r>
        <w:t>业务办理—</w:t>
      </w:r>
      <w:r>
        <w:rPr>
          <w:rFonts w:hint="eastAsia"/>
        </w:rPr>
        <w:t>〉</w:t>
      </w:r>
      <w:r>
        <w:t>会籍业务办理—</w:t>
      </w:r>
      <w:r>
        <w:rPr>
          <w:rFonts w:hint="eastAsia"/>
        </w:rPr>
        <w:t>〉</w:t>
      </w:r>
      <w:r>
        <w:t>营业部业务—</w:t>
      </w:r>
      <w:r>
        <w:rPr>
          <w:rFonts w:hint="eastAsia"/>
        </w:rPr>
        <w:t>〉</w:t>
      </w:r>
      <w:r>
        <w:t>营业部新设</w:t>
      </w:r>
    </w:p>
    <w:p w14:paraId="2286EFE9">
      <w:pPr>
        <w:ind w:firstLine="420" w:firstLineChars="200"/>
      </w:pPr>
      <w:r>
        <w:rPr>
          <w:rFonts w:hint="eastAsia"/>
        </w:rPr>
        <w:t>前置条件：会员已完成会员新设流程。。</w:t>
      </w:r>
    </w:p>
    <w:p w14:paraId="78F8E044">
      <w:pPr>
        <w:jc w:val="center"/>
      </w:pPr>
      <w:r>
        <w:drawing>
          <wp:inline distT="0" distB="0" distL="114300" distR="114300">
            <wp:extent cx="5521325" cy="2102485"/>
            <wp:effectExtent l="0" t="0" r="3175" b="12065"/>
            <wp:docPr id="162"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56"/>
                    <pic:cNvPicPr>
                      <a:picLocks noChangeAspect="1"/>
                    </pic:cNvPicPr>
                  </pic:nvPicPr>
                  <pic:blipFill>
                    <a:blip r:embed="rId124"/>
                    <a:stretch>
                      <a:fillRect/>
                    </a:stretch>
                  </pic:blipFill>
                  <pic:spPr>
                    <a:xfrm>
                      <a:off x="0" y="0"/>
                      <a:ext cx="5521325" cy="2102485"/>
                    </a:xfrm>
                    <a:prstGeom prst="rect">
                      <a:avLst/>
                    </a:prstGeom>
                    <a:noFill/>
                    <a:ln>
                      <a:noFill/>
                    </a:ln>
                  </pic:spPr>
                </pic:pic>
              </a:graphicData>
            </a:graphic>
          </wp:inline>
        </w:drawing>
      </w:r>
    </w:p>
    <w:p w14:paraId="4E3BFF37">
      <w:pPr>
        <w:jc w:val="center"/>
      </w:pPr>
      <w:r>
        <w:drawing>
          <wp:inline distT="0" distB="0" distL="114300" distR="114300">
            <wp:extent cx="5521325" cy="3002280"/>
            <wp:effectExtent l="0" t="0" r="3175" b="7620"/>
            <wp:docPr id="163"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59"/>
                    <pic:cNvPicPr>
                      <a:picLocks noChangeAspect="1"/>
                    </pic:cNvPicPr>
                  </pic:nvPicPr>
                  <pic:blipFill>
                    <a:blip r:embed="rId125"/>
                    <a:stretch>
                      <a:fillRect/>
                    </a:stretch>
                  </pic:blipFill>
                  <pic:spPr>
                    <a:xfrm>
                      <a:off x="0" y="0"/>
                      <a:ext cx="5521325" cy="3002280"/>
                    </a:xfrm>
                    <a:prstGeom prst="rect">
                      <a:avLst/>
                    </a:prstGeom>
                    <a:noFill/>
                    <a:ln>
                      <a:noFill/>
                    </a:ln>
                  </pic:spPr>
                </pic:pic>
              </a:graphicData>
            </a:graphic>
          </wp:inline>
        </w:drawing>
      </w:r>
    </w:p>
    <w:p w14:paraId="3942BDB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7.12.2.2</w:t>
      </w:r>
      <w:r>
        <w:rPr>
          <w:rFonts w:hint="eastAsia"/>
          <w:lang w:eastAsia="zh-CN"/>
        </w:rPr>
        <w:t>业务申请</w:t>
      </w:r>
    </w:p>
    <w:p w14:paraId="54A57F76">
      <w:pPr>
        <w:ind w:firstLine="420" w:firstLineChars="200"/>
      </w:pPr>
      <w:r>
        <w:rPr>
          <w:rFonts w:hint="eastAsia"/>
        </w:rPr>
        <w:t>用户进入引导页后点击[现在申请]，进入到详情页。</w:t>
      </w:r>
    </w:p>
    <w:p w14:paraId="0DD16ED0">
      <w:pPr>
        <w:ind w:firstLine="420" w:firstLineChars="200"/>
        <w:jc w:val="center"/>
      </w:pPr>
      <w:r>
        <w:drawing>
          <wp:inline distT="0" distB="0" distL="114300" distR="114300">
            <wp:extent cx="5516245" cy="3550285"/>
            <wp:effectExtent l="0" t="0" r="8255" b="12065"/>
            <wp:docPr id="164"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2"/>
                    <pic:cNvPicPr>
                      <a:picLocks noChangeAspect="1"/>
                    </pic:cNvPicPr>
                  </pic:nvPicPr>
                  <pic:blipFill>
                    <a:blip r:embed="rId126"/>
                    <a:stretch>
                      <a:fillRect/>
                    </a:stretch>
                  </pic:blipFill>
                  <pic:spPr>
                    <a:xfrm>
                      <a:off x="0" y="0"/>
                      <a:ext cx="5516245" cy="3550285"/>
                    </a:xfrm>
                    <a:prstGeom prst="rect">
                      <a:avLst/>
                    </a:prstGeom>
                    <a:noFill/>
                    <a:ln>
                      <a:noFill/>
                    </a:ln>
                  </pic:spPr>
                </pic:pic>
              </a:graphicData>
            </a:graphic>
          </wp:inline>
        </w:drawing>
      </w:r>
    </w:p>
    <w:p w14:paraId="4AD2CEC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7.12.2.3</w:t>
      </w:r>
      <w:r>
        <w:rPr>
          <w:rFonts w:hint="eastAsia"/>
          <w:lang w:eastAsia="zh-CN"/>
        </w:rPr>
        <w:t>填写信息</w:t>
      </w:r>
    </w:p>
    <w:p w14:paraId="693E5DBF">
      <w:pPr>
        <w:pStyle w:val="36"/>
        <w:widowControl/>
        <w:spacing w:after="200" w:line="276" w:lineRule="auto"/>
        <w:ind w:left="426" w:firstLine="0" w:firstLineChars="0"/>
        <w:contextualSpacing/>
        <w:jc w:val="left"/>
        <w:rPr>
          <w:lang w:bidi="en-US"/>
        </w:rPr>
      </w:pPr>
      <w:r>
        <w:rPr>
          <w:rFonts w:hint="eastAsia"/>
          <w:lang w:bidi="en-US"/>
        </w:rPr>
        <w:t>附件上传，营业部许可证、营业执照（三证合一）</w:t>
      </w:r>
      <w:r>
        <w:rPr>
          <w:lang w:bidi="en-US"/>
        </w:rPr>
        <w:t>*</w:t>
      </w:r>
      <w:r>
        <w:rPr>
          <w:rFonts w:hint="eastAsia"/>
          <w:lang w:bidi="en-US"/>
        </w:rPr>
        <w:t>（二选一上传）。</w:t>
      </w:r>
    </w:p>
    <w:p w14:paraId="68557419">
      <w:pPr>
        <w:jc w:val="center"/>
        <w:rPr>
          <w:lang w:bidi="en-US"/>
        </w:rPr>
      </w:pPr>
      <w:r>
        <w:drawing>
          <wp:inline distT="0" distB="0" distL="114300" distR="114300">
            <wp:extent cx="5521325" cy="2971165"/>
            <wp:effectExtent l="0" t="0" r="3175" b="635"/>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pic:cNvPicPr>
                  </pic:nvPicPr>
                  <pic:blipFill>
                    <a:blip r:embed="rId127"/>
                    <a:stretch>
                      <a:fillRect/>
                    </a:stretch>
                  </pic:blipFill>
                  <pic:spPr>
                    <a:xfrm>
                      <a:off x="0" y="0"/>
                      <a:ext cx="5521325" cy="2971165"/>
                    </a:xfrm>
                    <a:prstGeom prst="rect">
                      <a:avLst/>
                    </a:prstGeom>
                    <a:noFill/>
                    <a:ln>
                      <a:noFill/>
                    </a:ln>
                  </pic:spPr>
                </pic:pic>
              </a:graphicData>
            </a:graphic>
          </wp:inline>
        </w:drawing>
      </w:r>
    </w:p>
    <w:p w14:paraId="761EB724">
      <w:pPr>
        <w:rPr>
          <w:lang w:bidi="en-US"/>
        </w:rPr>
      </w:pPr>
      <w:r>
        <w:rPr>
          <w:rFonts w:hint="eastAsia"/>
          <w:lang w:bidi="en-US"/>
        </w:rPr>
        <w:t>填写信息后提交。</w:t>
      </w:r>
      <w:r>
        <w:t>会员总部营业部</w:t>
      </w:r>
      <w:r>
        <w:rPr>
          <w:rFonts w:hint="eastAsia"/>
        </w:rPr>
        <w:t>和资产管理部新设材料可以上传材料公司的</w:t>
      </w:r>
      <w:r>
        <w:rPr>
          <w:rFonts w:hint="eastAsia"/>
          <w:lang w:bidi="en-US"/>
        </w:rPr>
        <w:t>许可证、营业执照（三证合一）</w:t>
      </w:r>
      <w:r>
        <w:rPr>
          <w:lang w:bidi="en-US"/>
        </w:rPr>
        <w:t>*</w:t>
      </w:r>
      <w:r>
        <w:rPr>
          <w:rFonts w:hint="eastAsia"/>
          <w:lang w:bidi="en-US"/>
        </w:rPr>
        <w:t>（二选一上传）。</w:t>
      </w:r>
    </w:p>
    <w:p w14:paraId="42F09DE3">
      <w:pPr>
        <w:jc w:val="center"/>
        <w:rPr>
          <w:lang w:bidi="en-US"/>
        </w:rPr>
      </w:pPr>
      <w:r>
        <w:drawing>
          <wp:inline distT="0" distB="0" distL="114300" distR="114300">
            <wp:extent cx="5521325" cy="3997325"/>
            <wp:effectExtent l="0" t="0" r="3175" b="3175"/>
            <wp:docPr id="166"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71"/>
                    <pic:cNvPicPr>
                      <a:picLocks noChangeAspect="1"/>
                    </pic:cNvPicPr>
                  </pic:nvPicPr>
                  <pic:blipFill>
                    <a:blip r:embed="rId128"/>
                    <a:stretch>
                      <a:fillRect/>
                    </a:stretch>
                  </pic:blipFill>
                  <pic:spPr>
                    <a:xfrm>
                      <a:off x="0" y="0"/>
                      <a:ext cx="5521325" cy="3997325"/>
                    </a:xfrm>
                    <a:prstGeom prst="rect">
                      <a:avLst/>
                    </a:prstGeom>
                    <a:noFill/>
                    <a:ln>
                      <a:noFill/>
                    </a:ln>
                  </pic:spPr>
                </pic:pic>
              </a:graphicData>
            </a:graphic>
          </wp:inline>
        </w:drawing>
      </w:r>
    </w:p>
    <w:p w14:paraId="538A4027">
      <w:pPr>
        <w:jc w:val="center"/>
        <w:rPr>
          <w:lang w:bidi="en-US"/>
        </w:rPr>
      </w:pPr>
      <w:r>
        <w:drawing>
          <wp:inline distT="0" distB="0" distL="114300" distR="114300">
            <wp:extent cx="5514975" cy="4135755"/>
            <wp:effectExtent l="0" t="0" r="9525" b="17145"/>
            <wp:docPr id="167"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8"/>
                    <pic:cNvPicPr>
                      <a:picLocks noChangeAspect="1"/>
                    </pic:cNvPicPr>
                  </pic:nvPicPr>
                  <pic:blipFill>
                    <a:blip r:embed="rId129"/>
                    <a:stretch>
                      <a:fillRect/>
                    </a:stretch>
                  </pic:blipFill>
                  <pic:spPr>
                    <a:xfrm>
                      <a:off x="0" y="0"/>
                      <a:ext cx="5514975" cy="4135755"/>
                    </a:xfrm>
                    <a:prstGeom prst="rect">
                      <a:avLst/>
                    </a:prstGeom>
                    <a:noFill/>
                    <a:ln>
                      <a:noFill/>
                    </a:ln>
                  </pic:spPr>
                </pic:pic>
              </a:graphicData>
            </a:graphic>
          </wp:inline>
        </w:drawing>
      </w:r>
    </w:p>
    <w:p w14:paraId="1462592E">
      <w:pPr>
        <w:rPr>
          <w:lang w:bidi="en-US"/>
        </w:rPr>
      </w:pPr>
      <w:r>
        <w:rPr>
          <w:rFonts w:hint="eastAsia"/>
          <w:b/>
          <w:lang w:bidi="en-US"/>
        </w:rPr>
        <w:t>注：</w:t>
      </w:r>
      <w:r>
        <w:rPr>
          <w:lang w:bidi="en-US"/>
        </w:rPr>
        <w:t>一家会员仅能存在一个资管营业部，即若某营业部设置[是否资管营业部]为是且审核通过，则后续新设营业部均不可再申请为资管营业部</w:t>
      </w:r>
      <w:r>
        <w:rPr>
          <w:rFonts w:hint="eastAsia"/>
          <w:lang w:bidi="en-US"/>
        </w:rPr>
        <w:t>，</w:t>
      </w:r>
      <w:r>
        <w:rPr>
          <w:lang w:bidi="en-US"/>
        </w:rPr>
        <w:t>原资管营业部注销</w:t>
      </w:r>
      <w:r>
        <w:rPr>
          <w:rFonts w:hint="eastAsia"/>
          <w:lang w:bidi="en-US"/>
        </w:rPr>
        <w:t>的除外</w:t>
      </w:r>
      <w:r>
        <w:rPr>
          <w:lang w:bidi="en-US"/>
        </w:rPr>
        <w:t>。</w:t>
      </w:r>
    </w:p>
    <w:p w14:paraId="126DC782">
      <w:pPr>
        <w:jc w:val="center"/>
      </w:pPr>
    </w:p>
    <w:p w14:paraId="00021EF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7.12.2.4</w:t>
      </w:r>
      <w:r>
        <w:rPr>
          <w:rFonts w:hint="eastAsia"/>
          <w:lang w:eastAsia="zh-CN"/>
        </w:rPr>
        <w:t>查看审核状态</w:t>
      </w:r>
    </w:p>
    <w:p w14:paraId="7FDC18A0">
      <w:pPr>
        <w:ind w:firstLine="420" w:firstLineChars="200"/>
      </w:pPr>
      <w:r>
        <w:rPr>
          <w:rFonts w:hint="eastAsia"/>
        </w:rPr>
        <w:t>提交后可在待办列表[在办]中查看审核状态。</w:t>
      </w:r>
    </w:p>
    <w:p w14:paraId="12A53D8F">
      <w:pPr>
        <w:jc w:val="center"/>
      </w:pPr>
      <w:r>
        <w:drawing>
          <wp:inline distT="0" distB="0" distL="114300" distR="114300">
            <wp:extent cx="5514975" cy="2976245"/>
            <wp:effectExtent l="0" t="0" r="9525" b="14605"/>
            <wp:docPr id="168"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74"/>
                    <pic:cNvPicPr>
                      <a:picLocks noChangeAspect="1"/>
                    </pic:cNvPicPr>
                  </pic:nvPicPr>
                  <pic:blipFill>
                    <a:blip r:embed="rId130"/>
                    <a:stretch>
                      <a:fillRect/>
                    </a:stretch>
                  </pic:blipFill>
                  <pic:spPr>
                    <a:xfrm>
                      <a:off x="0" y="0"/>
                      <a:ext cx="5514975" cy="2976245"/>
                    </a:xfrm>
                    <a:prstGeom prst="rect">
                      <a:avLst/>
                    </a:prstGeom>
                    <a:noFill/>
                    <a:ln>
                      <a:noFill/>
                    </a:ln>
                  </pic:spPr>
                </pic:pic>
              </a:graphicData>
            </a:graphic>
          </wp:inline>
        </w:drawing>
      </w:r>
    </w:p>
    <w:p w14:paraId="1B41508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7.12.2.5</w:t>
      </w:r>
      <w:r>
        <w:rPr>
          <w:rFonts w:hint="eastAsia"/>
          <w:lang w:eastAsia="zh-CN"/>
        </w:rPr>
        <w:t>撤回、作废、重新提交</w:t>
      </w:r>
    </w:p>
    <w:p w14:paraId="05F96798">
      <w:pPr>
        <w:ind w:firstLine="420" w:firstLineChars="200"/>
        <w:jc w:val="left"/>
      </w:pPr>
      <w:r>
        <w:rPr>
          <w:rFonts w:hint="eastAsia"/>
        </w:rPr>
        <w:t>只有当流程状态为待审核时，用户可撤回，撤回后，可作废，也可修改后重新提交。</w:t>
      </w:r>
    </w:p>
    <w:p w14:paraId="3756D709">
      <w:pPr>
        <w:jc w:val="center"/>
      </w:pPr>
      <w:r>
        <w:drawing>
          <wp:inline distT="0" distB="0" distL="114300" distR="114300">
            <wp:extent cx="5519420" cy="4074160"/>
            <wp:effectExtent l="0" t="0" r="5080" b="2540"/>
            <wp:docPr id="169"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77"/>
                    <pic:cNvPicPr>
                      <a:picLocks noChangeAspect="1"/>
                    </pic:cNvPicPr>
                  </pic:nvPicPr>
                  <pic:blipFill>
                    <a:blip r:embed="rId131"/>
                    <a:stretch>
                      <a:fillRect/>
                    </a:stretch>
                  </pic:blipFill>
                  <pic:spPr>
                    <a:xfrm>
                      <a:off x="0" y="0"/>
                      <a:ext cx="5519420" cy="4074160"/>
                    </a:xfrm>
                    <a:prstGeom prst="rect">
                      <a:avLst/>
                    </a:prstGeom>
                    <a:noFill/>
                    <a:ln>
                      <a:noFill/>
                    </a:ln>
                  </pic:spPr>
                </pic:pic>
              </a:graphicData>
            </a:graphic>
          </wp:inline>
        </w:drawing>
      </w:r>
    </w:p>
    <w:p w14:paraId="13E828DB">
      <w:pPr>
        <w:jc w:val="center"/>
        <w:rPr>
          <w:rFonts w:hint="eastAsia"/>
        </w:rPr>
      </w:pPr>
      <w:r>
        <w:drawing>
          <wp:inline distT="0" distB="0" distL="114300" distR="114300">
            <wp:extent cx="5520690" cy="4129405"/>
            <wp:effectExtent l="0" t="0" r="3810" b="4445"/>
            <wp:docPr id="17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80"/>
                    <pic:cNvPicPr>
                      <a:picLocks noChangeAspect="1"/>
                    </pic:cNvPicPr>
                  </pic:nvPicPr>
                  <pic:blipFill>
                    <a:blip r:embed="rId132"/>
                    <a:stretch>
                      <a:fillRect/>
                    </a:stretch>
                  </pic:blipFill>
                  <pic:spPr>
                    <a:xfrm>
                      <a:off x="0" y="0"/>
                      <a:ext cx="5520690" cy="4129405"/>
                    </a:xfrm>
                    <a:prstGeom prst="rect">
                      <a:avLst/>
                    </a:prstGeom>
                    <a:noFill/>
                    <a:ln>
                      <a:noFill/>
                    </a:ln>
                  </pic:spPr>
                </pic:pic>
              </a:graphicData>
            </a:graphic>
          </wp:inline>
        </w:drawing>
      </w:r>
    </w:p>
    <w:p w14:paraId="4168808C">
      <w:pPr>
        <w:jc w:val="center"/>
        <w:rPr>
          <w:rFonts w:hint="eastAsia"/>
        </w:rPr>
      </w:pPr>
    </w:p>
    <w:p w14:paraId="2B747DDE">
      <w:pPr>
        <w:ind w:firstLine="420" w:firstLineChars="200"/>
      </w:pPr>
      <w:r>
        <w:rPr>
          <w:rFonts w:hint="eastAsia"/>
        </w:rPr>
        <w:t>流程审核不通过后，用户可重新编辑提交，也可申请流程作废（需进入“业务办理”，通过具体流程进行操作）。</w:t>
      </w:r>
    </w:p>
    <w:p w14:paraId="4D0127BF">
      <w:pPr>
        <w:jc w:val="center"/>
        <w:rPr>
          <w:rFonts w:hint="eastAsia"/>
        </w:rPr>
      </w:pPr>
      <w:r>
        <w:drawing>
          <wp:inline distT="0" distB="0" distL="114300" distR="114300">
            <wp:extent cx="5518785" cy="3094355"/>
            <wp:effectExtent l="0" t="0" r="5715" b="10795"/>
            <wp:docPr id="171"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83"/>
                    <pic:cNvPicPr>
                      <a:picLocks noChangeAspect="1"/>
                    </pic:cNvPicPr>
                  </pic:nvPicPr>
                  <pic:blipFill>
                    <a:blip r:embed="rId133"/>
                    <a:stretch>
                      <a:fillRect/>
                    </a:stretch>
                  </pic:blipFill>
                  <pic:spPr>
                    <a:xfrm>
                      <a:off x="0" y="0"/>
                      <a:ext cx="5518785" cy="3094355"/>
                    </a:xfrm>
                    <a:prstGeom prst="rect">
                      <a:avLst/>
                    </a:prstGeom>
                    <a:noFill/>
                    <a:ln>
                      <a:noFill/>
                    </a:ln>
                  </pic:spPr>
                </pic:pic>
              </a:graphicData>
            </a:graphic>
          </wp:inline>
        </w:drawing>
      </w:r>
      <w:r>
        <w:drawing>
          <wp:inline distT="0" distB="0" distL="114300" distR="114300">
            <wp:extent cx="5518785" cy="4098290"/>
            <wp:effectExtent l="0" t="0" r="5715" b="16510"/>
            <wp:docPr id="172"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86"/>
                    <pic:cNvPicPr>
                      <a:picLocks noChangeAspect="1"/>
                    </pic:cNvPicPr>
                  </pic:nvPicPr>
                  <pic:blipFill>
                    <a:blip r:embed="rId134"/>
                    <a:stretch>
                      <a:fillRect/>
                    </a:stretch>
                  </pic:blipFill>
                  <pic:spPr>
                    <a:xfrm>
                      <a:off x="0" y="0"/>
                      <a:ext cx="5518785" cy="4098290"/>
                    </a:xfrm>
                    <a:prstGeom prst="rect">
                      <a:avLst/>
                    </a:prstGeom>
                    <a:noFill/>
                    <a:ln>
                      <a:noFill/>
                    </a:ln>
                  </pic:spPr>
                </pic:pic>
              </a:graphicData>
            </a:graphic>
          </wp:inline>
        </w:drawing>
      </w:r>
    </w:p>
    <w:p w14:paraId="568FEFD5">
      <w:pPr>
        <w:jc w:val="center"/>
        <w:rPr>
          <w:rFonts w:hint="eastAsia"/>
          <w:lang w:bidi="en-US"/>
        </w:rPr>
      </w:pPr>
    </w:p>
    <w:p w14:paraId="406FFFC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7.12.2.6</w:t>
      </w:r>
      <w:r>
        <w:rPr>
          <w:rFonts w:hint="eastAsia"/>
          <w:lang w:eastAsia="zh-CN"/>
        </w:rPr>
        <w:t>流程追踪</w:t>
      </w:r>
    </w:p>
    <w:p w14:paraId="0CD08DA6">
      <w:pPr>
        <w:ind w:firstLine="420" w:firstLineChars="200"/>
      </w:pPr>
      <w:r>
        <w:rPr>
          <w:rFonts w:hint="eastAsia"/>
        </w:rPr>
        <w:t>在详情页点[流程追踪]查看流程流转审核信息。</w:t>
      </w:r>
    </w:p>
    <w:p w14:paraId="3E7E0C23">
      <w:pPr>
        <w:jc w:val="center"/>
        <w:rPr>
          <w:lang w:bidi="en-US"/>
        </w:rPr>
      </w:pPr>
      <w:r>
        <w:drawing>
          <wp:inline distT="0" distB="0" distL="114300" distR="114300">
            <wp:extent cx="4133850" cy="3577590"/>
            <wp:effectExtent l="0" t="0" r="0" b="3810"/>
            <wp:docPr id="173"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89"/>
                    <pic:cNvPicPr>
                      <a:picLocks noChangeAspect="1"/>
                    </pic:cNvPicPr>
                  </pic:nvPicPr>
                  <pic:blipFill>
                    <a:blip r:embed="rId135"/>
                    <a:stretch>
                      <a:fillRect/>
                    </a:stretch>
                  </pic:blipFill>
                  <pic:spPr>
                    <a:xfrm>
                      <a:off x="0" y="0"/>
                      <a:ext cx="4133850" cy="3577590"/>
                    </a:xfrm>
                    <a:prstGeom prst="rect">
                      <a:avLst/>
                    </a:prstGeom>
                    <a:noFill/>
                    <a:ln>
                      <a:noFill/>
                    </a:ln>
                  </pic:spPr>
                </pic:pic>
              </a:graphicData>
            </a:graphic>
          </wp:inline>
        </w:drawing>
      </w:r>
    </w:p>
    <w:p w14:paraId="4E13733B">
      <w:pPr>
        <w:pStyle w:val="3"/>
        <w:numPr>
          <w:ilvl w:val="1"/>
          <w:numId w:val="0"/>
        </w:numPr>
        <w:ind w:left="555" w:leftChars="0" w:hanging="555" w:firstLineChars="0"/>
      </w:pPr>
      <w:bookmarkStart w:id="51" w:name="_Toc110844880"/>
      <w:r>
        <w:rPr>
          <w:rFonts w:hint="default" w:ascii="等线 Light" w:hAnsi="等线 Light" w:eastAsia="等线 Light" w:cs="Times New Roman"/>
          <w:b/>
          <w:bCs/>
          <w:kern w:val="2"/>
          <w:sz w:val="32"/>
          <w:szCs w:val="32"/>
          <w:lang w:val="en-US" w:eastAsia="zh-CN" w:bidi="ar-SA"/>
        </w:rPr>
        <w:t>7.13</w:t>
      </w:r>
      <w:r>
        <w:rPr>
          <w:rFonts w:hint="eastAsia"/>
        </w:rPr>
        <w:t>营业部变更</w:t>
      </w:r>
      <w:bookmarkEnd w:id="51"/>
    </w:p>
    <w:p w14:paraId="1671A480">
      <w:pPr>
        <w:pStyle w:val="4"/>
        <w:numPr>
          <w:ilvl w:val="2"/>
          <w:numId w:val="0"/>
        </w:numPr>
        <w:ind w:left="720" w:leftChars="0" w:hanging="720" w:firstLineChars="0"/>
      </w:pPr>
      <w:bookmarkStart w:id="52" w:name="_Toc110844881"/>
      <w:r>
        <w:rPr>
          <w:rFonts w:hint="default" w:ascii="等线" w:hAnsi="等线" w:eastAsia="等线" w:cs="Times New Roman"/>
          <w:bCs/>
          <w:kern w:val="2"/>
          <w:sz w:val="30"/>
          <w:szCs w:val="32"/>
          <w:lang w:val="en-US" w:eastAsia="zh-CN" w:bidi="ar-SA"/>
        </w:rPr>
        <w:t>7.13.1</w:t>
      </w:r>
      <w:r>
        <w:rPr>
          <w:rFonts w:hint="eastAsia"/>
        </w:rPr>
        <w:t>功能描述</w:t>
      </w:r>
      <w:bookmarkEnd w:id="52"/>
    </w:p>
    <w:p w14:paraId="3D2900DE">
      <w:pPr>
        <w:ind w:firstLine="420" w:firstLineChars="200"/>
      </w:pPr>
      <w:r>
        <w:rPr>
          <w:rFonts w:hint="eastAsia"/>
        </w:rPr>
        <w:t>用于会员进行营业部地址、负责人等相关信息要素的变更。</w:t>
      </w:r>
    </w:p>
    <w:p w14:paraId="67ABF116">
      <w:pPr>
        <w:pStyle w:val="4"/>
        <w:numPr>
          <w:ilvl w:val="2"/>
          <w:numId w:val="0"/>
        </w:numPr>
        <w:ind w:left="720" w:leftChars="0" w:hanging="720" w:firstLineChars="0"/>
      </w:pPr>
      <w:bookmarkStart w:id="53" w:name="_Toc110844882"/>
      <w:r>
        <w:rPr>
          <w:rFonts w:hint="default" w:ascii="等线" w:hAnsi="等线" w:eastAsia="等线" w:cs="Times New Roman"/>
          <w:bCs/>
          <w:kern w:val="2"/>
          <w:sz w:val="30"/>
          <w:szCs w:val="32"/>
          <w:lang w:val="en-US" w:eastAsia="zh-CN" w:bidi="ar-SA"/>
        </w:rPr>
        <w:t>7.13.2</w:t>
      </w:r>
      <w:r>
        <w:rPr>
          <w:rFonts w:hint="eastAsia"/>
        </w:rPr>
        <w:t>用户操作</w:t>
      </w:r>
      <w:bookmarkEnd w:id="53"/>
    </w:p>
    <w:p w14:paraId="2E40B80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7.13.2.1</w:t>
      </w:r>
      <w:r>
        <w:rPr>
          <w:rFonts w:hint="eastAsia"/>
          <w:lang w:eastAsia="zh-CN"/>
        </w:rPr>
        <w:t>入口</w:t>
      </w:r>
    </w:p>
    <w:p w14:paraId="27DA6B49">
      <w:pPr>
        <w:ind w:firstLine="420" w:firstLineChars="200"/>
      </w:pPr>
      <w:r>
        <w:rPr>
          <w:rFonts w:hint="eastAsia"/>
        </w:rPr>
        <w:t>会员业务操作岗入口：</w:t>
      </w:r>
      <w:r>
        <w:t>首页—</w:t>
      </w:r>
      <w:r>
        <w:rPr>
          <w:rFonts w:hint="eastAsia"/>
        </w:rPr>
        <w:t>〉</w:t>
      </w:r>
      <w:r>
        <w:t>业务办理—</w:t>
      </w:r>
      <w:r>
        <w:rPr>
          <w:rFonts w:hint="eastAsia"/>
        </w:rPr>
        <w:t>〉</w:t>
      </w:r>
      <w:r>
        <w:t>会籍业务办理—</w:t>
      </w:r>
      <w:r>
        <w:rPr>
          <w:rFonts w:hint="eastAsia"/>
        </w:rPr>
        <w:t>〉</w:t>
      </w:r>
      <w:r>
        <w:t>营业部业务—</w:t>
      </w:r>
      <w:r>
        <w:rPr>
          <w:rFonts w:hint="eastAsia"/>
        </w:rPr>
        <w:t>〉</w:t>
      </w:r>
      <w:r>
        <w:t>营业部变更</w:t>
      </w:r>
    </w:p>
    <w:p w14:paraId="7F593A92">
      <w:pPr>
        <w:ind w:firstLine="420" w:firstLineChars="200"/>
      </w:pPr>
      <w:r>
        <w:rPr>
          <w:rFonts w:hint="eastAsia"/>
        </w:rPr>
        <w:t>前置条件：需要变更的营业部已新设成功。</w:t>
      </w:r>
    </w:p>
    <w:p w14:paraId="1BDD1746">
      <w:pPr>
        <w:jc w:val="center"/>
      </w:pPr>
      <w:r>
        <w:drawing>
          <wp:inline distT="0" distB="0" distL="114300" distR="114300">
            <wp:extent cx="5514975" cy="1940560"/>
            <wp:effectExtent l="0" t="0" r="9525" b="2540"/>
            <wp:docPr id="174"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92"/>
                    <pic:cNvPicPr>
                      <a:picLocks noChangeAspect="1"/>
                    </pic:cNvPicPr>
                  </pic:nvPicPr>
                  <pic:blipFill>
                    <a:blip r:embed="rId136"/>
                    <a:stretch>
                      <a:fillRect/>
                    </a:stretch>
                  </pic:blipFill>
                  <pic:spPr>
                    <a:xfrm>
                      <a:off x="0" y="0"/>
                      <a:ext cx="5514975" cy="1940560"/>
                    </a:xfrm>
                    <a:prstGeom prst="rect">
                      <a:avLst/>
                    </a:prstGeom>
                    <a:noFill/>
                    <a:ln>
                      <a:noFill/>
                    </a:ln>
                  </pic:spPr>
                </pic:pic>
              </a:graphicData>
            </a:graphic>
          </wp:inline>
        </w:drawing>
      </w:r>
    </w:p>
    <w:p w14:paraId="005D5B2A">
      <w:pPr>
        <w:jc w:val="center"/>
      </w:pPr>
      <w:r>
        <w:drawing>
          <wp:inline distT="0" distB="0" distL="114300" distR="114300">
            <wp:extent cx="5515610" cy="2381885"/>
            <wp:effectExtent l="0" t="0" r="8890" b="18415"/>
            <wp:docPr id="17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95"/>
                    <pic:cNvPicPr>
                      <a:picLocks noChangeAspect="1"/>
                    </pic:cNvPicPr>
                  </pic:nvPicPr>
                  <pic:blipFill>
                    <a:blip r:embed="rId137"/>
                    <a:stretch>
                      <a:fillRect/>
                    </a:stretch>
                  </pic:blipFill>
                  <pic:spPr>
                    <a:xfrm>
                      <a:off x="0" y="0"/>
                      <a:ext cx="5515610" cy="2381885"/>
                    </a:xfrm>
                    <a:prstGeom prst="rect">
                      <a:avLst/>
                    </a:prstGeom>
                    <a:noFill/>
                    <a:ln>
                      <a:noFill/>
                    </a:ln>
                  </pic:spPr>
                </pic:pic>
              </a:graphicData>
            </a:graphic>
          </wp:inline>
        </w:drawing>
      </w:r>
    </w:p>
    <w:p w14:paraId="0EEE150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7.13.2.2</w:t>
      </w:r>
      <w:r>
        <w:rPr>
          <w:rFonts w:hint="eastAsia"/>
          <w:lang w:eastAsia="zh-CN"/>
        </w:rPr>
        <w:t>业务申请</w:t>
      </w:r>
    </w:p>
    <w:p w14:paraId="31E68A62">
      <w:pPr>
        <w:ind w:firstLine="420" w:firstLineChars="200"/>
      </w:pPr>
      <w:r>
        <w:rPr>
          <w:rFonts w:hint="eastAsia"/>
        </w:rPr>
        <w:t>用户进入引导页后点击[现在申请]，进入到详情页。</w:t>
      </w:r>
    </w:p>
    <w:p w14:paraId="01D8D70E">
      <w:pPr>
        <w:jc w:val="center"/>
      </w:pPr>
      <w:r>
        <w:drawing>
          <wp:inline distT="0" distB="0" distL="114300" distR="114300">
            <wp:extent cx="5520055" cy="3472815"/>
            <wp:effectExtent l="0" t="0" r="4445" b="13335"/>
            <wp:docPr id="176"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98"/>
                    <pic:cNvPicPr>
                      <a:picLocks noChangeAspect="1"/>
                    </pic:cNvPicPr>
                  </pic:nvPicPr>
                  <pic:blipFill>
                    <a:blip r:embed="rId138"/>
                    <a:stretch>
                      <a:fillRect/>
                    </a:stretch>
                  </pic:blipFill>
                  <pic:spPr>
                    <a:xfrm>
                      <a:off x="0" y="0"/>
                      <a:ext cx="5520055" cy="3472815"/>
                    </a:xfrm>
                    <a:prstGeom prst="rect">
                      <a:avLst/>
                    </a:prstGeom>
                    <a:noFill/>
                    <a:ln>
                      <a:noFill/>
                    </a:ln>
                  </pic:spPr>
                </pic:pic>
              </a:graphicData>
            </a:graphic>
          </wp:inline>
        </w:drawing>
      </w:r>
    </w:p>
    <w:p w14:paraId="3002A64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7.13.2.3</w:t>
      </w:r>
      <w:r>
        <w:rPr>
          <w:rFonts w:hint="eastAsia"/>
          <w:lang w:eastAsia="zh-CN"/>
        </w:rPr>
        <w:t>填写信息</w:t>
      </w:r>
    </w:p>
    <w:p w14:paraId="73F2F469">
      <w:pPr>
        <w:pStyle w:val="36"/>
        <w:widowControl/>
        <w:spacing w:after="200" w:line="276" w:lineRule="auto"/>
        <w:ind w:left="426" w:firstLine="0" w:firstLineChars="0"/>
        <w:contextualSpacing/>
        <w:jc w:val="left"/>
        <w:rPr>
          <w:lang w:bidi="en-US"/>
        </w:rPr>
      </w:pPr>
      <w:r>
        <w:rPr>
          <w:rFonts w:hint="eastAsia"/>
          <w:lang w:bidi="en-US"/>
        </w:rPr>
        <w:t>附件上传，营业部许可证、营业执照（三证合一）</w:t>
      </w:r>
      <w:r>
        <w:rPr>
          <w:lang w:bidi="en-US"/>
        </w:rPr>
        <w:t>*</w:t>
      </w:r>
      <w:r>
        <w:rPr>
          <w:rFonts w:hint="eastAsia"/>
          <w:lang w:bidi="en-US"/>
        </w:rPr>
        <w:t>（二选一上传）。</w:t>
      </w:r>
    </w:p>
    <w:p w14:paraId="5BDA6F59">
      <w:pPr>
        <w:jc w:val="center"/>
        <w:rPr>
          <w:lang w:bidi="en-US"/>
        </w:rPr>
      </w:pPr>
      <w:r>
        <w:drawing>
          <wp:inline distT="0" distB="0" distL="114300" distR="114300">
            <wp:extent cx="5519420" cy="2828925"/>
            <wp:effectExtent l="0" t="0" r="5080" b="9525"/>
            <wp:docPr id="177"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01"/>
                    <pic:cNvPicPr>
                      <a:picLocks noChangeAspect="1"/>
                    </pic:cNvPicPr>
                  </pic:nvPicPr>
                  <pic:blipFill>
                    <a:blip r:embed="rId139"/>
                    <a:stretch>
                      <a:fillRect/>
                    </a:stretch>
                  </pic:blipFill>
                  <pic:spPr>
                    <a:xfrm>
                      <a:off x="0" y="0"/>
                      <a:ext cx="5519420" cy="2828925"/>
                    </a:xfrm>
                    <a:prstGeom prst="rect">
                      <a:avLst/>
                    </a:prstGeom>
                    <a:noFill/>
                    <a:ln>
                      <a:noFill/>
                    </a:ln>
                  </pic:spPr>
                </pic:pic>
              </a:graphicData>
            </a:graphic>
          </wp:inline>
        </w:drawing>
      </w:r>
    </w:p>
    <w:p w14:paraId="31CB2B41">
      <w:pPr>
        <w:rPr>
          <w:lang w:bidi="en-US"/>
        </w:rPr>
      </w:pPr>
      <w:r>
        <w:rPr>
          <w:rFonts w:hint="eastAsia"/>
          <w:lang w:bidi="en-US"/>
        </w:rPr>
        <w:t>填写信息后提交。</w:t>
      </w:r>
    </w:p>
    <w:p w14:paraId="1F6934C1">
      <w:pPr>
        <w:jc w:val="center"/>
        <w:rPr>
          <w:lang w:bidi="en-US"/>
        </w:rPr>
      </w:pPr>
      <w:r>
        <w:drawing>
          <wp:inline distT="0" distB="0" distL="114300" distR="114300">
            <wp:extent cx="5515610" cy="4079875"/>
            <wp:effectExtent l="0" t="0" r="8890" b="15875"/>
            <wp:docPr id="178"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04"/>
                    <pic:cNvPicPr>
                      <a:picLocks noChangeAspect="1"/>
                    </pic:cNvPicPr>
                  </pic:nvPicPr>
                  <pic:blipFill>
                    <a:blip r:embed="rId140"/>
                    <a:stretch>
                      <a:fillRect/>
                    </a:stretch>
                  </pic:blipFill>
                  <pic:spPr>
                    <a:xfrm>
                      <a:off x="0" y="0"/>
                      <a:ext cx="5515610" cy="4079875"/>
                    </a:xfrm>
                    <a:prstGeom prst="rect">
                      <a:avLst/>
                    </a:prstGeom>
                    <a:noFill/>
                    <a:ln>
                      <a:noFill/>
                    </a:ln>
                  </pic:spPr>
                </pic:pic>
              </a:graphicData>
            </a:graphic>
          </wp:inline>
        </w:drawing>
      </w:r>
    </w:p>
    <w:p w14:paraId="6A34F1E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7.13.2.4</w:t>
      </w:r>
      <w:r>
        <w:rPr>
          <w:rFonts w:hint="eastAsia"/>
          <w:lang w:eastAsia="zh-CN"/>
        </w:rPr>
        <w:t>查看审核状态</w:t>
      </w:r>
    </w:p>
    <w:p w14:paraId="4EF69122">
      <w:pPr>
        <w:ind w:firstLine="420" w:firstLineChars="200"/>
      </w:pPr>
      <w:r>
        <w:rPr>
          <w:rFonts w:hint="eastAsia"/>
        </w:rPr>
        <w:t>提交后可在待办列表[在办]中查看审核状态。</w:t>
      </w:r>
    </w:p>
    <w:p w14:paraId="2F14BC5E">
      <w:pPr>
        <w:jc w:val="center"/>
      </w:pPr>
      <w:r>
        <w:drawing>
          <wp:inline distT="0" distB="0" distL="114300" distR="114300">
            <wp:extent cx="5521960" cy="2696845"/>
            <wp:effectExtent l="0" t="0" r="2540" b="8255"/>
            <wp:docPr id="179"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07"/>
                    <pic:cNvPicPr>
                      <a:picLocks noChangeAspect="1"/>
                    </pic:cNvPicPr>
                  </pic:nvPicPr>
                  <pic:blipFill>
                    <a:blip r:embed="rId141"/>
                    <a:stretch>
                      <a:fillRect/>
                    </a:stretch>
                  </pic:blipFill>
                  <pic:spPr>
                    <a:xfrm>
                      <a:off x="0" y="0"/>
                      <a:ext cx="5521960" cy="2696845"/>
                    </a:xfrm>
                    <a:prstGeom prst="rect">
                      <a:avLst/>
                    </a:prstGeom>
                    <a:noFill/>
                    <a:ln>
                      <a:noFill/>
                    </a:ln>
                  </pic:spPr>
                </pic:pic>
              </a:graphicData>
            </a:graphic>
          </wp:inline>
        </w:drawing>
      </w:r>
    </w:p>
    <w:p w14:paraId="50912594">
      <w:r>
        <w:rPr>
          <w:rFonts w:hint="eastAsia"/>
          <w:b/>
        </w:rPr>
        <w:t>注：</w:t>
      </w:r>
      <w:r>
        <w:rPr>
          <w:rFonts w:hint="eastAsia"/>
        </w:rPr>
        <w:t>1、</w:t>
      </w:r>
      <w:r>
        <w:tab/>
      </w:r>
      <w:r>
        <w:t>变更后的营业部名称不能与该公司名下其他营业部重复。</w:t>
      </w:r>
    </w:p>
    <w:p w14:paraId="1063231F">
      <w:r>
        <w:rPr>
          <w:rFonts w:hint="eastAsia"/>
        </w:rPr>
        <w:t xml:space="preserve">    2</w:t>
      </w:r>
      <w:r>
        <w:t>、</w:t>
      </w:r>
      <w:r>
        <w:tab/>
      </w:r>
      <w:r>
        <w:rPr>
          <w:rFonts w:hint="eastAsia"/>
        </w:rPr>
        <w:t>会员新设时系统分配的总部营业部无法进行营业部变更，会员自己新设的总部营业部可以对系统分配的总部营业部进行覆盖，因此，会员想要变更总部营业部的相关信息可以先通过新设总部营业部实现。</w:t>
      </w:r>
    </w:p>
    <w:p w14:paraId="1527089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7.13.2.5</w:t>
      </w:r>
      <w:r>
        <w:rPr>
          <w:rFonts w:hint="eastAsia"/>
          <w:lang w:eastAsia="zh-CN"/>
        </w:rPr>
        <w:t>撤回、作废、重新提交</w:t>
      </w:r>
    </w:p>
    <w:p w14:paraId="35554400">
      <w:pPr>
        <w:ind w:firstLine="420" w:firstLineChars="200"/>
        <w:jc w:val="left"/>
      </w:pPr>
      <w:r>
        <w:rPr>
          <w:rFonts w:hint="eastAsia"/>
        </w:rPr>
        <w:t>只有当流程状态为待审核时，用户可撤回，撤回后，可作废，也可修改后重新提交。</w:t>
      </w:r>
    </w:p>
    <w:p w14:paraId="16D99E0A">
      <w:pPr>
        <w:jc w:val="center"/>
      </w:pPr>
      <w:r>
        <w:drawing>
          <wp:inline distT="0" distB="0" distL="114300" distR="114300">
            <wp:extent cx="5519420" cy="4155440"/>
            <wp:effectExtent l="0" t="0" r="5080" b="16510"/>
            <wp:docPr id="18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10"/>
                    <pic:cNvPicPr>
                      <a:picLocks noChangeAspect="1"/>
                    </pic:cNvPicPr>
                  </pic:nvPicPr>
                  <pic:blipFill>
                    <a:blip r:embed="rId142"/>
                    <a:stretch>
                      <a:fillRect/>
                    </a:stretch>
                  </pic:blipFill>
                  <pic:spPr>
                    <a:xfrm>
                      <a:off x="0" y="0"/>
                      <a:ext cx="5519420" cy="4155440"/>
                    </a:xfrm>
                    <a:prstGeom prst="rect">
                      <a:avLst/>
                    </a:prstGeom>
                    <a:noFill/>
                    <a:ln>
                      <a:noFill/>
                    </a:ln>
                  </pic:spPr>
                </pic:pic>
              </a:graphicData>
            </a:graphic>
          </wp:inline>
        </w:drawing>
      </w:r>
    </w:p>
    <w:p w14:paraId="3A5383D9">
      <w:pPr>
        <w:jc w:val="center"/>
      </w:pPr>
      <w:r>
        <w:drawing>
          <wp:inline distT="0" distB="0" distL="114300" distR="114300">
            <wp:extent cx="5437505" cy="2806700"/>
            <wp:effectExtent l="0" t="0" r="10795" b="12700"/>
            <wp:docPr id="181"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13"/>
                    <pic:cNvPicPr>
                      <a:picLocks noChangeAspect="1"/>
                    </pic:cNvPicPr>
                  </pic:nvPicPr>
                  <pic:blipFill>
                    <a:blip r:embed="rId143"/>
                    <a:srcRect r="1476"/>
                    <a:stretch>
                      <a:fillRect/>
                    </a:stretch>
                  </pic:blipFill>
                  <pic:spPr>
                    <a:xfrm>
                      <a:off x="0" y="0"/>
                      <a:ext cx="5437505" cy="2806700"/>
                    </a:xfrm>
                    <a:prstGeom prst="rect">
                      <a:avLst/>
                    </a:prstGeom>
                    <a:noFill/>
                    <a:ln>
                      <a:noFill/>
                    </a:ln>
                  </pic:spPr>
                </pic:pic>
              </a:graphicData>
            </a:graphic>
          </wp:inline>
        </w:drawing>
      </w:r>
    </w:p>
    <w:p w14:paraId="2425ACA8">
      <w:pPr>
        <w:jc w:val="center"/>
      </w:pPr>
      <w:r>
        <w:drawing>
          <wp:inline distT="0" distB="0" distL="114300" distR="114300">
            <wp:extent cx="5517515" cy="4161790"/>
            <wp:effectExtent l="0" t="0" r="6985" b="10160"/>
            <wp:docPr id="182"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16"/>
                    <pic:cNvPicPr>
                      <a:picLocks noChangeAspect="1"/>
                    </pic:cNvPicPr>
                  </pic:nvPicPr>
                  <pic:blipFill>
                    <a:blip r:embed="rId144"/>
                    <a:stretch>
                      <a:fillRect/>
                    </a:stretch>
                  </pic:blipFill>
                  <pic:spPr>
                    <a:xfrm>
                      <a:off x="0" y="0"/>
                      <a:ext cx="5517515" cy="4161790"/>
                    </a:xfrm>
                    <a:prstGeom prst="rect">
                      <a:avLst/>
                    </a:prstGeom>
                    <a:noFill/>
                    <a:ln>
                      <a:noFill/>
                    </a:ln>
                  </pic:spPr>
                </pic:pic>
              </a:graphicData>
            </a:graphic>
          </wp:inline>
        </w:drawing>
      </w:r>
    </w:p>
    <w:p w14:paraId="56C1C853">
      <w:pPr>
        <w:ind w:firstLine="420" w:firstLineChars="200"/>
      </w:pPr>
      <w:r>
        <w:rPr>
          <w:rFonts w:hint="eastAsia"/>
        </w:rPr>
        <w:t>流程审核不通过后，用户可重新编辑提交，也可申请流程作废（需进入“业务办理”，通过具体流程进行操作）。</w:t>
      </w:r>
    </w:p>
    <w:p w14:paraId="776C3A58">
      <w:pPr>
        <w:jc w:val="center"/>
        <w:rPr>
          <w:lang w:bidi="en-US"/>
        </w:rPr>
      </w:pPr>
      <w:r>
        <w:drawing>
          <wp:inline distT="0" distB="0" distL="114300" distR="114300">
            <wp:extent cx="5514340" cy="4135755"/>
            <wp:effectExtent l="0" t="0" r="10160" b="17145"/>
            <wp:docPr id="183"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22"/>
                    <pic:cNvPicPr>
                      <a:picLocks noChangeAspect="1"/>
                    </pic:cNvPicPr>
                  </pic:nvPicPr>
                  <pic:blipFill>
                    <a:blip r:embed="rId145"/>
                    <a:stretch>
                      <a:fillRect/>
                    </a:stretch>
                  </pic:blipFill>
                  <pic:spPr>
                    <a:xfrm>
                      <a:off x="0" y="0"/>
                      <a:ext cx="5514340" cy="4135755"/>
                    </a:xfrm>
                    <a:prstGeom prst="rect">
                      <a:avLst/>
                    </a:prstGeom>
                    <a:noFill/>
                    <a:ln>
                      <a:noFill/>
                    </a:ln>
                  </pic:spPr>
                </pic:pic>
              </a:graphicData>
            </a:graphic>
          </wp:inline>
        </w:drawing>
      </w:r>
    </w:p>
    <w:p w14:paraId="07F25D3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7.13.2.6</w:t>
      </w:r>
      <w:r>
        <w:rPr>
          <w:rFonts w:hint="eastAsia"/>
          <w:lang w:eastAsia="zh-CN"/>
        </w:rPr>
        <w:t>流程追踪</w:t>
      </w:r>
    </w:p>
    <w:p w14:paraId="3CD7B1B1">
      <w:pPr>
        <w:ind w:firstLine="420" w:firstLineChars="200"/>
      </w:pPr>
      <w:r>
        <w:rPr>
          <w:rFonts w:hint="eastAsia"/>
        </w:rPr>
        <w:t>在详情页点[流程追踪]查看流程流转审核信息。</w:t>
      </w:r>
    </w:p>
    <w:p w14:paraId="7A3AED0B">
      <w:pPr>
        <w:ind w:firstLine="420" w:firstLineChars="200"/>
        <w:jc w:val="center"/>
      </w:pPr>
      <w:r>
        <w:drawing>
          <wp:inline distT="0" distB="0" distL="114300" distR="114300">
            <wp:extent cx="3648075" cy="3552825"/>
            <wp:effectExtent l="0" t="0" r="9525" b="9525"/>
            <wp:docPr id="184"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25"/>
                    <pic:cNvPicPr>
                      <a:picLocks noChangeAspect="1"/>
                    </pic:cNvPicPr>
                  </pic:nvPicPr>
                  <pic:blipFill>
                    <a:blip r:embed="rId146"/>
                    <a:stretch>
                      <a:fillRect/>
                    </a:stretch>
                  </pic:blipFill>
                  <pic:spPr>
                    <a:xfrm>
                      <a:off x="0" y="0"/>
                      <a:ext cx="3648075" cy="3552825"/>
                    </a:xfrm>
                    <a:prstGeom prst="rect">
                      <a:avLst/>
                    </a:prstGeom>
                    <a:noFill/>
                    <a:ln>
                      <a:noFill/>
                    </a:ln>
                  </pic:spPr>
                </pic:pic>
              </a:graphicData>
            </a:graphic>
          </wp:inline>
        </w:drawing>
      </w:r>
    </w:p>
    <w:p w14:paraId="0FF4E1B6"/>
    <w:p w14:paraId="2D8ACF6E">
      <w:pPr>
        <w:pStyle w:val="3"/>
        <w:numPr>
          <w:ilvl w:val="1"/>
          <w:numId w:val="0"/>
        </w:numPr>
        <w:ind w:left="555" w:leftChars="0" w:hanging="555" w:firstLineChars="0"/>
      </w:pPr>
      <w:bookmarkStart w:id="54" w:name="_Toc110844883"/>
      <w:r>
        <w:rPr>
          <w:rFonts w:hint="default" w:ascii="等线 Light" w:hAnsi="等线 Light" w:eastAsia="等线 Light" w:cs="Times New Roman"/>
          <w:b/>
          <w:bCs/>
          <w:kern w:val="2"/>
          <w:sz w:val="32"/>
          <w:szCs w:val="32"/>
          <w:lang w:val="en-US" w:eastAsia="zh-CN" w:bidi="ar-SA"/>
        </w:rPr>
        <w:t>7.14</w:t>
      </w:r>
      <w:r>
        <w:rPr>
          <w:rFonts w:hint="eastAsia"/>
        </w:rPr>
        <w:t>营业部转让</w:t>
      </w:r>
      <w:bookmarkEnd w:id="54"/>
    </w:p>
    <w:p w14:paraId="565DF457">
      <w:pPr>
        <w:pStyle w:val="4"/>
        <w:numPr>
          <w:ilvl w:val="2"/>
          <w:numId w:val="0"/>
        </w:numPr>
        <w:ind w:left="720" w:leftChars="0" w:hanging="720" w:firstLineChars="0"/>
      </w:pPr>
      <w:bookmarkStart w:id="55" w:name="_Toc110844884"/>
      <w:r>
        <w:rPr>
          <w:rFonts w:hint="default" w:ascii="等线" w:hAnsi="等线" w:eastAsia="等线" w:cs="Times New Roman"/>
          <w:bCs/>
          <w:kern w:val="2"/>
          <w:sz w:val="30"/>
          <w:szCs w:val="32"/>
          <w:lang w:val="en-US" w:eastAsia="zh-CN" w:bidi="ar-SA"/>
        </w:rPr>
        <w:t>7.14.1</w:t>
      </w:r>
      <w:r>
        <w:rPr>
          <w:rFonts w:hint="eastAsia"/>
        </w:rPr>
        <w:t>功能描述</w:t>
      </w:r>
      <w:bookmarkEnd w:id="55"/>
    </w:p>
    <w:p w14:paraId="707151FC">
      <w:pPr>
        <w:ind w:firstLine="420" w:firstLineChars="200"/>
      </w:pPr>
      <w:r>
        <w:rPr>
          <w:rFonts w:hint="eastAsia"/>
        </w:rPr>
        <w:t>用于会员之间营业部的转让，分为空壳转让（营业部下无交易单元）、整体转让（营业部下有交易单元），出让方先提出申请，受让方协助填写后提交。若是整体转让，营业部下挂交易单元必须自联通。</w:t>
      </w:r>
    </w:p>
    <w:p w14:paraId="6EB66A0C">
      <w:pPr>
        <w:pStyle w:val="4"/>
        <w:numPr>
          <w:ilvl w:val="2"/>
          <w:numId w:val="0"/>
        </w:numPr>
        <w:ind w:left="720" w:leftChars="0" w:hanging="720" w:firstLineChars="0"/>
      </w:pPr>
      <w:bookmarkStart w:id="56" w:name="_Toc110844885"/>
      <w:r>
        <w:rPr>
          <w:rFonts w:hint="default" w:ascii="等线" w:hAnsi="等线" w:eastAsia="等线" w:cs="Times New Roman"/>
          <w:bCs/>
          <w:kern w:val="2"/>
          <w:sz w:val="30"/>
          <w:szCs w:val="32"/>
          <w:lang w:val="en-US" w:eastAsia="zh-CN" w:bidi="ar-SA"/>
        </w:rPr>
        <w:t>7.14.2</w:t>
      </w:r>
      <w:r>
        <w:rPr>
          <w:rFonts w:hint="eastAsia"/>
        </w:rPr>
        <w:t>用户操作</w:t>
      </w:r>
      <w:bookmarkEnd w:id="56"/>
    </w:p>
    <w:p w14:paraId="1F76AF3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7.14.2.1</w:t>
      </w:r>
      <w:r>
        <w:rPr>
          <w:rFonts w:hint="eastAsia"/>
          <w:lang w:eastAsia="zh-CN"/>
        </w:rPr>
        <w:t>入口</w:t>
      </w:r>
    </w:p>
    <w:p w14:paraId="73D2E093">
      <w:pPr>
        <w:ind w:firstLine="420" w:firstLineChars="200"/>
      </w:pPr>
      <w:r>
        <w:rPr>
          <w:rFonts w:hint="eastAsia"/>
        </w:rPr>
        <w:t>会员业务操作岗入口（受让方）/会员业务操作岗（出让方）：</w:t>
      </w:r>
      <w:r>
        <w:t>首页—</w:t>
      </w:r>
      <w:r>
        <w:rPr>
          <w:rFonts w:hint="eastAsia"/>
        </w:rPr>
        <w:t>〉</w:t>
      </w:r>
      <w:r>
        <w:t>业务办理—</w:t>
      </w:r>
      <w:r>
        <w:rPr>
          <w:rFonts w:hint="eastAsia"/>
        </w:rPr>
        <w:t>〉</w:t>
      </w:r>
      <w:r>
        <w:t>会籍业务办理—</w:t>
      </w:r>
      <w:r>
        <w:rPr>
          <w:rFonts w:hint="eastAsia"/>
        </w:rPr>
        <w:t>〉</w:t>
      </w:r>
      <w:r>
        <w:t>营业部业务—</w:t>
      </w:r>
      <w:r>
        <w:rPr>
          <w:rFonts w:hint="eastAsia"/>
        </w:rPr>
        <w:t>〉</w:t>
      </w:r>
      <w:r>
        <w:t>营业部转让</w:t>
      </w:r>
    </w:p>
    <w:p w14:paraId="3743E0E2">
      <w:pPr>
        <w:ind w:firstLine="420" w:firstLineChars="200"/>
      </w:pPr>
      <w:r>
        <w:rPr>
          <w:rFonts w:hint="eastAsia"/>
        </w:rPr>
        <w:t>前置条件：空壳转让的营业部下必须无交易单元，整体转让的营业部下的交易单元需自联通。</w:t>
      </w:r>
      <w:r>
        <w:rPr>
          <w:rFonts w:hint="eastAsia"/>
          <w:sz w:val="18"/>
          <w:szCs w:val="18"/>
        </w:rPr>
        <w:t>一</w:t>
      </w:r>
      <w:r>
        <w:rPr>
          <w:rFonts w:hint="eastAsia"/>
        </w:rPr>
        <w:t>个营业部转让流程可</w:t>
      </w:r>
      <w:r>
        <w:t>进行</w:t>
      </w:r>
      <w:r>
        <w:rPr>
          <w:rFonts w:hint="eastAsia"/>
        </w:rPr>
        <w:t>多个营业部转让，但必须出让给同一个会员。</w:t>
      </w:r>
    </w:p>
    <w:p w14:paraId="18FD71ED">
      <w:pPr>
        <w:jc w:val="center"/>
      </w:pPr>
      <w:r>
        <w:drawing>
          <wp:inline distT="0" distB="0" distL="114300" distR="114300">
            <wp:extent cx="5520690" cy="2236470"/>
            <wp:effectExtent l="0" t="0" r="3810" b="11430"/>
            <wp:docPr id="185"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28"/>
                    <pic:cNvPicPr>
                      <a:picLocks noChangeAspect="1"/>
                    </pic:cNvPicPr>
                  </pic:nvPicPr>
                  <pic:blipFill>
                    <a:blip r:embed="rId147"/>
                    <a:stretch>
                      <a:fillRect/>
                    </a:stretch>
                  </pic:blipFill>
                  <pic:spPr>
                    <a:xfrm>
                      <a:off x="0" y="0"/>
                      <a:ext cx="5520690" cy="2236470"/>
                    </a:xfrm>
                    <a:prstGeom prst="rect">
                      <a:avLst/>
                    </a:prstGeom>
                    <a:noFill/>
                    <a:ln>
                      <a:noFill/>
                    </a:ln>
                  </pic:spPr>
                </pic:pic>
              </a:graphicData>
            </a:graphic>
          </wp:inline>
        </w:drawing>
      </w:r>
      <w:r>
        <w:drawing>
          <wp:inline distT="0" distB="0" distL="114300" distR="114300">
            <wp:extent cx="5514975" cy="2620645"/>
            <wp:effectExtent l="0" t="0" r="9525" b="8255"/>
            <wp:docPr id="186"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34"/>
                    <pic:cNvPicPr>
                      <a:picLocks noChangeAspect="1"/>
                    </pic:cNvPicPr>
                  </pic:nvPicPr>
                  <pic:blipFill>
                    <a:blip r:embed="rId148"/>
                    <a:stretch>
                      <a:fillRect/>
                    </a:stretch>
                  </pic:blipFill>
                  <pic:spPr>
                    <a:xfrm>
                      <a:off x="0" y="0"/>
                      <a:ext cx="5514975" cy="2620645"/>
                    </a:xfrm>
                    <a:prstGeom prst="rect">
                      <a:avLst/>
                    </a:prstGeom>
                    <a:noFill/>
                    <a:ln>
                      <a:noFill/>
                    </a:ln>
                  </pic:spPr>
                </pic:pic>
              </a:graphicData>
            </a:graphic>
          </wp:inline>
        </w:drawing>
      </w:r>
    </w:p>
    <w:p w14:paraId="6C0817A9">
      <w:pPr>
        <w:jc w:val="center"/>
      </w:pPr>
    </w:p>
    <w:p w14:paraId="7E9E0CE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7.14.2.2</w:t>
      </w:r>
      <w:r>
        <w:rPr>
          <w:rFonts w:hint="eastAsia"/>
          <w:lang w:eastAsia="zh-CN"/>
        </w:rPr>
        <w:t>出让方业务申请</w:t>
      </w:r>
    </w:p>
    <w:p w14:paraId="6C3699A5">
      <w:pPr>
        <w:ind w:firstLine="420" w:firstLineChars="200"/>
      </w:pPr>
      <w:r>
        <w:rPr>
          <w:rFonts w:hint="eastAsia"/>
        </w:rPr>
        <w:t>用户进入引导页后点击[现在申请]，进入到详情页。</w:t>
      </w:r>
    </w:p>
    <w:p w14:paraId="557F4D68">
      <w:pPr>
        <w:ind w:firstLine="420" w:firstLineChars="200"/>
        <w:jc w:val="center"/>
      </w:pPr>
      <w:r>
        <w:drawing>
          <wp:inline distT="0" distB="0" distL="114300" distR="114300">
            <wp:extent cx="5516245" cy="4485640"/>
            <wp:effectExtent l="0" t="0" r="8255" b="10160"/>
            <wp:docPr id="187"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31"/>
                    <pic:cNvPicPr>
                      <a:picLocks noChangeAspect="1"/>
                    </pic:cNvPicPr>
                  </pic:nvPicPr>
                  <pic:blipFill>
                    <a:blip r:embed="rId149"/>
                    <a:stretch>
                      <a:fillRect/>
                    </a:stretch>
                  </pic:blipFill>
                  <pic:spPr>
                    <a:xfrm>
                      <a:off x="0" y="0"/>
                      <a:ext cx="5516245" cy="4485640"/>
                    </a:xfrm>
                    <a:prstGeom prst="rect">
                      <a:avLst/>
                    </a:prstGeom>
                    <a:noFill/>
                    <a:ln>
                      <a:noFill/>
                    </a:ln>
                  </pic:spPr>
                </pic:pic>
              </a:graphicData>
            </a:graphic>
          </wp:inline>
        </w:drawing>
      </w:r>
    </w:p>
    <w:p w14:paraId="3DBC64E9">
      <w:pPr>
        <w:ind w:firstLine="420" w:firstLineChars="200"/>
      </w:pPr>
    </w:p>
    <w:p w14:paraId="2F04CD0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7.14.2.3</w:t>
      </w:r>
      <w:r>
        <w:rPr>
          <w:rFonts w:hint="eastAsia"/>
          <w:lang w:eastAsia="zh-CN"/>
        </w:rPr>
        <w:t>出让方填写信息</w:t>
      </w:r>
    </w:p>
    <w:p w14:paraId="3F33B142">
      <w:pPr>
        <w:pStyle w:val="36"/>
        <w:widowControl/>
        <w:spacing w:after="200" w:line="276" w:lineRule="auto"/>
        <w:ind w:left="780" w:firstLine="0" w:firstLineChars="0"/>
        <w:contextualSpacing/>
        <w:jc w:val="left"/>
        <w:rPr>
          <w:lang w:bidi="en-US"/>
        </w:rPr>
      </w:pPr>
      <w:r>
        <w:rPr>
          <w:rFonts w:hint="eastAsia"/>
          <w:lang w:bidi="en-US"/>
        </w:rPr>
        <w:t>附件上传，出让方仅可上传营业部转让协议（加盖双方公章）。</w:t>
      </w:r>
    </w:p>
    <w:p w14:paraId="406D92F2">
      <w:pPr>
        <w:jc w:val="center"/>
        <w:rPr>
          <w:lang w:bidi="en-US"/>
        </w:rPr>
      </w:pPr>
      <w:r>
        <w:drawing>
          <wp:inline distT="0" distB="0" distL="114300" distR="114300">
            <wp:extent cx="5515610" cy="3389630"/>
            <wp:effectExtent l="0" t="0" r="8890" b="1270"/>
            <wp:docPr id="188"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37"/>
                    <pic:cNvPicPr>
                      <a:picLocks noChangeAspect="1"/>
                    </pic:cNvPicPr>
                  </pic:nvPicPr>
                  <pic:blipFill>
                    <a:blip r:embed="rId150"/>
                    <a:stretch>
                      <a:fillRect/>
                    </a:stretch>
                  </pic:blipFill>
                  <pic:spPr>
                    <a:xfrm>
                      <a:off x="0" y="0"/>
                      <a:ext cx="5515610" cy="3389630"/>
                    </a:xfrm>
                    <a:prstGeom prst="rect">
                      <a:avLst/>
                    </a:prstGeom>
                    <a:noFill/>
                    <a:ln>
                      <a:noFill/>
                    </a:ln>
                  </pic:spPr>
                </pic:pic>
              </a:graphicData>
            </a:graphic>
          </wp:inline>
        </w:drawing>
      </w:r>
    </w:p>
    <w:p w14:paraId="330027C8">
      <w:pPr>
        <w:pStyle w:val="36"/>
        <w:ind w:left="780" w:firstLine="0" w:firstLineChars="0"/>
        <w:rPr>
          <w:lang w:bidi="en-US"/>
        </w:rPr>
      </w:pPr>
      <w:r>
        <w:rPr>
          <w:rFonts w:hint="eastAsia"/>
          <w:lang w:bidi="en-US"/>
        </w:rPr>
        <w:t>填写信息，可转让多条营业部。</w:t>
      </w:r>
    </w:p>
    <w:p w14:paraId="6A22B898">
      <w:pPr>
        <w:jc w:val="center"/>
        <w:rPr>
          <w:lang w:bidi="en-US"/>
        </w:rPr>
      </w:pPr>
      <w:r>
        <w:drawing>
          <wp:inline distT="0" distB="0" distL="114300" distR="114300">
            <wp:extent cx="5517515" cy="3861435"/>
            <wp:effectExtent l="0" t="0" r="6985" b="5715"/>
            <wp:docPr id="189"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46"/>
                    <pic:cNvPicPr>
                      <a:picLocks noChangeAspect="1"/>
                    </pic:cNvPicPr>
                  </pic:nvPicPr>
                  <pic:blipFill>
                    <a:blip r:embed="rId151"/>
                    <a:stretch>
                      <a:fillRect/>
                    </a:stretch>
                  </pic:blipFill>
                  <pic:spPr>
                    <a:xfrm>
                      <a:off x="0" y="0"/>
                      <a:ext cx="5517515" cy="3861435"/>
                    </a:xfrm>
                    <a:prstGeom prst="rect">
                      <a:avLst/>
                    </a:prstGeom>
                    <a:noFill/>
                    <a:ln>
                      <a:noFill/>
                    </a:ln>
                  </pic:spPr>
                </pic:pic>
              </a:graphicData>
            </a:graphic>
          </wp:inline>
        </w:drawing>
      </w:r>
    </w:p>
    <w:p w14:paraId="2995A6F4">
      <w:r>
        <w:rPr>
          <w:rFonts w:hint="eastAsia"/>
          <w:b/>
        </w:rPr>
        <w:t>注：</w:t>
      </w:r>
      <w:r>
        <w:rPr>
          <w:rFonts w:hint="eastAsia"/>
        </w:rPr>
        <w:t>1、空壳转让的营业部下必须无交易单元，整体转让的营业部下除租用和非会员租用状态以外的交易单元必须是自联通。一个营业部转让流程可</w:t>
      </w:r>
      <w:r>
        <w:t>进行</w:t>
      </w:r>
      <w:r>
        <w:rPr>
          <w:rFonts w:hint="eastAsia"/>
        </w:rPr>
        <w:t>多个营业部转让，但必须出让给同一个会员。</w:t>
      </w:r>
    </w:p>
    <w:p w14:paraId="08195C1A">
      <w:pPr>
        <w:pStyle w:val="36"/>
        <w:numPr>
          <w:ilvl w:val="0"/>
          <w:numId w:val="8"/>
        </w:numPr>
        <w:ind w:firstLineChars="0"/>
      </w:pPr>
      <w:r>
        <w:t>不允许转让总部营业部（即</w:t>
      </w:r>
      <w:r>
        <w:rPr>
          <w:rFonts w:hint="eastAsia"/>
        </w:rPr>
        <w:t>会员新设时</w:t>
      </w:r>
      <w:r>
        <w:t>系统自动生成的营业部）</w:t>
      </w:r>
      <w:r>
        <w:rPr>
          <w:rFonts w:hint="eastAsia"/>
        </w:rPr>
        <w:t>、</w:t>
      </w:r>
      <w:r>
        <w:t>资管营业部</w:t>
      </w:r>
      <w:r>
        <w:rPr>
          <w:rFonts w:hint="eastAsia"/>
        </w:rPr>
        <w:t>。</w:t>
      </w:r>
    </w:p>
    <w:p w14:paraId="5E4BD728">
      <w:pPr>
        <w:pStyle w:val="36"/>
        <w:numPr>
          <w:ilvl w:val="0"/>
          <w:numId w:val="8"/>
        </w:numPr>
        <w:ind w:firstLineChars="0"/>
      </w:pPr>
      <w:r>
        <w:rPr>
          <w:rFonts w:hint="eastAsia"/>
        </w:rPr>
        <w:t>若是整体转让，营业部下挂的交易单元状态不能是【停用待二次确认】</w:t>
      </w:r>
    </w:p>
    <w:p w14:paraId="1A1EE868">
      <w:pPr>
        <w:pStyle w:val="36"/>
        <w:numPr>
          <w:ilvl w:val="0"/>
          <w:numId w:val="8"/>
        </w:numPr>
        <w:ind w:firstLineChars="0"/>
      </w:pPr>
      <w:r>
        <w:rPr>
          <w:rFonts w:hint="eastAsia"/>
        </w:rPr>
        <w:t>营业部下的交易单元是特定交易单元时，不允许转让</w:t>
      </w:r>
    </w:p>
    <w:p w14:paraId="00F4DD38">
      <w:pPr>
        <w:jc w:val="center"/>
        <w:rPr>
          <w:lang w:bidi="en-US"/>
        </w:rPr>
      </w:pPr>
      <w:r>
        <w:drawing>
          <wp:inline distT="0" distB="0" distL="114300" distR="114300">
            <wp:extent cx="5057775" cy="3038475"/>
            <wp:effectExtent l="0" t="0" r="9525" b="9525"/>
            <wp:docPr id="190"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243"/>
                    <pic:cNvPicPr>
                      <a:picLocks noChangeAspect="1"/>
                    </pic:cNvPicPr>
                  </pic:nvPicPr>
                  <pic:blipFill>
                    <a:blip r:embed="rId152"/>
                    <a:stretch>
                      <a:fillRect/>
                    </a:stretch>
                  </pic:blipFill>
                  <pic:spPr>
                    <a:xfrm>
                      <a:off x="0" y="0"/>
                      <a:ext cx="5057775" cy="3038475"/>
                    </a:xfrm>
                    <a:prstGeom prst="rect">
                      <a:avLst/>
                    </a:prstGeom>
                    <a:noFill/>
                    <a:ln>
                      <a:noFill/>
                    </a:ln>
                  </pic:spPr>
                </pic:pic>
              </a:graphicData>
            </a:graphic>
          </wp:inline>
        </w:drawing>
      </w:r>
      <w:r>
        <w:rPr>
          <w:rFonts w:hint="eastAsia"/>
          <w:lang w:bidi="en-US"/>
        </w:rPr>
        <w:t>。</w:t>
      </w:r>
    </w:p>
    <w:p w14:paraId="1C73B6D7">
      <w:pPr>
        <w:pStyle w:val="36"/>
        <w:ind w:left="780" w:firstLine="0" w:firstLineChars="0"/>
        <w:jc w:val="left"/>
      </w:pPr>
      <w:r>
        <w:rPr>
          <w:rFonts w:hint="eastAsia"/>
        </w:rPr>
        <w:t>营业部信息填好后，点击[提醒对方]，由受让方填写。</w:t>
      </w:r>
    </w:p>
    <w:p w14:paraId="095E1B77">
      <w:pPr>
        <w:jc w:val="center"/>
        <w:rPr>
          <w:lang w:bidi="en-US"/>
        </w:rPr>
      </w:pPr>
      <w:r>
        <w:drawing>
          <wp:inline distT="0" distB="0" distL="114300" distR="114300">
            <wp:extent cx="5514340" cy="3786505"/>
            <wp:effectExtent l="0" t="0" r="10160" b="4445"/>
            <wp:docPr id="191"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49"/>
                    <pic:cNvPicPr>
                      <a:picLocks noChangeAspect="1"/>
                    </pic:cNvPicPr>
                  </pic:nvPicPr>
                  <pic:blipFill>
                    <a:blip r:embed="rId153"/>
                    <a:stretch>
                      <a:fillRect/>
                    </a:stretch>
                  </pic:blipFill>
                  <pic:spPr>
                    <a:xfrm>
                      <a:off x="0" y="0"/>
                      <a:ext cx="5514340" cy="3786505"/>
                    </a:xfrm>
                    <a:prstGeom prst="rect">
                      <a:avLst/>
                    </a:prstGeom>
                    <a:noFill/>
                    <a:ln>
                      <a:noFill/>
                    </a:ln>
                  </pic:spPr>
                </pic:pic>
              </a:graphicData>
            </a:graphic>
          </wp:inline>
        </w:drawing>
      </w:r>
    </w:p>
    <w:p w14:paraId="575065F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7.14.2.4</w:t>
      </w:r>
      <w:r>
        <w:rPr>
          <w:rFonts w:hint="eastAsia"/>
          <w:lang w:eastAsia="zh-CN"/>
        </w:rPr>
        <w:t>查看状态</w:t>
      </w:r>
    </w:p>
    <w:p w14:paraId="09A19013">
      <w:pPr>
        <w:ind w:firstLine="420" w:firstLineChars="200"/>
      </w:pPr>
      <w:r>
        <w:rPr>
          <w:rFonts w:hint="eastAsia"/>
        </w:rPr>
        <w:t>[提醒对方]后可在待办列表[在办]中查看审核状态[待协助填写]，等流程状态变为[协助填写待确认]时，可提交。</w:t>
      </w:r>
    </w:p>
    <w:p w14:paraId="227C2CA8">
      <w:pPr>
        <w:jc w:val="center"/>
      </w:pPr>
      <w:r>
        <w:drawing>
          <wp:inline distT="0" distB="0" distL="114300" distR="114300">
            <wp:extent cx="5514975" cy="2830830"/>
            <wp:effectExtent l="0" t="0" r="9525" b="7620"/>
            <wp:docPr id="19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52"/>
                    <pic:cNvPicPr>
                      <a:picLocks noChangeAspect="1"/>
                    </pic:cNvPicPr>
                  </pic:nvPicPr>
                  <pic:blipFill>
                    <a:blip r:embed="rId154"/>
                    <a:stretch>
                      <a:fillRect/>
                    </a:stretch>
                  </pic:blipFill>
                  <pic:spPr>
                    <a:xfrm>
                      <a:off x="0" y="0"/>
                      <a:ext cx="5514975" cy="2830830"/>
                    </a:xfrm>
                    <a:prstGeom prst="rect">
                      <a:avLst/>
                    </a:prstGeom>
                    <a:noFill/>
                    <a:ln>
                      <a:noFill/>
                    </a:ln>
                  </pic:spPr>
                </pic:pic>
              </a:graphicData>
            </a:graphic>
          </wp:inline>
        </w:drawing>
      </w:r>
    </w:p>
    <w:p w14:paraId="2D0E7D0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7.14.2.5</w:t>
      </w:r>
      <w:r>
        <w:rPr>
          <w:rFonts w:hint="eastAsia"/>
          <w:lang w:eastAsia="zh-CN"/>
        </w:rPr>
        <w:t>受让方协助填写</w:t>
      </w:r>
    </w:p>
    <w:p w14:paraId="755174A1">
      <w:pPr>
        <w:ind w:firstLine="424" w:firstLineChars="202"/>
      </w:pPr>
      <w:r>
        <w:rPr>
          <w:rFonts w:hint="eastAsia"/>
        </w:rPr>
        <w:t>会员业务操作岗入口（受让方）：</w:t>
      </w:r>
      <w:r>
        <w:t>首页—</w:t>
      </w:r>
      <w:r>
        <w:rPr>
          <w:rFonts w:hint="eastAsia"/>
        </w:rPr>
        <w:t>〉</w:t>
      </w:r>
      <w:r>
        <w:t>业务办理—〉会籍业务办理—〉营业部业务—〉营业部转让</w:t>
      </w:r>
    </w:p>
    <w:p w14:paraId="158CBB61">
      <w:pPr>
        <w:ind w:firstLine="424" w:firstLineChars="202"/>
        <w:rPr>
          <w:lang w:bidi="en-US"/>
        </w:rPr>
      </w:pPr>
      <w:r>
        <w:rPr>
          <w:rFonts w:hint="eastAsia"/>
        </w:rPr>
        <w:t>会员业务操作岗入口（受让方）：</w:t>
      </w:r>
      <w:r>
        <w:t>首页—〉</w:t>
      </w:r>
      <w:r>
        <w:rPr>
          <w:rFonts w:hint="eastAsia"/>
        </w:rPr>
        <w:t>待办事项</w:t>
      </w:r>
      <w:r>
        <w:t>—〉</w:t>
      </w:r>
      <w:r>
        <w:rPr>
          <w:rFonts w:hint="eastAsia"/>
        </w:rPr>
        <w:t>[待办]列表</w:t>
      </w:r>
    </w:p>
    <w:p w14:paraId="5B8AD901">
      <w:pPr>
        <w:jc w:val="center"/>
      </w:pPr>
      <w:r>
        <w:drawing>
          <wp:inline distT="0" distB="0" distL="114300" distR="114300">
            <wp:extent cx="5519420" cy="3074035"/>
            <wp:effectExtent l="0" t="0" r="5080" b="12065"/>
            <wp:docPr id="193"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258"/>
                    <pic:cNvPicPr>
                      <a:picLocks noChangeAspect="1"/>
                    </pic:cNvPicPr>
                  </pic:nvPicPr>
                  <pic:blipFill>
                    <a:blip r:embed="rId155"/>
                    <a:stretch>
                      <a:fillRect/>
                    </a:stretch>
                  </pic:blipFill>
                  <pic:spPr>
                    <a:xfrm>
                      <a:off x="0" y="0"/>
                      <a:ext cx="5519420" cy="3074035"/>
                    </a:xfrm>
                    <a:prstGeom prst="rect">
                      <a:avLst/>
                    </a:prstGeom>
                    <a:noFill/>
                    <a:ln>
                      <a:noFill/>
                    </a:ln>
                  </pic:spPr>
                </pic:pic>
              </a:graphicData>
            </a:graphic>
          </wp:inline>
        </w:drawing>
      </w:r>
    </w:p>
    <w:p w14:paraId="3E15E566">
      <w:pPr>
        <w:ind w:firstLine="424" w:firstLineChars="202"/>
        <w:jc w:val="left"/>
      </w:pPr>
      <w:r>
        <w:rPr>
          <w:rFonts w:hint="eastAsia"/>
        </w:rPr>
        <w:t>上传附件信息，</w:t>
      </w:r>
      <w:r>
        <w:rPr>
          <w:rFonts w:hint="eastAsia"/>
          <w:lang w:bidi="en-US"/>
        </w:rPr>
        <w:t>营业部许可证、营业执照（三证合一）</w:t>
      </w:r>
      <w:r>
        <w:rPr>
          <w:lang w:bidi="en-US"/>
        </w:rPr>
        <w:t>*</w:t>
      </w:r>
      <w:r>
        <w:rPr>
          <w:rFonts w:hint="eastAsia"/>
          <w:lang w:bidi="en-US"/>
        </w:rPr>
        <w:t>（二选一上传），</w:t>
      </w:r>
      <w:r>
        <w:rPr>
          <w:rFonts w:hint="eastAsia"/>
        </w:rPr>
        <w:t>也可[退回修改]让出让方重新填写。</w:t>
      </w:r>
    </w:p>
    <w:p w14:paraId="7A012BC8">
      <w:pPr>
        <w:jc w:val="center"/>
      </w:pPr>
      <w:r>
        <w:drawing>
          <wp:inline distT="0" distB="0" distL="114300" distR="114300">
            <wp:extent cx="5516880" cy="3458210"/>
            <wp:effectExtent l="0" t="0" r="7620" b="8890"/>
            <wp:docPr id="194"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267"/>
                    <pic:cNvPicPr>
                      <a:picLocks noChangeAspect="1"/>
                    </pic:cNvPicPr>
                  </pic:nvPicPr>
                  <pic:blipFill>
                    <a:blip r:embed="rId156"/>
                    <a:stretch>
                      <a:fillRect/>
                    </a:stretch>
                  </pic:blipFill>
                  <pic:spPr>
                    <a:xfrm>
                      <a:off x="0" y="0"/>
                      <a:ext cx="5516880" cy="3458210"/>
                    </a:xfrm>
                    <a:prstGeom prst="rect">
                      <a:avLst/>
                    </a:prstGeom>
                    <a:noFill/>
                    <a:ln>
                      <a:noFill/>
                    </a:ln>
                  </pic:spPr>
                </pic:pic>
              </a:graphicData>
            </a:graphic>
          </wp:inline>
        </w:drawing>
      </w:r>
    </w:p>
    <w:p w14:paraId="7FA380B9">
      <w:pPr>
        <w:jc w:val="left"/>
      </w:pPr>
      <w:r>
        <w:rPr>
          <w:rFonts w:hint="eastAsia"/>
        </w:rPr>
        <w:t>修改转让后营业部信息</w:t>
      </w:r>
    </w:p>
    <w:p w14:paraId="53B5DA24">
      <w:pPr>
        <w:jc w:val="center"/>
      </w:pPr>
      <w:r>
        <w:drawing>
          <wp:inline distT="0" distB="0" distL="114300" distR="114300">
            <wp:extent cx="5343525" cy="3568065"/>
            <wp:effectExtent l="0" t="0" r="9525" b="13335"/>
            <wp:docPr id="19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285"/>
                    <pic:cNvPicPr>
                      <a:picLocks noChangeAspect="1"/>
                    </pic:cNvPicPr>
                  </pic:nvPicPr>
                  <pic:blipFill>
                    <a:blip r:embed="rId157"/>
                    <a:stretch>
                      <a:fillRect/>
                    </a:stretch>
                  </pic:blipFill>
                  <pic:spPr>
                    <a:xfrm>
                      <a:off x="0" y="0"/>
                      <a:ext cx="5343525" cy="3568065"/>
                    </a:xfrm>
                    <a:prstGeom prst="rect">
                      <a:avLst/>
                    </a:prstGeom>
                    <a:noFill/>
                    <a:ln>
                      <a:noFill/>
                    </a:ln>
                  </pic:spPr>
                </pic:pic>
              </a:graphicData>
            </a:graphic>
          </wp:inline>
        </w:drawing>
      </w:r>
    </w:p>
    <w:p w14:paraId="3ACD6531">
      <w:pPr>
        <w:jc w:val="left"/>
      </w:pPr>
      <w:r>
        <w:rPr>
          <w:rFonts w:hint="eastAsia"/>
        </w:rPr>
        <w:t>协助填写完成</w:t>
      </w:r>
    </w:p>
    <w:p w14:paraId="39DC8E5A">
      <w:pPr>
        <w:jc w:val="center"/>
      </w:pPr>
      <w:r>
        <w:drawing>
          <wp:inline distT="0" distB="0" distL="114300" distR="114300">
            <wp:extent cx="5521325" cy="3344545"/>
            <wp:effectExtent l="0" t="0" r="3175" b="8255"/>
            <wp:docPr id="196"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288"/>
                    <pic:cNvPicPr>
                      <a:picLocks noChangeAspect="1"/>
                    </pic:cNvPicPr>
                  </pic:nvPicPr>
                  <pic:blipFill>
                    <a:blip r:embed="rId158"/>
                    <a:stretch>
                      <a:fillRect/>
                    </a:stretch>
                  </pic:blipFill>
                  <pic:spPr>
                    <a:xfrm>
                      <a:off x="0" y="0"/>
                      <a:ext cx="5521325" cy="3344545"/>
                    </a:xfrm>
                    <a:prstGeom prst="rect">
                      <a:avLst/>
                    </a:prstGeom>
                    <a:noFill/>
                    <a:ln>
                      <a:noFill/>
                    </a:ln>
                  </pic:spPr>
                </pic:pic>
              </a:graphicData>
            </a:graphic>
          </wp:inline>
        </w:drawing>
      </w:r>
    </w:p>
    <w:p w14:paraId="4E21598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7.14.2.6</w:t>
      </w:r>
      <w:r>
        <w:rPr>
          <w:rFonts w:hint="eastAsia"/>
          <w:lang w:eastAsia="zh-CN"/>
        </w:rPr>
        <w:t>出让方确认提交</w:t>
      </w:r>
    </w:p>
    <w:p w14:paraId="2791CA22">
      <w:pPr>
        <w:ind w:firstLine="420" w:firstLineChars="200"/>
        <w:rPr>
          <w:lang w:bidi="en-US"/>
        </w:rPr>
      </w:pPr>
      <w:r>
        <w:rPr>
          <w:rFonts w:hint="eastAsia"/>
          <w:lang w:bidi="en-US"/>
        </w:rPr>
        <w:t>若无异议，出让方可提交流程，也可修改后，重新提醒受让方协助填写，也可作废此流程。</w:t>
      </w:r>
    </w:p>
    <w:p w14:paraId="0C48E1F8">
      <w:pPr>
        <w:jc w:val="center"/>
      </w:pPr>
      <w:r>
        <w:drawing>
          <wp:inline distT="0" distB="0" distL="114300" distR="114300">
            <wp:extent cx="5515610" cy="2843530"/>
            <wp:effectExtent l="0" t="0" r="8890" b="13970"/>
            <wp:docPr id="197"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294"/>
                    <pic:cNvPicPr>
                      <a:picLocks noChangeAspect="1"/>
                    </pic:cNvPicPr>
                  </pic:nvPicPr>
                  <pic:blipFill>
                    <a:blip r:embed="rId159"/>
                    <a:stretch>
                      <a:fillRect/>
                    </a:stretch>
                  </pic:blipFill>
                  <pic:spPr>
                    <a:xfrm>
                      <a:off x="0" y="0"/>
                      <a:ext cx="5515610" cy="2843530"/>
                    </a:xfrm>
                    <a:prstGeom prst="rect">
                      <a:avLst/>
                    </a:prstGeom>
                    <a:noFill/>
                    <a:ln>
                      <a:noFill/>
                    </a:ln>
                  </pic:spPr>
                </pic:pic>
              </a:graphicData>
            </a:graphic>
          </wp:inline>
        </w:drawing>
      </w:r>
    </w:p>
    <w:p w14:paraId="29FB7ED7">
      <w:pPr>
        <w:jc w:val="center"/>
      </w:pPr>
      <w:r>
        <w:drawing>
          <wp:inline distT="0" distB="0" distL="114300" distR="114300">
            <wp:extent cx="5521325" cy="3747770"/>
            <wp:effectExtent l="0" t="0" r="3175" b="5080"/>
            <wp:docPr id="198"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97"/>
                    <pic:cNvPicPr>
                      <a:picLocks noChangeAspect="1"/>
                    </pic:cNvPicPr>
                  </pic:nvPicPr>
                  <pic:blipFill>
                    <a:blip r:embed="rId160"/>
                    <a:stretch>
                      <a:fillRect/>
                    </a:stretch>
                  </pic:blipFill>
                  <pic:spPr>
                    <a:xfrm>
                      <a:off x="0" y="0"/>
                      <a:ext cx="5521325" cy="3747770"/>
                    </a:xfrm>
                    <a:prstGeom prst="rect">
                      <a:avLst/>
                    </a:prstGeom>
                    <a:noFill/>
                    <a:ln>
                      <a:noFill/>
                    </a:ln>
                  </pic:spPr>
                </pic:pic>
              </a:graphicData>
            </a:graphic>
          </wp:inline>
        </w:drawing>
      </w:r>
    </w:p>
    <w:p w14:paraId="359A1F0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7.14.2.7</w:t>
      </w:r>
      <w:r>
        <w:rPr>
          <w:rFonts w:hint="eastAsia"/>
          <w:lang w:eastAsia="zh-CN"/>
        </w:rPr>
        <w:t>撤回、作废、重新提交</w:t>
      </w:r>
    </w:p>
    <w:p w14:paraId="3A4AB601">
      <w:pPr>
        <w:ind w:firstLine="420" w:firstLineChars="200"/>
        <w:jc w:val="left"/>
      </w:pPr>
      <w:r>
        <w:rPr>
          <w:rFonts w:hint="eastAsia"/>
        </w:rPr>
        <w:t>只有当流程状态为待审核时，用户可撤回，撤回后，可作废，也可修改后重新提醒对方。</w:t>
      </w:r>
    </w:p>
    <w:p w14:paraId="74BB37CC">
      <w:pPr>
        <w:ind w:firstLine="420" w:firstLineChars="200"/>
        <w:jc w:val="center"/>
      </w:pPr>
      <w:r>
        <w:drawing>
          <wp:inline distT="0" distB="0" distL="114300" distR="114300">
            <wp:extent cx="5519420" cy="3593465"/>
            <wp:effectExtent l="0" t="0" r="5080" b="6985"/>
            <wp:docPr id="199"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300"/>
                    <pic:cNvPicPr>
                      <a:picLocks noChangeAspect="1"/>
                    </pic:cNvPicPr>
                  </pic:nvPicPr>
                  <pic:blipFill>
                    <a:blip r:embed="rId161"/>
                    <a:stretch>
                      <a:fillRect/>
                    </a:stretch>
                  </pic:blipFill>
                  <pic:spPr>
                    <a:xfrm>
                      <a:off x="0" y="0"/>
                      <a:ext cx="5519420" cy="3593465"/>
                    </a:xfrm>
                    <a:prstGeom prst="rect">
                      <a:avLst/>
                    </a:prstGeom>
                    <a:noFill/>
                    <a:ln>
                      <a:noFill/>
                    </a:ln>
                  </pic:spPr>
                </pic:pic>
              </a:graphicData>
            </a:graphic>
          </wp:inline>
        </w:drawing>
      </w:r>
    </w:p>
    <w:p w14:paraId="5A7C82E2">
      <w:pPr>
        <w:ind w:firstLine="420" w:firstLineChars="200"/>
        <w:jc w:val="center"/>
      </w:pPr>
      <w:r>
        <w:drawing>
          <wp:inline distT="0" distB="0" distL="114300" distR="114300">
            <wp:extent cx="5519420" cy="3761105"/>
            <wp:effectExtent l="0" t="0" r="5080" b="10795"/>
            <wp:docPr id="200"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03"/>
                    <pic:cNvPicPr>
                      <a:picLocks noChangeAspect="1"/>
                    </pic:cNvPicPr>
                  </pic:nvPicPr>
                  <pic:blipFill>
                    <a:blip r:embed="rId162"/>
                    <a:stretch>
                      <a:fillRect/>
                    </a:stretch>
                  </pic:blipFill>
                  <pic:spPr>
                    <a:xfrm>
                      <a:off x="0" y="0"/>
                      <a:ext cx="5519420" cy="3761105"/>
                    </a:xfrm>
                    <a:prstGeom prst="rect">
                      <a:avLst/>
                    </a:prstGeom>
                    <a:noFill/>
                    <a:ln>
                      <a:noFill/>
                    </a:ln>
                  </pic:spPr>
                </pic:pic>
              </a:graphicData>
            </a:graphic>
          </wp:inline>
        </w:drawing>
      </w:r>
    </w:p>
    <w:p w14:paraId="62582384">
      <w:pPr>
        <w:ind w:firstLine="420" w:firstLineChars="200"/>
      </w:pPr>
      <w:r>
        <w:rPr>
          <w:rFonts w:hint="eastAsia"/>
        </w:rPr>
        <w:t>流程审核不通过后，用户可重新编辑后[提醒对方]，也可申请流程作废（需进入“业务办理”，通过具体流程进行操作）。</w:t>
      </w:r>
    </w:p>
    <w:p w14:paraId="721E279A">
      <w:pPr>
        <w:ind w:firstLine="420" w:firstLineChars="200"/>
        <w:jc w:val="center"/>
        <w:rPr>
          <w:lang w:bidi="en-US"/>
        </w:rPr>
      </w:pPr>
      <w:r>
        <w:drawing>
          <wp:inline distT="0" distB="0" distL="114300" distR="114300">
            <wp:extent cx="5521325" cy="2719705"/>
            <wp:effectExtent l="0" t="0" r="3175" b="4445"/>
            <wp:docPr id="201"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306"/>
                    <pic:cNvPicPr>
                      <a:picLocks noChangeAspect="1"/>
                    </pic:cNvPicPr>
                  </pic:nvPicPr>
                  <pic:blipFill>
                    <a:blip r:embed="rId163"/>
                    <a:stretch>
                      <a:fillRect/>
                    </a:stretch>
                  </pic:blipFill>
                  <pic:spPr>
                    <a:xfrm>
                      <a:off x="0" y="0"/>
                      <a:ext cx="5521325" cy="2719705"/>
                    </a:xfrm>
                    <a:prstGeom prst="rect">
                      <a:avLst/>
                    </a:prstGeom>
                    <a:noFill/>
                    <a:ln>
                      <a:noFill/>
                    </a:ln>
                  </pic:spPr>
                </pic:pic>
              </a:graphicData>
            </a:graphic>
          </wp:inline>
        </w:drawing>
      </w:r>
    </w:p>
    <w:p w14:paraId="00057D74">
      <w:pPr>
        <w:ind w:firstLine="420" w:firstLineChars="200"/>
        <w:jc w:val="center"/>
        <w:rPr>
          <w:lang w:bidi="en-US"/>
        </w:rPr>
      </w:pPr>
      <w:r>
        <w:drawing>
          <wp:inline distT="0" distB="0" distL="114300" distR="114300">
            <wp:extent cx="5514340" cy="3779520"/>
            <wp:effectExtent l="0" t="0" r="10160" b="11430"/>
            <wp:docPr id="202"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09"/>
                    <pic:cNvPicPr>
                      <a:picLocks noChangeAspect="1"/>
                    </pic:cNvPicPr>
                  </pic:nvPicPr>
                  <pic:blipFill>
                    <a:blip r:embed="rId164"/>
                    <a:stretch>
                      <a:fillRect/>
                    </a:stretch>
                  </pic:blipFill>
                  <pic:spPr>
                    <a:xfrm>
                      <a:off x="0" y="0"/>
                      <a:ext cx="5514340" cy="3779520"/>
                    </a:xfrm>
                    <a:prstGeom prst="rect">
                      <a:avLst/>
                    </a:prstGeom>
                    <a:noFill/>
                    <a:ln>
                      <a:noFill/>
                    </a:ln>
                  </pic:spPr>
                </pic:pic>
              </a:graphicData>
            </a:graphic>
          </wp:inline>
        </w:drawing>
      </w:r>
    </w:p>
    <w:p w14:paraId="55E4DAC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7.14.2.8</w:t>
      </w:r>
      <w:r>
        <w:rPr>
          <w:rFonts w:hint="eastAsia"/>
          <w:lang w:eastAsia="zh-CN"/>
        </w:rPr>
        <w:t>流程追踪</w:t>
      </w:r>
    </w:p>
    <w:p w14:paraId="5097B78C">
      <w:pPr>
        <w:ind w:firstLine="420" w:firstLineChars="200"/>
      </w:pPr>
      <w:r>
        <w:rPr>
          <w:rFonts w:hint="eastAsia"/>
        </w:rPr>
        <w:t>在详情页点[流程追踪]查看流程流转审核信息。</w:t>
      </w:r>
    </w:p>
    <w:p w14:paraId="5CEF04E1">
      <w:pPr>
        <w:ind w:firstLine="420" w:firstLineChars="200"/>
        <w:jc w:val="center"/>
      </w:pPr>
      <w:r>
        <w:drawing>
          <wp:inline distT="0" distB="0" distL="114300" distR="114300">
            <wp:extent cx="3981450" cy="4429125"/>
            <wp:effectExtent l="0" t="0" r="0" b="9525"/>
            <wp:docPr id="203"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12"/>
                    <pic:cNvPicPr>
                      <a:picLocks noChangeAspect="1"/>
                    </pic:cNvPicPr>
                  </pic:nvPicPr>
                  <pic:blipFill>
                    <a:blip r:embed="rId165"/>
                    <a:stretch>
                      <a:fillRect/>
                    </a:stretch>
                  </pic:blipFill>
                  <pic:spPr>
                    <a:xfrm>
                      <a:off x="0" y="0"/>
                      <a:ext cx="3981450" cy="4429125"/>
                    </a:xfrm>
                    <a:prstGeom prst="rect">
                      <a:avLst/>
                    </a:prstGeom>
                    <a:noFill/>
                    <a:ln>
                      <a:noFill/>
                    </a:ln>
                  </pic:spPr>
                </pic:pic>
              </a:graphicData>
            </a:graphic>
          </wp:inline>
        </w:drawing>
      </w:r>
      <w:r>
        <w:drawing>
          <wp:inline distT="0" distB="0" distL="114300" distR="114300">
            <wp:extent cx="3699510" cy="3768090"/>
            <wp:effectExtent l="0" t="0" r="15240" b="3810"/>
            <wp:docPr id="204"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315"/>
                    <pic:cNvPicPr>
                      <a:picLocks noChangeAspect="1"/>
                    </pic:cNvPicPr>
                  </pic:nvPicPr>
                  <pic:blipFill>
                    <a:blip r:embed="rId166"/>
                    <a:stretch>
                      <a:fillRect/>
                    </a:stretch>
                  </pic:blipFill>
                  <pic:spPr>
                    <a:xfrm>
                      <a:off x="0" y="0"/>
                      <a:ext cx="3699510" cy="3768090"/>
                    </a:xfrm>
                    <a:prstGeom prst="rect">
                      <a:avLst/>
                    </a:prstGeom>
                    <a:noFill/>
                    <a:ln>
                      <a:noFill/>
                    </a:ln>
                  </pic:spPr>
                </pic:pic>
              </a:graphicData>
            </a:graphic>
          </wp:inline>
        </w:drawing>
      </w:r>
    </w:p>
    <w:p w14:paraId="46F793C8"/>
    <w:p w14:paraId="3AFC52D3">
      <w:pPr>
        <w:pStyle w:val="3"/>
        <w:numPr>
          <w:ilvl w:val="1"/>
          <w:numId w:val="0"/>
        </w:numPr>
        <w:ind w:left="555" w:leftChars="0" w:hanging="555" w:firstLineChars="0"/>
      </w:pPr>
      <w:bookmarkStart w:id="57" w:name="_Toc110844886"/>
      <w:r>
        <w:rPr>
          <w:rFonts w:hint="default" w:ascii="等线 Light" w:hAnsi="等线 Light" w:eastAsia="等线 Light" w:cs="Times New Roman"/>
          <w:b/>
          <w:bCs/>
          <w:kern w:val="2"/>
          <w:sz w:val="32"/>
          <w:szCs w:val="32"/>
          <w:lang w:val="en-US" w:eastAsia="zh-CN" w:bidi="ar-SA"/>
        </w:rPr>
        <w:t>7.15</w:t>
      </w:r>
      <w:r>
        <w:rPr>
          <w:rFonts w:hint="eastAsia"/>
        </w:rPr>
        <w:t>营业部注销</w:t>
      </w:r>
      <w:bookmarkEnd w:id="57"/>
    </w:p>
    <w:p w14:paraId="6860D26D">
      <w:pPr>
        <w:pStyle w:val="4"/>
        <w:numPr>
          <w:ilvl w:val="2"/>
          <w:numId w:val="0"/>
        </w:numPr>
        <w:ind w:left="720" w:leftChars="0" w:hanging="720" w:firstLineChars="0"/>
      </w:pPr>
      <w:bookmarkStart w:id="58" w:name="_Toc110844887"/>
      <w:r>
        <w:rPr>
          <w:rFonts w:hint="default" w:ascii="等线" w:hAnsi="等线" w:eastAsia="等线" w:cs="Times New Roman"/>
          <w:bCs/>
          <w:kern w:val="2"/>
          <w:sz w:val="30"/>
          <w:szCs w:val="32"/>
          <w:lang w:val="en-US" w:eastAsia="zh-CN" w:bidi="ar-SA"/>
        </w:rPr>
        <w:t>7.15.1</w:t>
      </w:r>
      <w:r>
        <w:rPr>
          <w:rFonts w:hint="eastAsia"/>
        </w:rPr>
        <w:t>功能描述</w:t>
      </w:r>
      <w:bookmarkEnd w:id="58"/>
    </w:p>
    <w:p w14:paraId="5FC4BBFD">
      <w:pPr>
        <w:ind w:firstLine="420" w:firstLineChars="200"/>
      </w:pPr>
      <w:r>
        <w:rPr>
          <w:rFonts w:hint="eastAsia"/>
        </w:rPr>
        <w:t>在营业部下无交易单元的前提下，可以对营业部进行注销。</w:t>
      </w:r>
    </w:p>
    <w:p w14:paraId="0AD122E7">
      <w:pPr>
        <w:pStyle w:val="4"/>
        <w:numPr>
          <w:ilvl w:val="2"/>
          <w:numId w:val="0"/>
        </w:numPr>
        <w:ind w:left="720" w:leftChars="0" w:hanging="720" w:firstLineChars="0"/>
      </w:pPr>
      <w:bookmarkStart w:id="59" w:name="_Toc110844888"/>
      <w:r>
        <w:rPr>
          <w:rFonts w:hint="default" w:ascii="等线" w:hAnsi="等线" w:eastAsia="等线" w:cs="Times New Roman"/>
          <w:bCs/>
          <w:kern w:val="2"/>
          <w:sz w:val="30"/>
          <w:szCs w:val="32"/>
          <w:lang w:val="en-US" w:eastAsia="zh-CN" w:bidi="ar-SA"/>
        </w:rPr>
        <w:t>7.15.2</w:t>
      </w:r>
      <w:r>
        <w:rPr>
          <w:rFonts w:hint="eastAsia"/>
        </w:rPr>
        <w:t>用户操作</w:t>
      </w:r>
      <w:bookmarkEnd w:id="59"/>
    </w:p>
    <w:p w14:paraId="3155309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7.15.2.1</w:t>
      </w:r>
      <w:r>
        <w:rPr>
          <w:rFonts w:hint="eastAsia"/>
          <w:lang w:eastAsia="zh-CN"/>
        </w:rPr>
        <w:t>入口</w:t>
      </w:r>
    </w:p>
    <w:p w14:paraId="51D5959F">
      <w:pPr>
        <w:ind w:firstLine="420" w:firstLineChars="200"/>
      </w:pPr>
      <w:r>
        <w:rPr>
          <w:rFonts w:hint="eastAsia"/>
        </w:rPr>
        <w:t>会员业务操作岗入口：</w:t>
      </w:r>
      <w:r>
        <w:t>首页—〉业务办理—〉会籍业务办理—〉营业部业务—〉营业部注销</w:t>
      </w:r>
    </w:p>
    <w:p w14:paraId="2E13621D">
      <w:pPr>
        <w:ind w:firstLine="420" w:firstLineChars="200"/>
      </w:pPr>
      <w:r>
        <w:rPr>
          <w:rFonts w:hint="eastAsia"/>
        </w:rPr>
        <w:t>前置条件：要注销的营业部下无交易单元。</w:t>
      </w:r>
    </w:p>
    <w:p w14:paraId="176A0513">
      <w:pPr>
        <w:jc w:val="center"/>
      </w:pPr>
      <w:r>
        <w:drawing>
          <wp:inline distT="0" distB="0" distL="114300" distR="114300">
            <wp:extent cx="5514975" cy="3378200"/>
            <wp:effectExtent l="0" t="0" r="9525" b="12700"/>
            <wp:docPr id="20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54"/>
                    <pic:cNvPicPr>
                      <a:picLocks noChangeAspect="1"/>
                    </pic:cNvPicPr>
                  </pic:nvPicPr>
                  <pic:blipFill>
                    <a:blip r:embed="rId167"/>
                    <a:stretch>
                      <a:fillRect/>
                    </a:stretch>
                  </pic:blipFill>
                  <pic:spPr>
                    <a:xfrm>
                      <a:off x="0" y="0"/>
                      <a:ext cx="5514975" cy="3378200"/>
                    </a:xfrm>
                    <a:prstGeom prst="rect">
                      <a:avLst/>
                    </a:prstGeom>
                    <a:noFill/>
                    <a:ln>
                      <a:noFill/>
                    </a:ln>
                  </pic:spPr>
                </pic:pic>
              </a:graphicData>
            </a:graphic>
          </wp:inline>
        </w:drawing>
      </w:r>
    </w:p>
    <w:p w14:paraId="7DC0448D">
      <w:pPr>
        <w:jc w:val="center"/>
      </w:pPr>
      <w:r>
        <w:drawing>
          <wp:inline distT="0" distB="0" distL="114300" distR="114300">
            <wp:extent cx="5514975" cy="2745105"/>
            <wp:effectExtent l="0" t="0" r="9525" b="17145"/>
            <wp:docPr id="20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63"/>
                    <pic:cNvPicPr>
                      <a:picLocks noChangeAspect="1"/>
                    </pic:cNvPicPr>
                  </pic:nvPicPr>
                  <pic:blipFill>
                    <a:blip r:embed="rId168"/>
                    <a:stretch>
                      <a:fillRect/>
                    </a:stretch>
                  </pic:blipFill>
                  <pic:spPr>
                    <a:xfrm>
                      <a:off x="0" y="0"/>
                      <a:ext cx="5514975" cy="2745105"/>
                    </a:xfrm>
                    <a:prstGeom prst="rect">
                      <a:avLst/>
                    </a:prstGeom>
                    <a:noFill/>
                    <a:ln>
                      <a:noFill/>
                    </a:ln>
                  </pic:spPr>
                </pic:pic>
              </a:graphicData>
            </a:graphic>
          </wp:inline>
        </w:drawing>
      </w:r>
    </w:p>
    <w:p w14:paraId="7569DBB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7.15.2.2</w:t>
      </w:r>
      <w:r>
        <w:rPr>
          <w:rFonts w:hint="eastAsia"/>
          <w:lang w:eastAsia="zh-CN"/>
        </w:rPr>
        <w:t>业务申请</w:t>
      </w:r>
    </w:p>
    <w:p w14:paraId="055447FB">
      <w:pPr>
        <w:ind w:firstLine="420" w:firstLineChars="200"/>
      </w:pPr>
      <w:r>
        <w:rPr>
          <w:rFonts w:hint="eastAsia"/>
        </w:rPr>
        <w:t>用户进入引导页后点击[现在申请]，进入到详情页。</w:t>
      </w:r>
    </w:p>
    <w:p w14:paraId="6C221B77">
      <w:pPr>
        <w:ind w:firstLine="420" w:firstLineChars="200"/>
      </w:pPr>
      <w:r>
        <w:drawing>
          <wp:inline distT="0" distB="0" distL="114300" distR="114300">
            <wp:extent cx="5514975" cy="3345815"/>
            <wp:effectExtent l="0" t="0" r="9525" b="6985"/>
            <wp:docPr id="207"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66"/>
                    <pic:cNvPicPr>
                      <a:picLocks noChangeAspect="1"/>
                    </pic:cNvPicPr>
                  </pic:nvPicPr>
                  <pic:blipFill>
                    <a:blip r:embed="rId169"/>
                    <a:stretch>
                      <a:fillRect/>
                    </a:stretch>
                  </pic:blipFill>
                  <pic:spPr>
                    <a:xfrm>
                      <a:off x="0" y="0"/>
                      <a:ext cx="5514975" cy="3345815"/>
                    </a:xfrm>
                    <a:prstGeom prst="rect">
                      <a:avLst/>
                    </a:prstGeom>
                    <a:noFill/>
                    <a:ln>
                      <a:noFill/>
                    </a:ln>
                  </pic:spPr>
                </pic:pic>
              </a:graphicData>
            </a:graphic>
          </wp:inline>
        </w:drawing>
      </w:r>
    </w:p>
    <w:p w14:paraId="38A31B3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7.15.2.3</w:t>
      </w:r>
      <w:r>
        <w:rPr>
          <w:rFonts w:hint="eastAsia"/>
          <w:lang w:eastAsia="zh-CN"/>
        </w:rPr>
        <w:t>填写信息</w:t>
      </w:r>
    </w:p>
    <w:p w14:paraId="2F725338">
      <w:pPr>
        <w:ind w:firstLine="424" w:firstLineChars="202"/>
        <w:rPr>
          <w:lang w:bidi="en-US"/>
        </w:rPr>
      </w:pPr>
      <w:r>
        <w:rPr>
          <w:rFonts w:hint="eastAsia"/>
          <w:lang w:bidi="en-US"/>
        </w:rPr>
        <w:t>填写信息，可同时注销多条营业部，填写完成后提交。</w:t>
      </w:r>
    </w:p>
    <w:p w14:paraId="714ECF7A">
      <w:pPr>
        <w:jc w:val="center"/>
        <w:rPr>
          <w:lang w:bidi="en-US"/>
        </w:rPr>
      </w:pPr>
      <w:r>
        <w:drawing>
          <wp:inline distT="0" distB="0" distL="114300" distR="114300">
            <wp:extent cx="5516245" cy="3950970"/>
            <wp:effectExtent l="0" t="0" r="8255" b="11430"/>
            <wp:docPr id="20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69"/>
                    <pic:cNvPicPr>
                      <a:picLocks noChangeAspect="1"/>
                    </pic:cNvPicPr>
                  </pic:nvPicPr>
                  <pic:blipFill>
                    <a:blip r:embed="rId170"/>
                    <a:stretch>
                      <a:fillRect/>
                    </a:stretch>
                  </pic:blipFill>
                  <pic:spPr>
                    <a:xfrm>
                      <a:off x="0" y="0"/>
                      <a:ext cx="5516245" cy="3950970"/>
                    </a:xfrm>
                    <a:prstGeom prst="rect">
                      <a:avLst/>
                    </a:prstGeom>
                    <a:noFill/>
                    <a:ln>
                      <a:noFill/>
                    </a:ln>
                  </pic:spPr>
                </pic:pic>
              </a:graphicData>
            </a:graphic>
          </wp:inline>
        </w:drawing>
      </w:r>
    </w:p>
    <w:p w14:paraId="541A0190">
      <w:pPr>
        <w:jc w:val="center"/>
        <w:rPr>
          <w:lang w:bidi="en-US"/>
        </w:rPr>
      </w:pPr>
      <w:r>
        <w:drawing>
          <wp:inline distT="0" distB="0" distL="114300" distR="114300">
            <wp:extent cx="5514975" cy="3969385"/>
            <wp:effectExtent l="0" t="0" r="9525" b="12065"/>
            <wp:docPr id="20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72"/>
                    <pic:cNvPicPr>
                      <a:picLocks noChangeAspect="1"/>
                    </pic:cNvPicPr>
                  </pic:nvPicPr>
                  <pic:blipFill>
                    <a:blip r:embed="rId171"/>
                    <a:stretch>
                      <a:fillRect/>
                    </a:stretch>
                  </pic:blipFill>
                  <pic:spPr>
                    <a:xfrm>
                      <a:off x="0" y="0"/>
                      <a:ext cx="5514975" cy="3969385"/>
                    </a:xfrm>
                    <a:prstGeom prst="rect">
                      <a:avLst/>
                    </a:prstGeom>
                    <a:noFill/>
                    <a:ln>
                      <a:noFill/>
                    </a:ln>
                  </pic:spPr>
                </pic:pic>
              </a:graphicData>
            </a:graphic>
          </wp:inline>
        </w:drawing>
      </w:r>
    </w:p>
    <w:p w14:paraId="076C75D7">
      <w:pPr>
        <w:jc w:val="center"/>
        <w:rPr>
          <w:lang w:bidi="en-US"/>
        </w:rPr>
      </w:pPr>
    </w:p>
    <w:p w14:paraId="14C63F4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7.15.2.4</w:t>
      </w:r>
      <w:r>
        <w:rPr>
          <w:rFonts w:hint="eastAsia"/>
          <w:lang w:eastAsia="zh-CN"/>
        </w:rPr>
        <w:t>查看审核状态</w:t>
      </w:r>
    </w:p>
    <w:p w14:paraId="14A232CF">
      <w:pPr>
        <w:ind w:firstLine="420" w:firstLineChars="200"/>
      </w:pPr>
      <w:r>
        <w:rPr>
          <w:rFonts w:hint="eastAsia"/>
        </w:rPr>
        <w:t>提交后可在待办列表[在办]中查看审核状态。</w:t>
      </w:r>
    </w:p>
    <w:p w14:paraId="0E285310">
      <w:pPr>
        <w:jc w:val="center"/>
      </w:pPr>
      <w:r>
        <w:drawing>
          <wp:inline distT="0" distB="0" distL="114300" distR="114300">
            <wp:extent cx="5515610" cy="2849880"/>
            <wp:effectExtent l="0" t="0" r="8890" b="7620"/>
            <wp:docPr id="21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75"/>
                    <pic:cNvPicPr>
                      <a:picLocks noChangeAspect="1"/>
                    </pic:cNvPicPr>
                  </pic:nvPicPr>
                  <pic:blipFill>
                    <a:blip r:embed="rId172"/>
                    <a:stretch>
                      <a:fillRect/>
                    </a:stretch>
                  </pic:blipFill>
                  <pic:spPr>
                    <a:xfrm>
                      <a:off x="0" y="0"/>
                      <a:ext cx="5515610" cy="2849880"/>
                    </a:xfrm>
                    <a:prstGeom prst="rect">
                      <a:avLst/>
                    </a:prstGeom>
                    <a:noFill/>
                    <a:ln>
                      <a:noFill/>
                    </a:ln>
                  </pic:spPr>
                </pic:pic>
              </a:graphicData>
            </a:graphic>
          </wp:inline>
        </w:drawing>
      </w:r>
    </w:p>
    <w:p w14:paraId="5196638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7.15.2.5</w:t>
      </w:r>
      <w:r>
        <w:rPr>
          <w:rFonts w:hint="eastAsia"/>
          <w:lang w:eastAsia="zh-CN"/>
        </w:rPr>
        <w:t>撤回、作废、重新提交</w:t>
      </w:r>
    </w:p>
    <w:p w14:paraId="3FF52238">
      <w:pPr>
        <w:ind w:firstLine="420" w:firstLineChars="200"/>
        <w:jc w:val="left"/>
        <w:rPr>
          <w:rFonts w:hint="eastAsia"/>
        </w:rPr>
      </w:pPr>
      <w:r>
        <w:rPr>
          <w:rFonts w:hint="eastAsia"/>
        </w:rPr>
        <w:t>只有当流程状态是待审核时，用户可撤回，撤回后，可作废，也可修改后重新提交，一旦流程审核通过将无法撤回。</w:t>
      </w:r>
    </w:p>
    <w:p w14:paraId="7A8BE5D2">
      <w:pPr>
        <w:ind w:firstLine="420" w:firstLineChars="200"/>
        <w:jc w:val="left"/>
      </w:pPr>
      <w:r>
        <w:rPr>
          <w:rFonts w:hint="eastAsia"/>
        </w:rPr>
        <w:t xml:space="preserve">   </w:t>
      </w:r>
      <w:r>
        <w:drawing>
          <wp:inline distT="0" distB="0" distL="114300" distR="114300">
            <wp:extent cx="5516880" cy="3268345"/>
            <wp:effectExtent l="0" t="0" r="7620" b="8255"/>
            <wp:docPr id="211"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662"/>
                    <pic:cNvPicPr>
                      <a:picLocks noChangeAspect="1"/>
                    </pic:cNvPicPr>
                  </pic:nvPicPr>
                  <pic:blipFill>
                    <a:blip r:embed="rId173"/>
                    <a:stretch>
                      <a:fillRect/>
                    </a:stretch>
                  </pic:blipFill>
                  <pic:spPr>
                    <a:xfrm>
                      <a:off x="0" y="0"/>
                      <a:ext cx="5516880" cy="3268345"/>
                    </a:xfrm>
                    <a:prstGeom prst="rect">
                      <a:avLst/>
                    </a:prstGeom>
                    <a:noFill/>
                    <a:ln>
                      <a:noFill/>
                    </a:ln>
                  </pic:spPr>
                </pic:pic>
              </a:graphicData>
            </a:graphic>
          </wp:inline>
        </w:drawing>
      </w:r>
    </w:p>
    <w:p w14:paraId="0F4AB7B6">
      <w:pPr>
        <w:ind w:firstLine="420" w:firstLineChars="200"/>
        <w:jc w:val="center"/>
      </w:pPr>
      <w:r>
        <w:drawing>
          <wp:inline distT="0" distB="0" distL="114300" distR="114300">
            <wp:extent cx="5519420" cy="4155440"/>
            <wp:effectExtent l="0" t="0" r="5080" b="16510"/>
            <wp:docPr id="212"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0"/>
                    <pic:cNvPicPr>
                      <a:picLocks noChangeAspect="1"/>
                    </pic:cNvPicPr>
                  </pic:nvPicPr>
                  <pic:blipFill>
                    <a:blip r:embed="rId142"/>
                    <a:stretch>
                      <a:fillRect/>
                    </a:stretch>
                  </pic:blipFill>
                  <pic:spPr>
                    <a:xfrm>
                      <a:off x="0" y="0"/>
                      <a:ext cx="5519420" cy="4155440"/>
                    </a:xfrm>
                    <a:prstGeom prst="rect">
                      <a:avLst/>
                    </a:prstGeom>
                    <a:noFill/>
                    <a:ln>
                      <a:noFill/>
                    </a:ln>
                  </pic:spPr>
                </pic:pic>
              </a:graphicData>
            </a:graphic>
          </wp:inline>
        </w:drawing>
      </w:r>
    </w:p>
    <w:p w14:paraId="11BB69C4">
      <w:pPr>
        <w:ind w:firstLine="420" w:firstLineChars="200"/>
        <w:jc w:val="center"/>
      </w:pPr>
      <w:r>
        <w:drawing>
          <wp:inline distT="0" distB="0" distL="114300" distR="114300">
            <wp:extent cx="5519420" cy="2506980"/>
            <wp:effectExtent l="0" t="0" r="5080" b="7620"/>
            <wp:docPr id="21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81"/>
                    <pic:cNvPicPr>
                      <a:picLocks noChangeAspect="1"/>
                    </pic:cNvPicPr>
                  </pic:nvPicPr>
                  <pic:blipFill>
                    <a:blip r:embed="rId174"/>
                    <a:stretch>
                      <a:fillRect/>
                    </a:stretch>
                  </pic:blipFill>
                  <pic:spPr>
                    <a:xfrm>
                      <a:off x="0" y="0"/>
                      <a:ext cx="5519420" cy="2506980"/>
                    </a:xfrm>
                    <a:prstGeom prst="rect">
                      <a:avLst/>
                    </a:prstGeom>
                    <a:noFill/>
                    <a:ln>
                      <a:noFill/>
                    </a:ln>
                  </pic:spPr>
                </pic:pic>
              </a:graphicData>
            </a:graphic>
          </wp:inline>
        </w:drawing>
      </w:r>
    </w:p>
    <w:p w14:paraId="196264EF">
      <w:pPr>
        <w:ind w:firstLine="420" w:firstLineChars="200"/>
        <w:jc w:val="center"/>
      </w:pPr>
      <w:r>
        <w:drawing>
          <wp:inline distT="0" distB="0" distL="114300" distR="114300">
            <wp:extent cx="5518150" cy="3893185"/>
            <wp:effectExtent l="0" t="0" r="6350" b="12065"/>
            <wp:docPr id="21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84"/>
                    <pic:cNvPicPr>
                      <a:picLocks noChangeAspect="1"/>
                    </pic:cNvPicPr>
                  </pic:nvPicPr>
                  <pic:blipFill>
                    <a:blip r:embed="rId175"/>
                    <a:stretch>
                      <a:fillRect/>
                    </a:stretch>
                  </pic:blipFill>
                  <pic:spPr>
                    <a:xfrm>
                      <a:off x="0" y="0"/>
                      <a:ext cx="5518150" cy="3893185"/>
                    </a:xfrm>
                    <a:prstGeom prst="rect">
                      <a:avLst/>
                    </a:prstGeom>
                    <a:noFill/>
                    <a:ln>
                      <a:noFill/>
                    </a:ln>
                  </pic:spPr>
                </pic:pic>
              </a:graphicData>
            </a:graphic>
          </wp:inline>
        </w:drawing>
      </w:r>
    </w:p>
    <w:p w14:paraId="286B0914">
      <w:pPr>
        <w:ind w:firstLine="420" w:firstLineChars="200"/>
      </w:pPr>
      <w:r>
        <w:rPr>
          <w:rFonts w:hint="eastAsia"/>
        </w:rPr>
        <w:t>流程审核不通过后，用户可重新编辑提交，也可申请流程作废（需进入“业务办理”，通过具体流程进行操作）。</w:t>
      </w:r>
    </w:p>
    <w:p w14:paraId="0C694AA8">
      <w:pPr>
        <w:ind w:firstLine="420" w:firstLineChars="200"/>
        <w:jc w:val="center"/>
        <w:rPr>
          <w:lang w:bidi="en-US"/>
        </w:rPr>
      </w:pPr>
      <w:r>
        <w:drawing>
          <wp:inline distT="0" distB="0" distL="114300" distR="114300">
            <wp:extent cx="5517515" cy="2547620"/>
            <wp:effectExtent l="0" t="0" r="6985" b="5080"/>
            <wp:docPr id="215"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87"/>
                    <pic:cNvPicPr>
                      <a:picLocks noChangeAspect="1"/>
                    </pic:cNvPicPr>
                  </pic:nvPicPr>
                  <pic:blipFill>
                    <a:blip r:embed="rId176"/>
                    <a:stretch>
                      <a:fillRect/>
                    </a:stretch>
                  </pic:blipFill>
                  <pic:spPr>
                    <a:xfrm>
                      <a:off x="0" y="0"/>
                      <a:ext cx="5517515" cy="2547620"/>
                    </a:xfrm>
                    <a:prstGeom prst="rect">
                      <a:avLst/>
                    </a:prstGeom>
                    <a:noFill/>
                    <a:ln>
                      <a:noFill/>
                    </a:ln>
                  </pic:spPr>
                </pic:pic>
              </a:graphicData>
            </a:graphic>
          </wp:inline>
        </w:drawing>
      </w:r>
    </w:p>
    <w:p w14:paraId="3BBD8269">
      <w:pPr>
        <w:ind w:firstLine="420" w:firstLineChars="200"/>
        <w:jc w:val="center"/>
        <w:rPr>
          <w:lang w:bidi="en-US"/>
        </w:rPr>
      </w:pPr>
      <w:r>
        <w:drawing>
          <wp:inline distT="0" distB="0" distL="114300" distR="114300">
            <wp:extent cx="5518150" cy="3977005"/>
            <wp:effectExtent l="0" t="0" r="6350" b="4445"/>
            <wp:docPr id="21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90"/>
                    <pic:cNvPicPr>
                      <a:picLocks noChangeAspect="1"/>
                    </pic:cNvPicPr>
                  </pic:nvPicPr>
                  <pic:blipFill>
                    <a:blip r:embed="rId177"/>
                    <a:stretch>
                      <a:fillRect/>
                    </a:stretch>
                  </pic:blipFill>
                  <pic:spPr>
                    <a:xfrm>
                      <a:off x="0" y="0"/>
                      <a:ext cx="5518150" cy="3977005"/>
                    </a:xfrm>
                    <a:prstGeom prst="rect">
                      <a:avLst/>
                    </a:prstGeom>
                    <a:noFill/>
                    <a:ln>
                      <a:noFill/>
                    </a:ln>
                  </pic:spPr>
                </pic:pic>
              </a:graphicData>
            </a:graphic>
          </wp:inline>
        </w:drawing>
      </w:r>
    </w:p>
    <w:p w14:paraId="006641E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7.15.2.6</w:t>
      </w:r>
      <w:r>
        <w:rPr>
          <w:rFonts w:hint="eastAsia"/>
          <w:lang w:eastAsia="zh-CN"/>
        </w:rPr>
        <w:t>流程追踪</w:t>
      </w:r>
    </w:p>
    <w:p w14:paraId="4E92BEC7">
      <w:pPr>
        <w:ind w:firstLine="420" w:firstLineChars="200"/>
      </w:pPr>
      <w:r>
        <w:rPr>
          <w:rFonts w:hint="eastAsia"/>
        </w:rPr>
        <w:t>在详情页点[流程追踪]查看流程流转审核信息。</w:t>
      </w:r>
    </w:p>
    <w:p w14:paraId="2B723153">
      <w:pPr>
        <w:ind w:firstLine="420" w:firstLineChars="200"/>
        <w:jc w:val="center"/>
      </w:pPr>
      <w:r>
        <w:drawing>
          <wp:inline distT="0" distB="0" distL="114300" distR="114300">
            <wp:extent cx="4133850" cy="3699510"/>
            <wp:effectExtent l="0" t="0" r="0" b="15240"/>
            <wp:docPr id="217"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93"/>
                    <pic:cNvPicPr>
                      <a:picLocks noChangeAspect="1"/>
                    </pic:cNvPicPr>
                  </pic:nvPicPr>
                  <pic:blipFill>
                    <a:blip r:embed="rId178"/>
                    <a:stretch>
                      <a:fillRect/>
                    </a:stretch>
                  </pic:blipFill>
                  <pic:spPr>
                    <a:xfrm>
                      <a:off x="0" y="0"/>
                      <a:ext cx="4133850" cy="3699510"/>
                    </a:xfrm>
                    <a:prstGeom prst="rect">
                      <a:avLst/>
                    </a:prstGeom>
                    <a:noFill/>
                    <a:ln>
                      <a:noFill/>
                    </a:ln>
                  </pic:spPr>
                </pic:pic>
              </a:graphicData>
            </a:graphic>
          </wp:inline>
        </w:drawing>
      </w:r>
    </w:p>
    <w:p w14:paraId="460F157F">
      <w:pPr>
        <w:pStyle w:val="3"/>
        <w:numPr>
          <w:ilvl w:val="1"/>
          <w:numId w:val="0"/>
        </w:numPr>
        <w:ind w:left="555" w:leftChars="0" w:hanging="555" w:firstLineChars="0"/>
      </w:pPr>
      <w:bookmarkStart w:id="60" w:name="_Toc110844889"/>
      <w:r>
        <w:rPr>
          <w:rFonts w:hint="default" w:ascii="等线 Light" w:hAnsi="等线 Light" w:eastAsia="等线 Light" w:cs="Times New Roman"/>
          <w:b/>
          <w:bCs/>
          <w:kern w:val="2"/>
          <w:sz w:val="32"/>
          <w:szCs w:val="32"/>
          <w:lang w:val="en-US" w:eastAsia="zh-CN" w:bidi="ar-SA"/>
        </w:rPr>
        <w:t>7.16</w:t>
      </w:r>
      <w:r>
        <w:rPr>
          <w:rFonts w:hint="eastAsia"/>
        </w:rPr>
        <w:t>会员</w:t>
      </w:r>
      <w:r>
        <w:t>A股交易单元新设</w:t>
      </w:r>
      <w:bookmarkEnd w:id="60"/>
    </w:p>
    <w:p w14:paraId="196BF0FA">
      <w:pPr>
        <w:pStyle w:val="4"/>
        <w:numPr>
          <w:ilvl w:val="2"/>
          <w:numId w:val="0"/>
        </w:numPr>
        <w:ind w:left="720" w:leftChars="0" w:hanging="720" w:firstLineChars="0"/>
      </w:pPr>
      <w:bookmarkStart w:id="61" w:name="_Toc110844890"/>
      <w:r>
        <w:rPr>
          <w:rFonts w:hint="default" w:ascii="等线" w:hAnsi="等线" w:eastAsia="等线" w:cs="Times New Roman"/>
          <w:bCs/>
          <w:kern w:val="2"/>
          <w:sz w:val="30"/>
          <w:szCs w:val="32"/>
          <w:lang w:val="en-US" w:eastAsia="zh-CN" w:bidi="ar-SA"/>
        </w:rPr>
        <w:t>7.16.1</w:t>
      </w:r>
      <w:r>
        <w:rPr>
          <w:rFonts w:hint="eastAsia"/>
        </w:rPr>
        <w:t>功能描述</w:t>
      </w:r>
      <w:bookmarkEnd w:id="61"/>
    </w:p>
    <w:p w14:paraId="6496E999">
      <w:pPr>
        <w:ind w:firstLine="420" w:firstLineChars="200"/>
      </w:pPr>
      <w:r>
        <w:rPr>
          <w:rFonts w:hint="eastAsia"/>
        </w:rPr>
        <w:t>用于会员交易单元操作岗新设</w:t>
      </w:r>
      <w:r>
        <w:t>A股交易单元。</w:t>
      </w:r>
    </w:p>
    <w:p w14:paraId="1C3B7107">
      <w:pPr>
        <w:pStyle w:val="4"/>
        <w:numPr>
          <w:ilvl w:val="2"/>
          <w:numId w:val="0"/>
        </w:numPr>
        <w:ind w:left="720" w:leftChars="0" w:hanging="720" w:firstLineChars="0"/>
      </w:pPr>
      <w:bookmarkStart w:id="62" w:name="_Toc110844891"/>
      <w:r>
        <w:rPr>
          <w:rFonts w:hint="default" w:ascii="等线" w:hAnsi="等线" w:eastAsia="等线" w:cs="Times New Roman"/>
          <w:bCs/>
          <w:kern w:val="2"/>
          <w:sz w:val="30"/>
          <w:szCs w:val="32"/>
          <w:lang w:val="en-US" w:eastAsia="zh-CN" w:bidi="ar-SA"/>
        </w:rPr>
        <w:t>7.16.2</w:t>
      </w:r>
      <w:r>
        <w:rPr>
          <w:rFonts w:hint="eastAsia"/>
        </w:rPr>
        <w:t>用户操作</w:t>
      </w:r>
      <w:bookmarkEnd w:id="62"/>
    </w:p>
    <w:p w14:paraId="58AB93E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7.16.2.1</w:t>
      </w:r>
      <w:r>
        <w:rPr>
          <w:rFonts w:hint="eastAsia"/>
          <w:lang w:eastAsia="zh-CN"/>
        </w:rPr>
        <w:t>入口</w:t>
      </w:r>
    </w:p>
    <w:p w14:paraId="5FA5B21C">
      <w:pPr>
        <w:ind w:firstLine="420" w:firstLineChars="200"/>
      </w:pPr>
      <w:r>
        <w:rPr>
          <w:rFonts w:hint="eastAsia"/>
        </w:rPr>
        <w:t>会员交易单元操作岗填报入口：</w:t>
      </w:r>
      <w:r>
        <w:t>首页—</w:t>
      </w:r>
      <w:r>
        <w:rPr>
          <w:rFonts w:hint="eastAsia"/>
        </w:rPr>
        <w:t>〉</w:t>
      </w:r>
      <w:r>
        <w:t>业务办理—</w:t>
      </w:r>
      <w:r>
        <w:rPr>
          <w:rFonts w:hint="eastAsia"/>
        </w:rPr>
        <w:t>〉</w:t>
      </w:r>
      <w:r>
        <w:t>会籍业务办理—</w:t>
      </w:r>
      <w:r>
        <w:rPr>
          <w:rFonts w:hint="eastAsia"/>
        </w:rPr>
        <w:t>〉交易单元</w:t>
      </w:r>
      <w:r>
        <w:t>业务</w:t>
      </w:r>
      <w:r>
        <w:rPr>
          <w:rFonts w:hint="eastAsia"/>
        </w:rPr>
        <w:t>—〉会员A股交易单元新设</w:t>
      </w:r>
    </w:p>
    <w:p w14:paraId="726B83BF">
      <w:pPr>
        <w:ind w:firstLine="420" w:firstLineChars="200"/>
      </w:pPr>
      <w:r>
        <w:rPr>
          <w:rFonts w:hint="eastAsia"/>
        </w:rPr>
        <w:t>前置条件：会员至少拥有1个席位。</w:t>
      </w:r>
    </w:p>
    <w:p w14:paraId="6F75579B">
      <w:pPr>
        <w:jc w:val="center"/>
      </w:pPr>
      <w:r>
        <w:drawing>
          <wp:inline distT="0" distB="0" distL="114300" distR="114300">
            <wp:extent cx="5520690" cy="3545205"/>
            <wp:effectExtent l="0" t="0" r="3810" b="17145"/>
            <wp:docPr id="218"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96"/>
                    <pic:cNvPicPr>
                      <a:picLocks noChangeAspect="1"/>
                    </pic:cNvPicPr>
                  </pic:nvPicPr>
                  <pic:blipFill>
                    <a:blip r:embed="rId179"/>
                    <a:stretch>
                      <a:fillRect/>
                    </a:stretch>
                  </pic:blipFill>
                  <pic:spPr>
                    <a:xfrm>
                      <a:off x="0" y="0"/>
                      <a:ext cx="5520690" cy="3545205"/>
                    </a:xfrm>
                    <a:prstGeom prst="rect">
                      <a:avLst/>
                    </a:prstGeom>
                    <a:noFill/>
                    <a:ln>
                      <a:noFill/>
                    </a:ln>
                  </pic:spPr>
                </pic:pic>
              </a:graphicData>
            </a:graphic>
          </wp:inline>
        </w:drawing>
      </w:r>
    </w:p>
    <w:p w14:paraId="78CCAF2E">
      <w:pPr>
        <w:jc w:val="center"/>
        <w:rPr>
          <w:rFonts w:hint="eastAsia"/>
        </w:rPr>
      </w:pPr>
      <w:r>
        <w:drawing>
          <wp:inline distT="0" distB="0" distL="114300" distR="114300">
            <wp:extent cx="5521325" cy="2491740"/>
            <wp:effectExtent l="0" t="0" r="3175" b="3810"/>
            <wp:docPr id="21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99"/>
                    <pic:cNvPicPr>
                      <a:picLocks noChangeAspect="1"/>
                    </pic:cNvPicPr>
                  </pic:nvPicPr>
                  <pic:blipFill>
                    <a:blip r:embed="rId180"/>
                    <a:stretch>
                      <a:fillRect/>
                    </a:stretch>
                  </pic:blipFill>
                  <pic:spPr>
                    <a:xfrm>
                      <a:off x="0" y="0"/>
                      <a:ext cx="5521325" cy="2491740"/>
                    </a:xfrm>
                    <a:prstGeom prst="rect">
                      <a:avLst/>
                    </a:prstGeom>
                    <a:noFill/>
                    <a:ln>
                      <a:noFill/>
                    </a:ln>
                  </pic:spPr>
                </pic:pic>
              </a:graphicData>
            </a:graphic>
          </wp:inline>
        </w:drawing>
      </w:r>
    </w:p>
    <w:p w14:paraId="61A36952">
      <w:pPr>
        <w:jc w:val="center"/>
      </w:pPr>
    </w:p>
    <w:p w14:paraId="1C21E77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7.16.2.2</w:t>
      </w:r>
      <w:r>
        <w:rPr>
          <w:rFonts w:hint="eastAsia"/>
          <w:lang w:eastAsia="zh-CN"/>
        </w:rPr>
        <w:t>业务申请</w:t>
      </w:r>
    </w:p>
    <w:p w14:paraId="15522B8C">
      <w:pPr>
        <w:ind w:firstLine="420" w:firstLineChars="200"/>
        <w:rPr>
          <w:rFonts w:hint="eastAsia"/>
        </w:rPr>
      </w:pPr>
      <w:r>
        <w:rPr>
          <w:rFonts w:hint="eastAsia"/>
        </w:rPr>
        <w:t>用户进入引导页后点击[现在申请]，进入到详情页。</w:t>
      </w:r>
    </w:p>
    <w:p w14:paraId="43710834">
      <w:pPr>
        <w:ind w:firstLine="420" w:firstLineChars="200"/>
      </w:pPr>
    </w:p>
    <w:p w14:paraId="1333E5C0">
      <w:pPr>
        <w:ind w:firstLine="420" w:firstLineChars="200"/>
        <w:jc w:val="center"/>
      </w:pPr>
      <w:r>
        <w:drawing>
          <wp:inline distT="0" distB="0" distL="114300" distR="114300">
            <wp:extent cx="5521960" cy="4599305"/>
            <wp:effectExtent l="0" t="0" r="2540" b="10795"/>
            <wp:docPr id="220"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02"/>
                    <pic:cNvPicPr>
                      <a:picLocks noChangeAspect="1"/>
                    </pic:cNvPicPr>
                  </pic:nvPicPr>
                  <pic:blipFill>
                    <a:blip r:embed="rId181"/>
                    <a:stretch>
                      <a:fillRect/>
                    </a:stretch>
                  </pic:blipFill>
                  <pic:spPr>
                    <a:xfrm>
                      <a:off x="0" y="0"/>
                      <a:ext cx="5521960" cy="4599305"/>
                    </a:xfrm>
                    <a:prstGeom prst="rect">
                      <a:avLst/>
                    </a:prstGeom>
                    <a:noFill/>
                    <a:ln>
                      <a:noFill/>
                    </a:ln>
                  </pic:spPr>
                </pic:pic>
              </a:graphicData>
            </a:graphic>
          </wp:inline>
        </w:drawing>
      </w:r>
    </w:p>
    <w:p w14:paraId="53BCC34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7.16.2.3</w:t>
      </w:r>
      <w:r>
        <w:rPr>
          <w:rFonts w:hint="eastAsia"/>
          <w:lang w:eastAsia="zh-CN"/>
        </w:rPr>
        <w:t>填写信息</w:t>
      </w:r>
    </w:p>
    <w:p w14:paraId="2F571B4E">
      <w:pPr>
        <w:ind w:firstLine="424" w:firstLineChars="202"/>
        <w:rPr>
          <w:rFonts w:hint="eastAsia"/>
          <w:lang w:bidi="en-US"/>
        </w:rPr>
      </w:pPr>
      <w:r>
        <w:rPr>
          <w:rFonts w:hint="eastAsia"/>
          <w:lang w:bidi="en-US"/>
        </w:rPr>
        <w:t>选好交易单元性质后，点[申请]按钮，系统自动</w:t>
      </w:r>
      <w:r>
        <w:rPr>
          <w:rFonts w:hint="eastAsia"/>
        </w:rPr>
        <w:t>分配</w:t>
      </w:r>
      <w:r>
        <w:rPr>
          <w:rFonts w:hint="eastAsia"/>
          <w:lang w:bidi="en-US"/>
        </w:rPr>
        <w:t>交易单元号码，一次只可申请一个交易单元，宽广卫星数据接收申请如果填“是”，则宽广接收</w:t>
      </w:r>
      <w:r>
        <w:rPr>
          <w:lang w:bidi="en-US"/>
        </w:rPr>
        <w:t>PC</w:t>
      </w:r>
      <w:r>
        <w:rPr>
          <w:rFonts w:hint="eastAsia"/>
          <w:lang w:bidi="en-US"/>
        </w:rPr>
        <w:t>端地址必填、宽广小站登记编号必填。</w:t>
      </w:r>
    </w:p>
    <w:p w14:paraId="4C270DA3">
      <w:pPr>
        <w:ind w:firstLine="424" w:firstLineChars="202"/>
        <w:rPr>
          <w:lang w:bidi="en-US"/>
        </w:rPr>
      </w:pPr>
      <w:r>
        <w:rPr>
          <w:rFonts w:hint="eastAsia"/>
          <w:lang w:bidi="en-US"/>
        </w:rPr>
        <w:t>提示：同一性质的交易单元优先恢复使用</w:t>
      </w:r>
    </w:p>
    <w:p w14:paraId="28332DA6">
      <w:pPr>
        <w:jc w:val="center"/>
        <w:rPr>
          <w:lang w:bidi="en-US"/>
        </w:rPr>
      </w:pPr>
      <w:r>
        <w:drawing>
          <wp:inline distT="0" distB="0" distL="114300" distR="114300">
            <wp:extent cx="5519420" cy="4338320"/>
            <wp:effectExtent l="0" t="0" r="5080" b="5080"/>
            <wp:docPr id="221"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05"/>
                    <pic:cNvPicPr>
                      <a:picLocks noChangeAspect="1"/>
                    </pic:cNvPicPr>
                  </pic:nvPicPr>
                  <pic:blipFill>
                    <a:blip r:embed="rId182"/>
                    <a:stretch>
                      <a:fillRect/>
                    </a:stretch>
                  </pic:blipFill>
                  <pic:spPr>
                    <a:xfrm>
                      <a:off x="0" y="0"/>
                      <a:ext cx="5519420" cy="4338320"/>
                    </a:xfrm>
                    <a:prstGeom prst="rect">
                      <a:avLst/>
                    </a:prstGeom>
                    <a:noFill/>
                    <a:ln>
                      <a:noFill/>
                    </a:ln>
                  </pic:spPr>
                </pic:pic>
              </a:graphicData>
            </a:graphic>
          </wp:inline>
        </w:drawing>
      </w:r>
    </w:p>
    <w:p w14:paraId="24E6399B">
      <w:pPr>
        <w:jc w:val="center"/>
        <w:rPr>
          <w:lang w:bidi="en-US"/>
        </w:rPr>
      </w:pPr>
      <w:r>
        <w:drawing>
          <wp:inline distT="0" distB="0" distL="114300" distR="114300">
            <wp:extent cx="5514340" cy="4421505"/>
            <wp:effectExtent l="0" t="0" r="10160" b="17145"/>
            <wp:docPr id="222"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08"/>
                    <pic:cNvPicPr>
                      <a:picLocks noChangeAspect="1"/>
                    </pic:cNvPicPr>
                  </pic:nvPicPr>
                  <pic:blipFill>
                    <a:blip r:embed="rId183"/>
                    <a:stretch>
                      <a:fillRect/>
                    </a:stretch>
                  </pic:blipFill>
                  <pic:spPr>
                    <a:xfrm>
                      <a:off x="0" y="0"/>
                      <a:ext cx="5514340" cy="4421505"/>
                    </a:xfrm>
                    <a:prstGeom prst="rect">
                      <a:avLst/>
                    </a:prstGeom>
                    <a:noFill/>
                    <a:ln>
                      <a:noFill/>
                    </a:ln>
                  </pic:spPr>
                </pic:pic>
              </a:graphicData>
            </a:graphic>
          </wp:inline>
        </w:drawing>
      </w:r>
    </w:p>
    <w:p w14:paraId="76EA880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7.16.2.4</w:t>
      </w:r>
      <w:r>
        <w:rPr>
          <w:rFonts w:hint="eastAsia"/>
          <w:lang w:eastAsia="zh-CN"/>
        </w:rPr>
        <w:t>查看审核状态</w:t>
      </w:r>
    </w:p>
    <w:p w14:paraId="1EC7D197">
      <w:pPr>
        <w:ind w:firstLine="420" w:firstLineChars="200"/>
      </w:pPr>
      <w:r>
        <w:rPr>
          <w:rFonts w:hint="eastAsia"/>
        </w:rPr>
        <w:t>提交后可在待办列表[在办]中查看审核状态。</w:t>
      </w:r>
    </w:p>
    <w:p w14:paraId="02E5D2DC">
      <w:pPr>
        <w:jc w:val="center"/>
      </w:pPr>
      <w:r>
        <w:drawing>
          <wp:inline distT="0" distB="0" distL="114300" distR="114300">
            <wp:extent cx="5519420" cy="2743200"/>
            <wp:effectExtent l="0" t="0" r="5080" b="0"/>
            <wp:docPr id="223"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11"/>
                    <pic:cNvPicPr>
                      <a:picLocks noChangeAspect="1"/>
                    </pic:cNvPicPr>
                  </pic:nvPicPr>
                  <pic:blipFill>
                    <a:blip r:embed="rId184"/>
                    <a:stretch>
                      <a:fillRect/>
                    </a:stretch>
                  </pic:blipFill>
                  <pic:spPr>
                    <a:xfrm>
                      <a:off x="0" y="0"/>
                      <a:ext cx="5519420" cy="2743200"/>
                    </a:xfrm>
                    <a:prstGeom prst="rect">
                      <a:avLst/>
                    </a:prstGeom>
                    <a:noFill/>
                    <a:ln>
                      <a:noFill/>
                    </a:ln>
                  </pic:spPr>
                </pic:pic>
              </a:graphicData>
            </a:graphic>
          </wp:inline>
        </w:drawing>
      </w:r>
    </w:p>
    <w:p w14:paraId="1392054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7.16.2.5</w:t>
      </w:r>
      <w:r>
        <w:rPr>
          <w:rFonts w:hint="eastAsia"/>
          <w:lang w:eastAsia="zh-CN"/>
        </w:rPr>
        <w:t>撤回、作废、重新提交</w:t>
      </w:r>
    </w:p>
    <w:p w14:paraId="443994AD">
      <w:pPr>
        <w:ind w:firstLine="420" w:firstLineChars="200"/>
        <w:jc w:val="left"/>
      </w:pPr>
      <w:r>
        <w:rPr>
          <w:rFonts w:hint="eastAsia"/>
        </w:rPr>
        <w:t>只有当流程状态是待审核时，外部用户可撤回，撤回后，可作废，也可修改后重新提交。流程审核通过后，则无法撤回。</w:t>
      </w:r>
    </w:p>
    <w:p w14:paraId="694A095F">
      <w:pPr>
        <w:jc w:val="center"/>
      </w:pPr>
      <w:r>
        <w:drawing>
          <wp:inline distT="0" distB="0" distL="114300" distR="114300">
            <wp:extent cx="5518785" cy="3615690"/>
            <wp:effectExtent l="0" t="0" r="5715" b="3810"/>
            <wp:docPr id="224"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0"/>
                    <pic:cNvPicPr>
                      <a:picLocks noChangeAspect="1"/>
                    </pic:cNvPicPr>
                  </pic:nvPicPr>
                  <pic:blipFill>
                    <a:blip r:embed="rId185"/>
                    <a:stretch>
                      <a:fillRect/>
                    </a:stretch>
                  </pic:blipFill>
                  <pic:spPr>
                    <a:xfrm>
                      <a:off x="0" y="0"/>
                      <a:ext cx="5518785" cy="3615690"/>
                    </a:xfrm>
                    <a:prstGeom prst="rect">
                      <a:avLst/>
                    </a:prstGeom>
                    <a:noFill/>
                    <a:ln>
                      <a:noFill/>
                    </a:ln>
                  </pic:spPr>
                </pic:pic>
              </a:graphicData>
            </a:graphic>
          </wp:inline>
        </w:drawing>
      </w:r>
    </w:p>
    <w:p w14:paraId="348CD153">
      <w:pPr>
        <w:ind w:firstLine="420" w:firstLineChars="200"/>
        <w:jc w:val="center"/>
      </w:pPr>
    </w:p>
    <w:p w14:paraId="72A7AF2B">
      <w:pPr>
        <w:jc w:val="center"/>
      </w:pPr>
      <w:r>
        <w:drawing>
          <wp:inline distT="0" distB="0" distL="114300" distR="114300">
            <wp:extent cx="5519420" cy="2684145"/>
            <wp:effectExtent l="0" t="0" r="5080" b="1905"/>
            <wp:docPr id="225"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3"/>
                    <pic:cNvPicPr>
                      <a:picLocks noChangeAspect="1"/>
                    </pic:cNvPicPr>
                  </pic:nvPicPr>
                  <pic:blipFill>
                    <a:blip r:embed="rId186"/>
                    <a:stretch>
                      <a:fillRect/>
                    </a:stretch>
                  </pic:blipFill>
                  <pic:spPr>
                    <a:xfrm>
                      <a:off x="0" y="0"/>
                      <a:ext cx="5519420" cy="2684145"/>
                    </a:xfrm>
                    <a:prstGeom prst="rect">
                      <a:avLst/>
                    </a:prstGeom>
                    <a:noFill/>
                    <a:ln>
                      <a:noFill/>
                    </a:ln>
                  </pic:spPr>
                </pic:pic>
              </a:graphicData>
            </a:graphic>
          </wp:inline>
        </w:drawing>
      </w:r>
    </w:p>
    <w:p w14:paraId="7CCCFB86">
      <w:pPr>
        <w:ind w:firstLine="420" w:firstLineChars="200"/>
        <w:jc w:val="center"/>
      </w:pPr>
      <w:r>
        <w:drawing>
          <wp:inline distT="0" distB="0" distL="114300" distR="114300">
            <wp:extent cx="5516880" cy="4421505"/>
            <wp:effectExtent l="0" t="0" r="7620" b="17145"/>
            <wp:docPr id="2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26"/>
                    <pic:cNvPicPr>
                      <a:picLocks noChangeAspect="1"/>
                    </pic:cNvPicPr>
                  </pic:nvPicPr>
                  <pic:blipFill>
                    <a:blip r:embed="rId187"/>
                    <a:stretch>
                      <a:fillRect/>
                    </a:stretch>
                  </pic:blipFill>
                  <pic:spPr>
                    <a:xfrm>
                      <a:off x="0" y="0"/>
                      <a:ext cx="5516880" cy="4421505"/>
                    </a:xfrm>
                    <a:prstGeom prst="rect">
                      <a:avLst/>
                    </a:prstGeom>
                    <a:noFill/>
                    <a:ln>
                      <a:noFill/>
                    </a:ln>
                  </pic:spPr>
                </pic:pic>
              </a:graphicData>
            </a:graphic>
          </wp:inline>
        </w:drawing>
      </w:r>
    </w:p>
    <w:p w14:paraId="29781F99">
      <w:pPr>
        <w:ind w:firstLine="420" w:firstLineChars="200"/>
      </w:pPr>
      <w:r>
        <w:rPr>
          <w:rFonts w:hint="eastAsia"/>
        </w:rPr>
        <w:t>流程审核不通过后，用户可重新编辑提交，也可申请流程作废（需进入“业务办理”，通过具体流程进行操作）。</w:t>
      </w:r>
    </w:p>
    <w:p w14:paraId="743FC4E2">
      <w:pPr>
        <w:ind w:firstLine="420" w:firstLineChars="200"/>
        <w:jc w:val="center"/>
        <w:rPr>
          <w:lang w:bidi="en-US"/>
        </w:rPr>
      </w:pPr>
      <w:r>
        <w:drawing>
          <wp:inline distT="0" distB="0" distL="114300" distR="114300">
            <wp:extent cx="5519420" cy="2690495"/>
            <wp:effectExtent l="0" t="0" r="5080" b="14605"/>
            <wp:docPr id="227"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9"/>
                    <pic:cNvPicPr>
                      <a:picLocks noChangeAspect="1"/>
                    </pic:cNvPicPr>
                  </pic:nvPicPr>
                  <pic:blipFill>
                    <a:blip r:embed="rId188"/>
                    <a:stretch>
                      <a:fillRect/>
                    </a:stretch>
                  </pic:blipFill>
                  <pic:spPr>
                    <a:xfrm>
                      <a:off x="0" y="0"/>
                      <a:ext cx="5519420" cy="2690495"/>
                    </a:xfrm>
                    <a:prstGeom prst="rect">
                      <a:avLst/>
                    </a:prstGeom>
                    <a:noFill/>
                    <a:ln>
                      <a:noFill/>
                    </a:ln>
                  </pic:spPr>
                </pic:pic>
              </a:graphicData>
            </a:graphic>
          </wp:inline>
        </w:drawing>
      </w:r>
    </w:p>
    <w:p w14:paraId="4CBD8C07">
      <w:pPr>
        <w:ind w:firstLine="420" w:firstLineChars="200"/>
        <w:jc w:val="center"/>
        <w:rPr>
          <w:lang w:bidi="en-US"/>
        </w:rPr>
      </w:pPr>
      <w:r>
        <w:drawing>
          <wp:inline distT="0" distB="0" distL="114300" distR="114300">
            <wp:extent cx="5517515" cy="4420870"/>
            <wp:effectExtent l="0" t="0" r="6985" b="17780"/>
            <wp:docPr id="228"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32"/>
                    <pic:cNvPicPr>
                      <a:picLocks noChangeAspect="1"/>
                    </pic:cNvPicPr>
                  </pic:nvPicPr>
                  <pic:blipFill>
                    <a:blip r:embed="rId189"/>
                    <a:stretch>
                      <a:fillRect/>
                    </a:stretch>
                  </pic:blipFill>
                  <pic:spPr>
                    <a:xfrm>
                      <a:off x="0" y="0"/>
                      <a:ext cx="5517515" cy="4420870"/>
                    </a:xfrm>
                    <a:prstGeom prst="rect">
                      <a:avLst/>
                    </a:prstGeom>
                    <a:noFill/>
                    <a:ln>
                      <a:noFill/>
                    </a:ln>
                  </pic:spPr>
                </pic:pic>
              </a:graphicData>
            </a:graphic>
          </wp:inline>
        </w:drawing>
      </w:r>
    </w:p>
    <w:p w14:paraId="508493A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7.16.2.6</w:t>
      </w:r>
      <w:r>
        <w:rPr>
          <w:rFonts w:hint="eastAsia"/>
          <w:lang w:eastAsia="zh-CN"/>
        </w:rPr>
        <w:t>流程追踪</w:t>
      </w:r>
    </w:p>
    <w:p w14:paraId="754C658D">
      <w:pPr>
        <w:ind w:firstLine="420" w:firstLineChars="200"/>
      </w:pPr>
      <w:r>
        <w:rPr>
          <w:rFonts w:hint="eastAsia"/>
        </w:rPr>
        <w:t>在详情页点[流程追踪]查看流程流转审核信息。</w:t>
      </w:r>
    </w:p>
    <w:p w14:paraId="7D171FD4">
      <w:pPr>
        <w:ind w:firstLine="420" w:firstLineChars="200"/>
        <w:jc w:val="center"/>
      </w:pPr>
      <w:r>
        <w:drawing>
          <wp:inline distT="0" distB="0" distL="114300" distR="114300">
            <wp:extent cx="4157980" cy="3615690"/>
            <wp:effectExtent l="0" t="0" r="13970" b="3810"/>
            <wp:docPr id="229"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35"/>
                    <pic:cNvPicPr>
                      <a:picLocks noChangeAspect="1"/>
                    </pic:cNvPicPr>
                  </pic:nvPicPr>
                  <pic:blipFill>
                    <a:blip r:embed="rId190"/>
                    <a:stretch>
                      <a:fillRect/>
                    </a:stretch>
                  </pic:blipFill>
                  <pic:spPr>
                    <a:xfrm>
                      <a:off x="0" y="0"/>
                      <a:ext cx="4157980" cy="3615690"/>
                    </a:xfrm>
                    <a:prstGeom prst="rect">
                      <a:avLst/>
                    </a:prstGeom>
                    <a:noFill/>
                    <a:ln>
                      <a:noFill/>
                    </a:ln>
                  </pic:spPr>
                </pic:pic>
              </a:graphicData>
            </a:graphic>
          </wp:inline>
        </w:drawing>
      </w:r>
    </w:p>
    <w:p w14:paraId="3E54A38A">
      <w:pPr>
        <w:pStyle w:val="3"/>
        <w:numPr>
          <w:ilvl w:val="1"/>
          <w:numId w:val="0"/>
        </w:numPr>
        <w:ind w:left="555" w:leftChars="0" w:hanging="555" w:firstLineChars="0"/>
      </w:pPr>
      <w:bookmarkStart w:id="63" w:name="_Toc110844892"/>
      <w:r>
        <w:rPr>
          <w:rFonts w:hint="default" w:ascii="等线 Light" w:hAnsi="等线 Light" w:eastAsia="等线 Light" w:cs="Times New Roman"/>
          <w:b/>
          <w:bCs/>
          <w:kern w:val="2"/>
          <w:sz w:val="32"/>
          <w:szCs w:val="32"/>
          <w:lang w:val="en-US" w:eastAsia="zh-CN" w:bidi="ar-SA"/>
        </w:rPr>
        <w:t>7.17</w:t>
      </w:r>
      <w:r>
        <w:rPr>
          <w:rFonts w:hint="eastAsia"/>
        </w:rPr>
        <w:t>会员B</w:t>
      </w:r>
      <w:r>
        <w:t>股交易单元新设</w:t>
      </w:r>
      <w:bookmarkEnd w:id="63"/>
    </w:p>
    <w:p w14:paraId="13AE7464">
      <w:pPr>
        <w:pStyle w:val="4"/>
        <w:numPr>
          <w:ilvl w:val="2"/>
          <w:numId w:val="0"/>
        </w:numPr>
        <w:ind w:left="720" w:leftChars="0" w:hanging="720" w:firstLineChars="0"/>
      </w:pPr>
      <w:bookmarkStart w:id="64" w:name="_Toc110844893"/>
      <w:r>
        <w:rPr>
          <w:rFonts w:hint="default" w:ascii="等线" w:hAnsi="等线" w:eastAsia="等线" w:cs="Times New Roman"/>
          <w:bCs/>
          <w:kern w:val="2"/>
          <w:sz w:val="30"/>
          <w:szCs w:val="32"/>
          <w:lang w:val="en-US" w:eastAsia="zh-CN" w:bidi="ar-SA"/>
        </w:rPr>
        <w:t>7.17.1</w:t>
      </w:r>
      <w:r>
        <w:rPr>
          <w:rFonts w:hint="eastAsia"/>
        </w:rPr>
        <w:t>功能描述</w:t>
      </w:r>
      <w:bookmarkEnd w:id="64"/>
    </w:p>
    <w:p w14:paraId="1DB72C5C">
      <w:pPr>
        <w:ind w:firstLine="420" w:firstLineChars="200"/>
      </w:pPr>
      <w:r>
        <w:rPr>
          <w:rFonts w:hint="eastAsia"/>
        </w:rPr>
        <w:t>用于会员交易单元操作岗新设B</w:t>
      </w:r>
      <w:r>
        <w:t>股交易单元。</w:t>
      </w:r>
    </w:p>
    <w:p w14:paraId="5BA36D57">
      <w:pPr>
        <w:pStyle w:val="4"/>
        <w:numPr>
          <w:ilvl w:val="2"/>
          <w:numId w:val="0"/>
        </w:numPr>
        <w:ind w:left="720" w:leftChars="0" w:hanging="720" w:firstLineChars="0"/>
      </w:pPr>
      <w:bookmarkStart w:id="65" w:name="_Toc110844894"/>
      <w:r>
        <w:rPr>
          <w:rFonts w:hint="default" w:ascii="等线" w:hAnsi="等线" w:eastAsia="等线" w:cs="Times New Roman"/>
          <w:bCs/>
          <w:kern w:val="2"/>
          <w:sz w:val="30"/>
          <w:szCs w:val="32"/>
          <w:lang w:val="en-US" w:eastAsia="zh-CN" w:bidi="ar-SA"/>
        </w:rPr>
        <w:t>7.17.2</w:t>
      </w:r>
      <w:r>
        <w:rPr>
          <w:rFonts w:hint="eastAsia"/>
        </w:rPr>
        <w:t>用户操作</w:t>
      </w:r>
      <w:bookmarkEnd w:id="65"/>
    </w:p>
    <w:p w14:paraId="7D5784B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7.17.2.1</w:t>
      </w:r>
      <w:r>
        <w:rPr>
          <w:rFonts w:hint="eastAsia"/>
          <w:lang w:eastAsia="zh-CN"/>
        </w:rPr>
        <w:t>入口</w:t>
      </w:r>
    </w:p>
    <w:p w14:paraId="2FD965BB">
      <w:pPr>
        <w:ind w:firstLine="420" w:firstLineChars="200"/>
        <w:rPr>
          <w:rFonts w:hint="eastAsia"/>
        </w:rPr>
      </w:pPr>
      <w:r>
        <w:rPr>
          <w:rFonts w:hint="eastAsia"/>
        </w:rPr>
        <w:t>会员交易单元操作岗填报入口：业务</w:t>
      </w:r>
      <w:r>
        <w:t>办理</w:t>
      </w:r>
      <w:r>
        <w:rPr>
          <w:rFonts w:hint="eastAsia"/>
        </w:rPr>
        <w:t>—〉会籍业务办理—〉交易单元</w:t>
      </w:r>
      <w:r>
        <w:t>业务</w:t>
      </w:r>
      <w:r>
        <w:rPr>
          <w:rFonts w:hint="eastAsia"/>
        </w:rPr>
        <w:t>—〉会员B股交易单元新设</w:t>
      </w:r>
    </w:p>
    <w:p w14:paraId="55A0669F">
      <w:pPr>
        <w:ind w:firstLine="420" w:firstLineChars="200"/>
      </w:pPr>
      <w:r>
        <w:drawing>
          <wp:inline distT="0" distB="0" distL="114300" distR="114300">
            <wp:extent cx="5096510" cy="2193290"/>
            <wp:effectExtent l="0" t="0" r="8890" b="16510"/>
            <wp:docPr id="230"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11"/>
                    <pic:cNvPicPr>
                      <a:picLocks noChangeAspect="1"/>
                    </pic:cNvPicPr>
                  </pic:nvPicPr>
                  <pic:blipFill>
                    <a:blip r:embed="rId191"/>
                    <a:stretch>
                      <a:fillRect/>
                    </a:stretch>
                  </pic:blipFill>
                  <pic:spPr>
                    <a:xfrm>
                      <a:off x="0" y="0"/>
                      <a:ext cx="5096510" cy="2193290"/>
                    </a:xfrm>
                    <a:prstGeom prst="rect">
                      <a:avLst/>
                    </a:prstGeom>
                    <a:noFill/>
                    <a:ln>
                      <a:noFill/>
                    </a:ln>
                  </pic:spPr>
                </pic:pic>
              </a:graphicData>
            </a:graphic>
          </wp:inline>
        </w:drawing>
      </w:r>
    </w:p>
    <w:p w14:paraId="2C37587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7.17.2.2</w:t>
      </w:r>
      <w:r>
        <w:rPr>
          <w:rFonts w:hint="eastAsia"/>
          <w:lang w:eastAsia="zh-CN"/>
        </w:rPr>
        <w:t>业务申请</w:t>
      </w:r>
    </w:p>
    <w:p w14:paraId="641A2794">
      <w:pPr>
        <w:ind w:firstLine="420" w:firstLineChars="200"/>
        <w:rPr>
          <w:rFonts w:hint="eastAsia"/>
        </w:rPr>
      </w:pPr>
      <w:r>
        <w:rPr>
          <w:rFonts w:hint="eastAsia"/>
        </w:rPr>
        <w:t>B股结算代码、</w:t>
      </w:r>
      <w:r>
        <w:t>B股业务负责人基本情况信息</w:t>
      </w:r>
      <w:r>
        <w:rPr>
          <w:rFonts w:hint="eastAsia"/>
        </w:rPr>
        <w:t>是必填项，用户进入引导页后点击[现在申请]，进入到详情页。</w:t>
      </w:r>
    </w:p>
    <w:p w14:paraId="4CBDBA53">
      <w:pPr>
        <w:ind w:firstLine="420" w:firstLineChars="200"/>
      </w:pPr>
    </w:p>
    <w:p w14:paraId="03AFEFCE">
      <w:pPr>
        <w:ind w:firstLine="420" w:firstLineChars="200"/>
        <w:jc w:val="center"/>
      </w:pPr>
      <w:r>
        <w:drawing>
          <wp:inline distT="0" distB="0" distL="114300" distR="114300">
            <wp:extent cx="6179185" cy="3401695"/>
            <wp:effectExtent l="0" t="0" r="12065" b="8255"/>
            <wp:docPr id="231"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12"/>
                    <pic:cNvPicPr>
                      <a:picLocks noChangeAspect="1"/>
                    </pic:cNvPicPr>
                  </pic:nvPicPr>
                  <pic:blipFill>
                    <a:blip r:embed="rId192"/>
                    <a:stretch>
                      <a:fillRect/>
                    </a:stretch>
                  </pic:blipFill>
                  <pic:spPr>
                    <a:xfrm>
                      <a:off x="0" y="0"/>
                      <a:ext cx="6179185" cy="3401695"/>
                    </a:xfrm>
                    <a:prstGeom prst="rect">
                      <a:avLst/>
                    </a:prstGeom>
                    <a:noFill/>
                    <a:ln>
                      <a:noFill/>
                    </a:ln>
                  </pic:spPr>
                </pic:pic>
              </a:graphicData>
            </a:graphic>
          </wp:inline>
        </w:drawing>
      </w:r>
    </w:p>
    <w:p w14:paraId="2D3B9BD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7.17.2.3</w:t>
      </w:r>
      <w:r>
        <w:rPr>
          <w:rFonts w:hint="eastAsia"/>
          <w:lang w:eastAsia="zh-CN"/>
        </w:rPr>
        <w:t>填写信息</w:t>
      </w:r>
    </w:p>
    <w:p w14:paraId="2BFD7BA9">
      <w:pPr>
        <w:ind w:firstLine="424" w:firstLineChars="202"/>
        <w:rPr>
          <w:rFonts w:hint="eastAsia"/>
          <w:lang w:bidi="en-US"/>
        </w:rPr>
      </w:pPr>
      <w:r>
        <w:rPr>
          <w:rFonts w:hint="eastAsia"/>
          <w:lang w:bidi="en-US"/>
        </w:rPr>
        <w:t>按页面要求上传文件，然后点击[申请]按钮，系统自动</w:t>
      </w:r>
      <w:r>
        <w:rPr>
          <w:rFonts w:hint="eastAsia"/>
        </w:rPr>
        <w:t>分配</w:t>
      </w:r>
      <w:r>
        <w:rPr>
          <w:rFonts w:hint="eastAsia"/>
          <w:lang w:bidi="en-US"/>
        </w:rPr>
        <w:t>交易单元号码，一次只可申请一个交易单元。</w:t>
      </w:r>
    </w:p>
    <w:p w14:paraId="3E4D1058">
      <w:pPr>
        <w:ind w:firstLine="424" w:firstLineChars="202"/>
        <w:rPr>
          <w:lang w:bidi="en-US"/>
        </w:rPr>
      </w:pPr>
      <w:r>
        <w:rPr>
          <w:rFonts w:hint="eastAsia"/>
          <w:lang w:bidi="en-US"/>
        </w:rPr>
        <w:t>提示：同一性质的交易单元优先恢复使用</w:t>
      </w:r>
    </w:p>
    <w:p w14:paraId="06EE7504">
      <w:pPr>
        <w:jc w:val="center"/>
        <w:rPr>
          <w:lang w:bidi="en-US"/>
        </w:rPr>
      </w:pPr>
      <w:r>
        <w:drawing>
          <wp:inline distT="0" distB="0" distL="114300" distR="114300">
            <wp:extent cx="5187315" cy="2856230"/>
            <wp:effectExtent l="0" t="0" r="13335" b="1270"/>
            <wp:docPr id="232"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13"/>
                    <pic:cNvPicPr>
                      <a:picLocks noChangeAspect="1"/>
                    </pic:cNvPicPr>
                  </pic:nvPicPr>
                  <pic:blipFill>
                    <a:blip r:embed="rId193"/>
                    <a:stretch>
                      <a:fillRect/>
                    </a:stretch>
                  </pic:blipFill>
                  <pic:spPr>
                    <a:xfrm>
                      <a:off x="0" y="0"/>
                      <a:ext cx="5187315" cy="2856230"/>
                    </a:xfrm>
                    <a:prstGeom prst="rect">
                      <a:avLst/>
                    </a:prstGeom>
                    <a:noFill/>
                    <a:ln>
                      <a:noFill/>
                    </a:ln>
                  </pic:spPr>
                </pic:pic>
              </a:graphicData>
            </a:graphic>
          </wp:inline>
        </w:drawing>
      </w:r>
    </w:p>
    <w:p w14:paraId="372EBDBD">
      <w:pPr>
        <w:jc w:val="center"/>
        <w:rPr>
          <w:lang w:bidi="en-US"/>
        </w:rPr>
      </w:pPr>
    </w:p>
    <w:p w14:paraId="71E78E9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7.17.2.4</w:t>
      </w:r>
      <w:r>
        <w:rPr>
          <w:rFonts w:hint="eastAsia"/>
          <w:lang w:eastAsia="zh-CN"/>
        </w:rPr>
        <w:t>查看审核状态</w:t>
      </w:r>
    </w:p>
    <w:p w14:paraId="47189448">
      <w:pPr>
        <w:ind w:firstLine="420" w:firstLineChars="200"/>
      </w:pPr>
      <w:r>
        <w:rPr>
          <w:rFonts w:hint="eastAsia"/>
        </w:rPr>
        <w:t>提交后可在待办列表[在办]中查看审核状态。</w:t>
      </w:r>
    </w:p>
    <w:p w14:paraId="5EA7C9DA">
      <w:pPr>
        <w:jc w:val="center"/>
      </w:pPr>
      <w:r>
        <w:drawing>
          <wp:inline distT="0" distB="0" distL="114300" distR="114300">
            <wp:extent cx="5296535" cy="2785110"/>
            <wp:effectExtent l="0" t="0" r="18415" b="15240"/>
            <wp:docPr id="233"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14"/>
                    <pic:cNvPicPr>
                      <a:picLocks noChangeAspect="1"/>
                    </pic:cNvPicPr>
                  </pic:nvPicPr>
                  <pic:blipFill>
                    <a:blip r:embed="rId194"/>
                    <a:stretch>
                      <a:fillRect/>
                    </a:stretch>
                  </pic:blipFill>
                  <pic:spPr>
                    <a:xfrm>
                      <a:off x="0" y="0"/>
                      <a:ext cx="5296535" cy="2785110"/>
                    </a:xfrm>
                    <a:prstGeom prst="rect">
                      <a:avLst/>
                    </a:prstGeom>
                    <a:noFill/>
                    <a:ln>
                      <a:noFill/>
                    </a:ln>
                  </pic:spPr>
                </pic:pic>
              </a:graphicData>
            </a:graphic>
          </wp:inline>
        </w:drawing>
      </w:r>
    </w:p>
    <w:p w14:paraId="133A54D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7.17.2.5</w:t>
      </w:r>
      <w:r>
        <w:rPr>
          <w:rFonts w:hint="eastAsia"/>
          <w:lang w:eastAsia="zh-CN"/>
        </w:rPr>
        <w:t>撤回、作废、重新提交</w:t>
      </w:r>
    </w:p>
    <w:p w14:paraId="5DA6E566">
      <w:pPr>
        <w:ind w:firstLine="420" w:firstLineChars="200"/>
        <w:jc w:val="left"/>
      </w:pPr>
      <w:r>
        <w:rPr>
          <w:rFonts w:hint="eastAsia"/>
        </w:rPr>
        <w:t>只有当流程状态是待审核时，外部用户可撤回，撤回后，可作废，也可修改后重新提交。流程审核通过后，则无法撤回。</w:t>
      </w:r>
    </w:p>
    <w:p w14:paraId="224DF571">
      <w:pPr>
        <w:jc w:val="center"/>
      </w:pPr>
      <w:r>
        <w:drawing>
          <wp:inline distT="0" distB="0" distL="114300" distR="114300">
            <wp:extent cx="5351145" cy="2946400"/>
            <wp:effectExtent l="0" t="0" r="1905" b="6350"/>
            <wp:docPr id="234"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15"/>
                    <pic:cNvPicPr>
                      <a:picLocks noChangeAspect="1"/>
                    </pic:cNvPicPr>
                  </pic:nvPicPr>
                  <pic:blipFill>
                    <a:blip r:embed="rId195"/>
                    <a:stretch>
                      <a:fillRect/>
                    </a:stretch>
                  </pic:blipFill>
                  <pic:spPr>
                    <a:xfrm>
                      <a:off x="0" y="0"/>
                      <a:ext cx="5351145" cy="2946400"/>
                    </a:xfrm>
                    <a:prstGeom prst="rect">
                      <a:avLst/>
                    </a:prstGeom>
                    <a:noFill/>
                    <a:ln>
                      <a:noFill/>
                    </a:ln>
                  </pic:spPr>
                </pic:pic>
              </a:graphicData>
            </a:graphic>
          </wp:inline>
        </w:drawing>
      </w:r>
    </w:p>
    <w:p w14:paraId="582DA5F3">
      <w:pPr>
        <w:ind w:firstLine="420" w:firstLineChars="200"/>
        <w:jc w:val="center"/>
      </w:pPr>
    </w:p>
    <w:p w14:paraId="24FB9BAB">
      <w:pPr>
        <w:jc w:val="center"/>
      </w:pPr>
    </w:p>
    <w:p w14:paraId="3D7F50A9">
      <w:pPr>
        <w:ind w:firstLine="420" w:firstLineChars="200"/>
        <w:jc w:val="center"/>
      </w:pPr>
      <w:r>
        <w:drawing>
          <wp:inline distT="0" distB="0" distL="114300" distR="114300">
            <wp:extent cx="5522595" cy="3055620"/>
            <wp:effectExtent l="0" t="0" r="1905" b="11430"/>
            <wp:docPr id="235"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16"/>
                    <pic:cNvPicPr>
                      <a:picLocks noChangeAspect="1"/>
                    </pic:cNvPicPr>
                  </pic:nvPicPr>
                  <pic:blipFill>
                    <a:blip r:embed="rId196"/>
                    <a:stretch>
                      <a:fillRect/>
                    </a:stretch>
                  </pic:blipFill>
                  <pic:spPr>
                    <a:xfrm>
                      <a:off x="0" y="0"/>
                      <a:ext cx="5522595" cy="3055620"/>
                    </a:xfrm>
                    <a:prstGeom prst="rect">
                      <a:avLst/>
                    </a:prstGeom>
                    <a:noFill/>
                    <a:ln>
                      <a:noFill/>
                    </a:ln>
                  </pic:spPr>
                </pic:pic>
              </a:graphicData>
            </a:graphic>
          </wp:inline>
        </w:drawing>
      </w:r>
    </w:p>
    <w:p w14:paraId="6AAB57A4">
      <w:pPr>
        <w:ind w:firstLine="420" w:firstLineChars="200"/>
      </w:pPr>
      <w:r>
        <w:rPr>
          <w:rFonts w:hint="eastAsia"/>
        </w:rPr>
        <w:t>流程审核不通过后，用户可重新编辑提交，也可申请流程作废（需进入“业务办理”，通过具体流程进行操作）。</w:t>
      </w:r>
    </w:p>
    <w:p w14:paraId="4335B123">
      <w:pPr>
        <w:ind w:firstLine="420" w:firstLineChars="200"/>
        <w:jc w:val="center"/>
        <w:rPr>
          <w:lang w:bidi="en-US"/>
        </w:rPr>
      </w:pPr>
      <w:r>
        <w:drawing>
          <wp:inline distT="0" distB="0" distL="114300" distR="114300">
            <wp:extent cx="5463540" cy="2879090"/>
            <wp:effectExtent l="0" t="0" r="3810" b="16510"/>
            <wp:docPr id="236"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17"/>
                    <pic:cNvPicPr>
                      <a:picLocks noChangeAspect="1"/>
                    </pic:cNvPicPr>
                  </pic:nvPicPr>
                  <pic:blipFill>
                    <a:blip r:embed="rId197"/>
                    <a:stretch>
                      <a:fillRect/>
                    </a:stretch>
                  </pic:blipFill>
                  <pic:spPr>
                    <a:xfrm>
                      <a:off x="0" y="0"/>
                      <a:ext cx="5463540" cy="2879090"/>
                    </a:xfrm>
                    <a:prstGeom prst="rect">
                      <a:avLst/>
                    </a:prstGeom>
                    <a:noFill/>
                    <a:ln>
                      <a:noFill/>
                    </a:ln>
                  </pic:spPr>
                </pic:pic>
              </a:graphicData>
            </a:graphic>
          </wp:inline>
        </w:drawing>
      </w:r>
    </w:p>
    <w:p w14:paraId="133F4E8B">
      <w:pPr>
        <w:ind w:firstLine="420" w:firstLineChars="200"/>
        <w:jc w:val="center"/>
        <w:rPr>
          <w:lang w:bidi="en-US"/>
        </w:rPr>
      </w:pPr>
      <w:r>
        <w:drawing>
          <wp:inline distT="0" distB="0" distL="114300" distR="114300">
            <wp:extent cx="5534025" cy="3053715"/>
            <wp:effectExtent l="0" t="0" r="9525" b="13335"/>
            <wp:docPr id="237"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18"/>
                    <pic:cNvPicPr>
                      <a:picLocks noChangeAspect="1"/>
                    </pic:cNvPicPr>
                  </pic:nvPicPr>
                  <pic:blipFill>
                    <a:blip r:embed="rId198"/>
                    <a:stretch>
                      <a:fillRect/>
                    </a:stretch>
                  </pic:blipFill>
                  <pic:spPr>
                    <a:xfrm>
                      <a:off x="0" y="0"/>
                      <a:ext cx="5534025" cy="3053715"/>
                    </a:xfrm>
                    <a:prstGeom prst="rect">
                      <a:avLst/>
                    </a:prstGeom>
                    <a:noFill/>
                    <a:ln>
                      <a:noFill/>
                    </a:ln>
                  </pic:spPr>
                </pic:pic>
              </a:graphicData>
            </a:graphic>
          </wp:inline>
        </w:drawing>
      </w:r>
    </w:p>
    <w:p w14:paraId="57CA6FC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7.17.2.6</w:t>
      </w:r>
      <w:r>
        <w:rPr>
          <w:rFonts w:hint="eastAsia"/>
          <w:lang w:eastAsia="zh-CN"/>
        </w:rPr>
        <w:t>流程追踪</w:t>
      </w:r>
    </w:p>
    <w:p w14:paraId="2872ADB2">
      <w:pPr>
        <w:ind w:firstLine="420" w:firstLineChars="200"/>
      </w:pPr>
      <w:r>
        <w:rPr>
          <w:rFonts w:hint="eastAsia"/>
        </w:rPr>
        <w:t>在详情页点[流程追踪]查看流程流转审核信息。</w:t>
      </w:r>
    </w:p>
    <w:p w14:paraId="7F97865C">
      <w:pPr>
        <w:ind w:firstLine="420" w:firstLineChars="200"/>
        <w:jc w:val="center"/>
      </w:pPr>
      <w:r>
        <w:drawing>
          <wp:inline distT="0" distB="0" distL="114300" distR="114300">
            <wp:extent cx="4157980" cy="3615690"/>
            <wp:effectExtent l="0" t="0" r="13970" b="3810"/>
            <wp:docPr id="238"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35"/>
                    <pic:cNvPicPr>
                      <a:picLocks noChangeAspect="1"/>
                    </pic:cNvPicPr>
                  </pic:nvPicPr>
                  <pic:blipFill>
                    <a:blip r:embed="rId190"/>
                    <a:stretch>
                      <a:fillRect/>
                    </a:stretch>
                  </pic:blipFill>
                  <pic:spPr>
                    <a:xfrm>
                      <a:off x="0" y="0"/>
                      <a:ext cx="4157980" cy="3615690"/>
                    </a:xfrm>
                    <a:prstGeom prst="rect">
                      <a:avLst/>
                    </a:prstGeom>
                    <a:noFill/>
                    <a:ln>
                      <a:noFill/>
                    </a:ln>
                  </pic:spPr>
                </pic:pic>
              </a:graphicData>
            </a:graphic>
          </wp:inline>
        </w:drawing>
      </w:r>
    </w:p>
    <w:p w14:paraId="6CE7CC1A">
      <w:pPr>
        <w:ind w:firstLine="420" w:firstLineChars="200"/>
      </w:pPr>
    </w:p>
    <w:p w14:paraId="10A9C0A5">
      <w:pPr>
        <w:pStyle w:val="3"/>
        <w:numPr>
          <w:ilvl w:val="1"/>
          <w:numId w:val="0"/>
        </w:numPr>
        <w:ind w:left="555" w:leftChars="0" w:hanging="555" w:firstLineChars="0"/>
      </w:pPr>
      <w:bookmarkStart w:id="66" w:name="_Toc110844895"/>
      <w:r>
        <w:rPr>
          <w:rFonts w:hint="default" w:ascii="等线 Light" w:hAnsi="等线 Light" w:eastAsia="等线 Light" w:cs="Times New Roman"/>
          <w:b/>
          <w:bCs/>
          <w:kern w:val="2"/>
          <w:sz w:val="32"/>
          <w:szCs w:val="32"/>
          <w:lang w:val="en-US" w:eastAsia="zh-CN" w:bidi="ar-SA"/>
        </w:rPr>
        <w:t>7.18</w:t>
      </w:r>
      <w:r>
        <w:rPr>
          <w:rFonts w:hint="eastAsia"/>
        </w:rPr>
        <w:t>机构</w:t>
      </w:r>
      <w:r>
        <w:t>A股交易单元新设</w:t>
      </w:r>
      <w:bookmarkEnd w:id="66"/>
    </w:p>
    <w:p w14:paraId="5A9BDB0A">
      <w:pPr>
        <w:pStyle w:val="4"/>
        <w:numPr>
          <w:ilvl w:val="2"/>
          <w:numId w:val="0"/>
        </w:numPr>
        <w:ind w:left="720" w:leftChars="0" w:hanging="720" w:firstLineChars="0"/>
      </w:pPr>
      <w:bookmarkStart w:id="67" w:name="_Toc110844896"/>
      <w:r>
        <w:rPr>
          <w:rFonts w:hint="default" w:ascii="等线" w:hAnsi="等线" w:eastAsia="等线" w:cs="Times New Roman"/>
          <w:bCs/>
          <w:kern w:val="2"/>
          <w:sz w:val="30"/>
          <w:szCs w:val="32"/>
          <w:lang w:val="en-US" w:eastAsia="zh-CN" w:bidi="ar-SA"/>
        </w:rPr>
        <w:t>7.18.1</w:t>
      </w:r>
      <w:r>
        <w:rPr>
          <w:rFonts w:hint="eastAsia"/>
        </w:rPr>
        <w:t>功能描述</w:t>
      </w:r>
      <w:bookmarkEnd w:id="67"/>
    </w:p>
    <w:p w14:paraId="3B0CE0D7">
      <w:pPr>
        <w:ind w:firstLine="420" w:firstLineChars="200"/>
      </w:pPr>
      <w:r>
        <w:rPr>
          <w:rFonts w:hint="eastAsia"/>
        </w:rPr>
        <w:t>机构交易单元操作岗申请</w:t>
      </w:r>
      <w:r>
        <w:t>A股交易单元（具体申请权限限制根据[公司代码生成]中[是否可新设交易单元]</w:t>
      </w:r>
      <w:r>
        <w:rPr>
          <w:rFonts w:hint="eastAsia"/>
        </w:rPr>
        <w:t>选择为是的机构</w:t>
      </w:r>
      <w:r>
        <w:t>），内部用户进行审核</w:t>
      </w:r>
      <w:r>
        <w:rPr>
          <w:rFonts w:hint="eastAsia"/>
        </w:rPr>
        <w:t>。</w:t>
      </w:r>
    </w:p>
    <w:p w14:paraId="7ED197A8">
      <w:pPr>
        <w:pStyle w:val="4"/>
        <w:numPr>
          <w:ilvl w:val="2"/>
          <w:numId w:val="0"/>
        </w:numPr>
        <w:ind w:left="720" w:leftChars="0" w:hanging="720" w:firstLineChars="0"/>
      </w:pPr>
      <w:bookmarkStart w:id="68" w:name="_Toc110844897"/>
      <w:r>
        <w:rPr>
          <w:rFonts w:hint="default" w:ascii="等线" w:hAnsi="等线" w:eastAsia="等线" w:cs="Times New Roman"/>
          <w:bCs/>
          <w:kern w:val="2"/>
          <w:sz w:val="30"/>
          <w:szCs w:val="32"/>
          <w:lang w:val="en-US" w:eastAsia="zh-CN" w:bidi="ar-SA"/>
        </w:rPr>
        <w:t>7.18.2</w:t>
      </w:r>
      <w:r>
        <w:rPr>
          <w:rFonts w:hint="eastAsia"/>
        </w:rPr>
        <w:t>用户操作</w:t>
      </w:r>
      <w:bookmarkEnd w:id="68"/>
    </w:p>
    <w:p w14:paraId="506AADC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7.18.2.1</w:t>
      </w:r>
      <w:r>
        <w:rPr>
          <w:rFonts w:hint="eastAsia"/>
          <w:lang w:eastAsia="zh-CN"/>
        </w:rPr>
        <w:t>入口</w:t>
      </w:r>
    </w:p>
    <w:p w14:paraId="7ED17F3B">
      <w:pPr>
        <w:ind w:firstLine="420" w:firstLineChars="200"/>
        <w:rPr>
          <w:rFonts w:hint="eastAsia"/>
        </w:rPr>
      </w:pPr>
      <w:r>
        <w:rPr>
          <w:rFonts w:hint="eastAsia"/>
        </w:rPr>
        <w:t>机构交易单元操作岗填报入口：业务</w:t>
      </w:r>
      <w:r>
        <w:t>办理</w:t>
      </w:r>
      <w:r>
        <w:rPr>
          <w:rFonts w:hint="eastAsia"/>
        </w:rPr>
        <w:t>—〉会籍业务办理—〉交易单元</w:t>
      </w:r>
      <w:r>
        <w:t>业务</w:t>
      </w:r>
      <w:r>
        <w:rPr>
          <w:rFonts w:hint="eastAsia"/>
        </w:rPr>
        <w:t>—〉机构A股交易单元新设</w:t>
      </w:r>
    </w:p>
    <w:p w14:paraId="628C987C">
      <w:pPr>
        <w:ind w:firstLine="420" w:firstLineChars="200"/>
        <w:rPr>
          <w:rFonts w:hint="eastAsia"/>
        </w:rPr>
      </w:pPr>
      <w:r>
        <w:drawing>
          <wp:inline distT="0" distB="0" distL="114300" distR="114300">
            <wp:extent cx="5802630" cy="2954020"/>
            <wp:effectExtent l="0" t="0" r="7620" b="17780"/>
            <wp:docPr id="239"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20"/>
                    <pic:cNvPicPr>
                      <a:picLocks noChangeAspect="1"/>
                    </pic:cNvPicPr>
                  </pic:nvPicPr>
                  <pic:blipFill>
                    <a:blip r:embed="rId199"/>
                    <a:stretch>
                      <a:fillRect/>
                    </a:stretch>
                  </pic:blipFill>
                  <pic:spPr>
                    <a:xfrm>
                      <a:off x="0" y="0"/>
                      <a:ext cx="5802630" cy="2954020"/>
                    </a:xfrm>
                    <a:prstGeom prst="rect">
                      <a:avLst/>
                    </a:prstGeom>
                    <a:noFill/>
                    <a:ln>
                      <a:noFill/>
                    </a:ln>
                  </pic:spPr>
                </pic:pic>
              </a:graphicData>
            </a:graphic>
          </wp:inline>
        </w:drawing>
      </w:r>
    </w:p>
    <w:p w14:paraId="046917FC">
      <w:pPr>
        <w:ind w:firstLine="420" w:firstLineChars="200"/>
      </w:pPr>
      <w:r>
        <w:drawing>
          <wp:inline distT="0" distB="0" distL="114300" distR="114300">
            <wp:extent cx="5532120" cy="2205990"/>
            <wp:effectExtent l="0" t="0" r="11430" b="3810"/>
            <wp:docPr id="240"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21"/>
                    <pic:cNvPicPr>
                      <a:picLocks noChangeAspect="1"/>
                    </pic:cNvPicPr>
                  </pic:nvPicPr>
                  <pic:blipFill>
                    <a:blip r:embed="rId200"/>
                    <a:stretch>
                      <a:fillRect/>
                    </a:stretch>
                  </pic:blipFill>
                  <pic:spPr>
                    <a:xfrm>
                      <a:off x="0" y="0"/>
                      <a:ext cx="5532120" cy="2205990"/>
                    </a:xfrm>
                    <a:prstGeom prst="rect">
                      <a:avLst/>
                    </a:prstGeom>
                    <a:noFill/>
                    <a:ln>
                      <a:noFill/>
                    </a:ln>
                  </pic:spPr>
                </pic:pic>
              </a:graphicData>
            </a:graphic>
          </wp:inline>
        </w:drawing>
      </w:r>
    </w:p>
    <w:p w14:paraId="6356287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7.18.2.2</w:t>
      </w:r>
      <w:r>
        <w:rPr>
          <w:rFonts w:hint="eastAsia"/>
          <w:lang w:eastAsia="zh-CN"/>
        </w:rPr>
        <w:t>业务申请</w:t>
      </w:r>
    </w:p>
    <w:p w14:paraId="245A7D73">
      <w:pPr>
        <w:ind w:firstLine="420" w:firstLineChars="200"/>
      </w:pPr>
      <w:r>
        <w:rPr>
          <w:rFonts w:hint="eastAsia"/>
        </w:rPr>
        <w:t>用户进入引导页后点击[现在申请]，进入到详情页。</w:t>
      </w:r>
    </w:p>
    <w:p w14:paraId="16CC7CA0">
      <w:pPr>
        <w:ind w:firstLine="420" w:firstLineChars="200"/>
        <w:jc w:val="center"/>
      </w:pPr>
      <w:r>
        <w:drawing>
          <wp:inline distT="0" distB="0" distL="114300" distR="114300">
            <wp:extent cx="5808345" cy="3202940"/>
            <wp:effectExtent l="0" t="0" r="1905" b="16510"/>
            <wp:docPr id="241"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22"/>
                    <pic:cNvPicPr>
                      <a:picLocks noChangeAspect="1"/>
                    </pic:cNvPicPr>
                  </pic:nvPicPr>
                  <pic:blipFill>
                    <a:blip r:embed="rId201"/>
                    <a:stretch>
                      <a:fillRect/>
                    </a:stretch>
                  </pic:blipFill>
                  <pic:spPr>
                    <a:xfrm>
                      <a:off x="0" y="0"/>
                      <a:ext cx="5808345" cy="3202940"/>
                    </a:xfrm>
                    <a:prstGeom prst="rect">
                      <a:avLst/>
                    </a:prstGeom>
                    <a:noFill/>
                    <a:ln>
                      <a:noFill/>
                    </a:ln>
                  </pic:spPr>
                </pic:pic>
              </a:graphicData>
            </a:graphic>
          </wp:inline>
        </w:drawing>
      </w:r>
    </w:p>
    <w:p w14:paraId="02CB77E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7.18.2.3</w:t>
      </w:r>
      <w:r>
        <w:rPr>
          <w:rFonts w:hint="eastAsia"/>
          <w:lang w:eastAsia="zh-CN"/>
        </w:rPr>
        <w:t>填写信息</w:t>
      </w:r>
    </w:p>
    <w:p w14:paraId="003FC0DF">
      <w:pPr>
        <w:ind w:firstLine="424" w:firstLineChars="202"/>
        <w:rPr>
          <w:lang w:bidi="en-US"/>
        </w:rPr>
      </w:pPr>
      <w:r>
        <w:rPr>
          <w:rFonts w:hint="eastAsia"/>
          <w:lang w:bidi="en-US"/>
        </w:rPr>
        <w:t>选好交易单元类型后，交易单元性质默认为“普通经纪”，点[申请]按钮，系统自动</w:t>
      </w:r>
      <w:r>
        <w:rPr>
          <w:rFonts w:hint="eastAsia"/>
        </w:rPr>
        <w:t>分配</w:t>
      </w:r>
      <w:r>
        <w:rPr>
          <w:rFonts w:hint="eastAsia"/>
          <w:lang w:bidi="en-US"/>
        </w:rPr>
        <w:t>交易单元号码，一次只可申请一个交易单元，宽广卫星数据接收申请如果填“是”，则宽广接收</w:t>
      </w:r>
      <w:r>
        <w:rPr>
          <w:lang w:bidi="en-US"/>
        </w:rPr>
        <w:t>PC</w:t>
      </w:r>
      <w:r>
        <w:rPr>
          <w:rFonts w:hint="eastAsia"/>
          <w:lang w:bidi="en-US"/>
        </w:rPr>
        <w:t>端地址必填、宽广小站登记编号必填。</w:t>
      </w:r>
    </w:p>
    <w:p w14:paraId="2613D9D9">
      <w:pPr>
        <w:jc w:val="center"/>
        <w:rPr>
          <w:lang w:bidi="en-US"/>
        </w:rPr>
      </w:pPr>
      <w:r>
        <w:rPr>
          <w:lang w:bidi="en-US"/>
        </w:rPr>
        <w:drawing>
          <wp:inline distT="0" distB="0" distL="114300" distR="114300">
            <wp:extent cx="5867400" cy="3276600"/>
            <wp:effectExtent l="0" t="0" r="0" b="0"/>
            <wp:docPr id="242"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23"/>
                    <pic:cNvPicPr>
                      <a:picLocks noChangeAspect="1"/>
                    </pic:cNvPicPr>
                  </pic:nvPicPr>
                  <pic:blipFill>
                    <a:blip r:embed="rId202"/>
                    <a:stretch>
                      <a:fillRect/>
                    </a:stretch>
                  </pic:blipFill>
                  <pic:spPr>
                    <a:xfrm>
                      <a:off x="0" y="0"/>
                      <a:ext cx="5867400" cy="3276600"/>
                    </a:xfrm>
                    <a:prstGeom prst="rect">
                      <a:avLst/>
                    </a:prstGeom>
                    <a:noFill/>
                    <a:ln>
                      <a:noFill/>
                    </a:ln>
                  </pic:spPr>
                </pic:pic>
              </a:graphicData>
            </a:graphic>
          </wp:inline>
        </w:drawing>
      </w:r>
    </w:p>
    <w:p w14:paraId="33F080F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7.18.2.4</w:t>
      </w:r>
      <w:r>
        <w:rPr>
          <w:rFonts w:hint="eastAsia"/>
          <w:lang w:eastAsia="zh-CN"/>
        </w:rPr>
        <w:t>查看审核状态</w:t>
      </w:r>
    </w:p>
    <w:p w14:paraId="00580A2E">
      <w:pPr>
        <w:ind w:firstLine="420" w:firstLineChars="200"/>
      </w:pPr>
      <w:r>
        <w:rPr>
          <w:rFonts w:hint="eastAsia"/>
        </w:rPr>
        <w:t>提交后可在待办列表[在办]中查看审核状态。</w:t>
      </w:r>
    </w:p>
    <w:p w14:paraId="26DECF65">
      <w:pPr>
        <w:jc w:val="center"/>
      </w:pPr>
      <w:r>
        <w:drawing>
          <wp:inline distT="0" distB="0" distL="114300" distR="114300">
            <wp:extent cx="5620385" cy="2656840"/>
            <wp:effectExtent l="0" t="0" r="18415" b="10160"/>
            <wp:docPr id="243"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24"/>
                    <pic:cNvPicPr>
                      <a:picLocks noChangeAspect="1"/>
                    </pic:cNvPicPr>
                  </pic:nvPicPr>
                  <pic:blipFill>
                    <a:blip r:embed="rId203"/>
                    <a:stretch>
                      <a:fillRect/>
                    </a:stretch>
                  </pic:blipFill>
                  <pic:spPr>
                    <a:xfrm>
                      <a:off x="0" y="0"/>
                      <a:ext cx="5620385" cy="2656840"/>
                    </a:xfrm>
                    <a:prstGeom prst="rect">
                      <a:avLst/>
                    </a:prstGeom>
                    <a:noFill/>
                    <a:ln>
                      <a:noFill/>
                    </a:ln>
                  </pic:spPr>
                </pic:pic>
              </a:graphicData>
            </a:graphic>
          </wp:inline>
        </w:drawing>
      </w:r>
    </w:p>
    <w:p w14:paraId="5261A30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7.18.2.5</w:t>
      </w:r>
      <w:r>
        <w:rPr>
          <w:rFonts w:hint="eastAsia"/>
          <w:lang w:eastAsia="zh-CN"/>
        </w:rPr>
        <w:t>撤回、作废、重新提交</w:t>
      </w:r>
    </w:p>
    <w:p w14:paraId="1DDFDE86">
      <w:pPr>
        <w:ind w:firstLine="420" w:firstLineChars="200"/>
        <w:jc w:val="left"/>
      </w:pPr>
      <w:r>
        <w:rPr>
          <w:rFonts w:hint="eastAsia"/>
        </w:rPr>
        <w:t>只有当流程状态是待审核时，外部用户可撤回，撤回后，可作废，也可修改后重新提交。流程审核通过后，则无法撤回。</w:t>
      </w:r>
    </w:p>
    <w:p w14:paraId="031AFA9B">
      <w:pPr>
        <w:jc w:val="center"/>
      </w:pPr>
      <w:r>
        <w:drawing>
          <wp:inline distT="0" distB="0" distL="114300" distR="114300">
            <wp:extent cx="5419725" cy="2969260"/>
            <wp:effectExtent l="0" t="0" r="9525" b="2540"/>
            <wp:docPr id="244"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25"/>
                    <pic:cNvPicPr>
                      <a:picLocks noChangeAspect="1"/>
                    </pic:cNvPicPr>
                  </pic:nvPicPr>
                  <pic:blipFill>
                    <a:blip r:embed="rId204"/>
                    <a:stretch>
                      <a:fillRect/>
                    </a:stretch>
                  </pic:blipFill>
                  <pic:spPr>
                    <a:xfrm>
                      <a:off x="0" y="0"/>
                      <a:ext cx="5419725" cy="2969260"/>
                    </a:xfrm>
                    <a:prstGeom prst="rect">
                      <a:avLst/>
                    </a:prstGeom>
                    <a:noFill/>
                    <a:ln>
                      <a:noFill/>
                    </a:ln>
                  </pic:spPr>
                </pic:pic>
              </a:graphicData>
            </a:graphic>
          </wp:inline>
        </w:drawing>
      </w:r>
    </w:p>
    <w:p w14:paraId="3BEE9C18">
      <w:pPr>
        <w:ind w:firstLine="420" w:firstLineChars="200"/>
        <w:jc w:val="center"/>
      </w:pPr>
    </w:p>
    <w:p w14:paraId="38B5E64E">
      <w:pPr>
        <w:jc w:val="center"/>
      </w:pPr>
      <w:r>
        <w:rPr>
          <w:rFonts w:hint="eastAsia"/>
        </w:rPr>
        <w:t xml:space="preserve">    </w:t>
      </w:r>
      <w:r>
        <w:drawing>
          <wp:inline distT="0" distB="0" distL="114300" distR="114300">
            <wp:extent cx="5464175" cy="2295525"/>
            <wp:effectExtent l="0" t="0" r="3175" b="9525"/>
            <wp:docPr id="245"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26"/>
                    <pic:cNvPicPr>
                      <a:picLocks noChangeAspect="1"/>
                    </pic:cNvPicPr>
                  </pic:nvPicPr>
                  <pic:blipFill>
                    <a:blip r:embed="rId205"/>
                    <a:stretch>
                      <a:fillRect/>
                    </a:stretch>
                  </pic:blipFill>
                  <pic:spPr>
                    <a:xfrm>
                      <a:off x="0" y="0"/>
                      <a:ext cx="5464175" cy="2295525"/>
                    </a:xfrm>
                    <a:prstGeom prst="rect">
                      <a:avLst/>
                    </a:prstGeom>
                    <a:noFill/>
                    <a:ln>
                      <a:noFill/>
                    </a:ln>
                  </pic:spPr>
                </pic:pic>
              </a:graphicData>
            </a:graphic>
          </wp:inline>
        </w:drawing>
      </w:r>
    </w:p>
    <w:p w14:paraId="4E8096AE">
      <w:pPr>
        <w:ind w:firstLine="420" w:firstLineChars="200"/>
        <w:jc w:val="center"/>
      </w:pPr>
      <w:r>
        <w:drawing>
          <wp:inline distT="0" distB="0" distL="114300" distR="114300">
            <wp:extent cx="5339080" cy="2953385"/>
            <wp:effectExtent l="0" t="0" r="13970" b="18415"/>
            <wp:docPr id="246"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27"/>
                    <pic:cNvPicPr>
                      <a:picLocks noChangeAspect="1"/>
                    </pic:cNvPicPr>
                  </pic:nvPicPr>
                  <pic:blipFill>
                    <a:blip r:embed="rId206"/>
                    <a:stretch>
                      <a:fillRect/>
                    </a:stretch>
                  </pic:blipFill>
                  <pic:spPr>
                    <a:xfrm>
                      <a:off x="0" y="0"/>
                      <a:ext cx="5339080" cy="2953385"/>
                    </a:xfrm>
                    <a:prstGeom prst="rect">
                      <a:avLst/>
                    </a:prstGeom>
                    <a:noFill/>
                    <a:ln>
                      <a:noFill/>
                    </a:ln>
                  </pic:spPr>
                </pic:pic>
              </a:graphicData>
            </a:graphic>
          </wp:inline>
        </w:drawing>
      </w:r>
    </w:p>
    <w:p w14:paraId="0A300541">
      <w:pPr>
        <w:ind w:firstLine="420" w:firstLineChars="200"/>
      </w:pPr>
      <w:r>
        <w:rPr>
          <w:rFonts w:hint="eastAsia"/>
        </w:rPr>
        <w:t>流程审核不通过后，用户可重新编辑提交，也可申请流程作废（需进入“业务办理”，通过具体流程进行操作）。</w:t>
      </w:r>
    </w:p>
    <w:p w14:paraId="6EC13A88">
      <w:pPr>
        <w:ind w:firstLine="420" w:firstLineChars="200"/>
        <w:jc w:val="center"/>
        <w:rPr>
          <w:lang w:bidi="en-US"/>
        </w:rPr>
      </w:pPr>
      <w:r>
        <w:drawing>
          <wp:inline distT="0" distB="0" distL="114300" distR="114300">
            <wp:extent cx="5427980" cy="3061335"/>
            <wp:effectExtent l="0" t="0" r="1270" b="5715"/>
            <wp:docPr id="247"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28"/>
                    <pic:cNvPicPr>
                      <a:picLocks noChangeAspect="1"/>
                    </pic:cNvPicPr>
                  </pic:nvPicPr>
                  <pic:blipFill>
                    <a:blip r:embed="rId207"/>
                    <a:stretch>
                      <a:fillRect/>
                    </a:stretch>
                  </pic:blipFill>
                  <pic:spPr>
                    <a:xfrm>
                      <a:off x="0" y="0"/>
                      <a:ext cx="5427980" cy="3061335"/>
                    </a:xfrm>
                    <a:prstGeom prst="rect">
                      <a:avLst/>
                    </a:prstGeom>
                    <a:noFill/>
                    <a:ln>
                      <a:noFill/>
                    </a:ln>
                  </pic:spPr>
                </pic:pic>
              </a:graphicData>
            </a:graphic>
          </wp:inline>
        </w:drawing>
      </w:r>
    </w:p>
    <w:p w14:paraId="558588E9">
      <w:pPr>
        <w:ind w:firstLine="420" w:firstLineChars="200"/>
        <w:jc w:val="center"/>
        <w:rPr>
          <w:lang w:bidi="en-US"/>
        </w:rPr>
      </w:pPr>
      <w:r>
        <w:drawing>
          <wp:inline distT="0" distB="0" distL="114300" distR="114300">
            <wp:extent cx="5363845" cy="2969260"/>
            <wp:effectExtent l="0" t="0" r="8255" b="2540"/>
            <wp:docPr id="248"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29"/>
                    <pic:cNvPicPr>
                      <a:picLocks noChangeAspect="1"/>
                    </pic:cNvPicPr>
                  </pic:nvPicPr>
                  <pic:blipFill>
                    <a:blip r:embed="rId208"/>
                    <a:stretch>
                      <a:fillRect/>
                    </a:stretch>
                  </pic:blipFill>
                  <pic:spPr>
                    <a:xfrm>
                      <a:off x="0" y="0"/>
                      <a:ext cx="5363845" cy="2969260"/>
                    </a:xfrm>
                    <a:prstGeom prst="rect">
                      <a:avLst/>
                    </a:prstGeom>
                    <a:noFill/>
                    <a:ln>
                      <a:noFill/>
                    </a:ln>
                  </pic:spPr>
                </pic:pic>
              </a:graphicData>
            </a:graphic>
          </wp:inline>
        </w:drawing>
      </w:r>
    </w:p>
    <w:p w14:paraId="1CE2065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7.18.2.6</w:t>
      </w:r>
      <w:r>
        <w:rPr>
          <w:rFonts w:hint="eastAsia"/>
          <w:lang w:eastAsia="zh-CN"/>
        </w:rPr>
        <w:t>流程追踪</w:t>
      </w:r>
    </w:p>
    <w:p w14:paraId="47C4C70A">
      <w:pPr>
        <w:ind w:firstLine="420" w:firstLineChars="200"/>
      </w:pPr>
      <w:r>
        <w:rPr>
          <w:rFonts w:hint="eastAsia"/>
        </w:rPr>
        <w:t>在详情页点[流程追踪]查看流程流转审核信息。</w:t>
      </w:r>
    </w:p>
    <w:p w14:paraId="0CFFD2FA">
      <w:pPr>
        <w:ind w:firstLine="420" w:firstLineChars="200"/>
        <w:jc w:val="center"/>
      </w:pPr>
      <w:r>
        <w:drawing>
          <wp:inline distT="0" distB="0" distL="114300" distR="114300">
            <wp:extent cx="4157980" cy="3615690"/>
            <wp:effectExtent l="0" t="0" r="13970" b="3810"/>
            <wp:docPr id="249"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135"/>
                    <pic:cNvPicPr>
                      <a:picLocks noChangeAspect="1"/>
                    </pic:cNvPicPr>
                  </pic:nvPicPr>
                  <pic:blipFill>
                    <a:blip r:embed="rId190"/>
                    <a:stretch>
                      <a:fillRect/>
                    </a:stretch>
                  </pic:blipFill>
                  <pic:spPr>
                    <a:xfrm>
                      <a:off x="0" y="0"/>
                      <a:ext cx="4157980" cy="3615690"/>
                    </a:xfrm>
                    <a:prstGeom prst="rect">
                      <a:avLst/>
                    </a:prstGeom>
                    <a:noFill/>
                    <a:ln>
                      <a:noFill/>
                    </a:ln>
                  </pic:spPr>
                </pic:pic>
              </a:graphicData>
            </a:graphic>
          </wp:inline>
        </w:drawing>
      </w:r>
    </w:p>
    <w:p w14:paraId="1FED755D">
      <w:pPr>
        <w:pStyle w:val="3"/>
        <w:numPr>
          <w:ilvl w:val="1"/>
          <w:numId w:val="0"/>
        </w:numPr>
        <w:ind w:left="555" w:leftChars="0" w:hanging="555" w:firstLineChars="0"/>
      </w:pPr>
      <w:bookmarkStart w:id="69" w:name="_Toc110844898"/>
      <w:r>
        <w:rPr>
          <w:rFonts w:hint="default" w:ascii="等线 Light" w:hAnsi="等线 Light" w:eastAsia="等线 Light" w:cs="Times New Roman"/>
          <w:b/>
          <w:bCs/>
          <w:kern w:val="2"/>
          <w:sz w:val="32"/>
          <w:szCs w:val="32"/>
          <w:lang w:val="en-US" w:eastAsia="zh-CN" w:bidi="ar-SA"/>
        </w:rPr>
        <w:t>7.19</w:t>
      </w:r>
      <w:r>
        <w:rPr>
          <w:rFonts w:hint="eastAsia"/>
        </w:rPr>
        <w:t>机构B</w:t>
      </w:r>
      <w:r>
        <w:t>股交易单元新设</w:t>
      </w:r>
      <w:bookmarkEnd w:id="69"/>
    </w:p>
    <w:p w14:paraId="55DAD69B">
      <w:pPr>
        <w:pStyle w:val="4"/>
        <w:numPr>
          <w:ilvl w:val="2"/>
          <w:numId w:val="0"/>
        </w:numPr>
        <w:ind w:left="720" w:leftChars="0" w:hanging="720" w:firstLineChars="0"/>
      </w:pPr>
      <w:bookmarkStart w:id="70" w:name="_Toc110844899"/>
      <w:r>
        <w:rPr>
          <w:rFonts w:hint="default" w:ascii="等线" w:hAnsi="等线" w:eastAsia="等线" w:cs="Times New Roman"/>
          <w:bCs/>
          <w:kern w:val="2"/>
          <w:sz w:val="30"/>
          <w:szCs w:val="32"/>
          <w:lang w:val="en-US" w:eastAsia="zh-CN" w:bidi="ar-SA"/>
        </w:rPr>
        <w:t>7.19.1</w:t>
      </w:r>
      <w:r>
        <w:rPr>
          <w:rFonts w:hint="eastAsia"/>
        </w:rPr>
        <w:t>功能描述</w:t>
      </w:r>
      <w:bookmarkEnd w:id="70"/>
    </w:p>
    <w:p w14:paraId="768A0F60">
      <w:pPr>
        <w:ind w:firstLine="420" w:firstLineChars="200"/>
      </w:pPr>
      <w:r>
        <w:rPr>
          <w:rFonts w:hint="eastAsia"/>
        </w:rPr>
        <w:t>机构交易单元操作岗申请B</w:t>
      </w:r>
      <w:r>
        <w:t>股交易单元（具体申请权限限制根据[公司代码生成]中[是否可新设交易单元]字段选择判断），内部用户进行审核</w:t>
      </w:r>
      <w:r>
        <w:rPr>
          <w:rFonts w:hint="eastAsia"/>
        </w:rPr>
        <w:t>。</w:t>
      </w:r>
    </w:p>
    <w:p w14:paraId="775CED4B">
      <w:pPr>
        <w:pStyle w:val="4"/>
        <w:numPr>
          <w:ilvl w:val="2"/>
          <w:numId w:val="0"/>
        </w:numPr>
        <w:ind w:left="720" w:leftChars="0" w:hanging="720" w:firstLineChars="0"/>
      </w:pPr>
      <w:bookmarkStart w:id="71" w:name="_Toc110844900"/>
      <w:r>
        <w:rPr>
          <w:rFonts w:hint="default" w:ascii="等线" w:hAnsi="等线" w:eastAsia="等线" w:cs="Times New Roman"/>
          <w:bCs/>
          <w:kern w:val="2"/>
          <w:sz w:val="30"/>
          <w:szCs w:val="32"/>
          <w:lang w:val="en-US" w:eastAsia="zh-CN" w:bidi="ar-SA"/>
        </w:rPr>
        <w:t>7.19.2</w:t>
      </w:r>
      <w:r>
        <w:rPr>
          <w:rFonts w:hint="eastAsia"/>
        </w:rPr>
        <w:t>用户操作</w:t>
      </w:r>
      <w:bookmarkEnd w:id="71"/>
    </w:p>
    <w:p w14:paraId="6709CF8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7.19.2.1</w:t>
      </w:r>
      <w:r>
        <w:rPr>
          <w:rFonts w:hint="eastAsia"/>
          <w:lang w:eastAsia="zh-CN"/>
        </w:rPr>
        <w:t>入口</w:t>
      </w:r>
    </w:p>
    <w:p w14:paraId="0EE93863">
      <w:pPr>
        <w:ind w:firstLine="420" w:firstLineChars="200"/>
        <w:rPr>
          <w:rFonts w:hint="eastAsia"/>
        </w:rPr>
      </w:pPr>
      <w:r>
        <w:rPr>
          <w:rFonts w:hint="eastAsia"/>
        </w:rPr>
        <w:t>机构交易单元操作岗填报入口：业务</w:t>
      </w:r>
      <w:r>
        <w:t>办理</w:t>
      </w:r>
      <w:r>
        <w:rPr>
          <w:rFonts w:hint="eastAsia"/>
        </w:rPr>
        <w:t>—〉会籍业务办理—〉交易单元</w:t>
      </w:r>
      <w:r>
        <w:t>业务</w:t>
      </w:r>
      <w:r>
        <w:rPr>
          <w:rFonts w:hint="eastAsia"/>
        </w:rPr>
        <w:t>—〉机构B股交易单元新设</w:t>
      </w:r>
    </w:p>
    <w:p w14:paraId="082BE3A1">
      <w:pPr>
        <w:ind w:firstLine="420" w:firstLineChars="200"/>
      </w:pPr>
      <w:r>
        <w:rPr>
          <w:rFonts w:hint="eastAsia"/>
        </w:rPr>
        <w:t xml:space="preserve">    </w:t>
      </w:r>
      <w:r>
        <w:drawing>
          <wp:inline distT="0" distB="0" distL="114300" distR="114300">
            <wp:extent cx="5385435" cy="2336165"/>
            <wp:effectExtent l="0" t="0" r="5715" b="6985"/>
            <wp:docPr id="250"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31"/>
                    <pic:cNvPicPr>
                      <a:picLocks noChangeAspect="1"/>
                    </pic:cNvPicPr>
                  </pic:nvPicPr>
                  <pic:blipFill>
                    <a:blip r:embed="rId209"/>
                    <a:stretch>
                      <a:fillRect/>
                    </a:stretch>
                  </pic:blipFill>
                  <pic:spPr>
                    <a:xfrm>
                      <a:off x="0" y="0"/>
                      <a:ext cx="5385435" cy="2336165"/>
                    </a:xfrm>
                    <a:prstGeom prst="rect">
                      <a:avLst/>
                    </a:prstGeom>
                    <a:noFill/>
                    <a:ln>
                      <a:noFill/>
                    </a:ln>
                  </pic:spPr>
                </pic:pic>
              </a:graphicData>
            </a:graphic>
          </wp:inline>
        </w:drawing>
      </w:r>
    </w:p>
    <w:p w14:paraId="7B24EF5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7.19.2.2</w:t>
      </w:r>
      <w:r>
        <w:rPr>
          <w:rFonts w:hint="eastAsia"/>
          <w:lang w:eastAsia="zh-CN"/>
        </w:rPr>
        <w:t>业务申请</w:t>
      </w:r>
    </w:p>
    <w:p w14:paraId="36E07E7F">
      <w:pPr>
        <w:ind w:firstLine="420" w:firstLineChars="200"/>
      </w:pPr>
      <w:r>
        <w:rPr>
          <w:rFonts w:hint="eastAsia"/>
        </w:rPr>
        <w:t>用户进入引导页后点击[现在申请]，进入到详情页。</w:t>
      </w:r>
    </w:p>
    <w:p w14:paraId="4409754A">
      <w:pPr>
        <w:ind w:firstLine="420" w:firstLineChars="200"/>
        <w:jc w:val="center"/>
      </w:pPr>
      <w:r>
        <w:drawing>
          <wp:inline distT="0" distB="0" distL="114300" distR="114300">
            <wp:extent cx="5330190" cy="2950845"/>
            <wp:effectExtent l="0" t="0" r="3810" b="1905"/>
            <wp:docPr id="251"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32"/>
                    <pic:cNvPicPr>
                      <a:picLocks noChangeAspect="1"/>
                    </pic:cNvPicPr>
                  </pic:nvPicPr>
                  <pic:blipFill>
                    <a:blip r:embed="rId210"/>
                    <a:stretch>
                      <a:fillRect/>
                    </a:stretch>
                  </pic:blipFill>
                  <pic:spPr>
                    <a:xfrm>
                      <a:off x="0" y="0"/>
                      <a:ext cx="5330190" cy="2950845"/>
                    </a:xfrm>
                    <a:prstGeom prst="rect">
                      <a:avLst/>
                    </a:prstGeom>
                    <a:noFill/>
                    <a:ln>
                      <a:noFill/>
                    </a:ln>
                  </pic:spPr>
                </pic:pic>
              </a:graphicData>
            </a:graphic>
          </wp:inline>
        </w:drawing>
      </w:r>
    </w:p>
    <w:p w14:paraId="2701DC7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7.19.2.3</w:t>
      </w:r>
      <w:r>
        <w:rPr>
          <w:rFonts w:hint="eastAsia"/>
          <w:lang w:eastAsia="zh-CN"/>
        </w:rPr>
        <w:t>填写信息</w:t>
      </w:r>
    </w:p>
    <w:p w14:paraId="57B0374C">
      <w:pPr>
        <w:ind w:left="720"/>
        <w:rPr>
          <w:rFonts w:hint="eastAsia"/>
          <w:lang w:bidi="en-US"/>
        </w:rPr>
      </w:pPr>
      <w:r>
        <w:rPr>
          <w:rFonts w:hint="eastAsia"/>
          <w:lang w:bidi="en-US"/>
        </w:rPr>
        <w:t>按页面要求上传文件，然后点击[申请]按钮，系统自动</w:t>
      </w:r>
      <w:r>
        <w:rPr>
          <w:rFonts w:hint="eastAsia"/>
        </w:rPr>
        <w:t>分配</w:t>
      </w:r>
      <w:r>
        <w:rPr>
          <w:rFonts w:hint="eastAsia"/>
          <w:lang w:bidi="en-US"/>
        </w:rPr>
        <w:t>交易单元号码，一次只可申请一个交易单元。</w:t>
      </w:r>
    </w:p>
    <w:p w14:paraId="6928F87E">
      <w:pPr>
        <w:ind w:left="420"/>
        <w:rPr>
          <w:lang w:bidi="en-US"/>
        </w:rPr>
      </w:pPr>
      <w:r>
        <w:rPr>
          <w:rFonts w:hint="eastAsia"/>
          <w:lang w:bidi="en-US"/>
        </w:rPr>
        <w:t>提示：同一性质的交易单元优先恢复使用</w:t>
      </w:r>
    </w:p>
    <w:p w14:paraId="5087EC17">
      <w:pPr>
        <w:jc w:val="center"/>
        <w:rPr>
          <w:lang w:bidi="en-US"/>
        </w:rPr>
      </w:pPr>
      <w:r>
        <w:rPr>
          <w:lang w:bidi="en-US"/>
        </w:rPr>
        <w:drawing>
          <wp:inline distT="0" distB="0" distL="114300" distR="114300">
            <wp:extent cx="5260975" cy="2911475"/>
            <wp:effectExtent l="0" t="0" r="15875" b="3175"/>
            <wp:docPr id="252"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33"/>
                    <pic:cNvPicPr>
                      <a:picLocks noChangeAspect="1"/>
                    </pic:cNvPicPr>
                  </pic:nvPicPr>
                  <pic:blipFill>
                    <a:blip r:embed="rId211"/>
                    <a:stretch>
                      <a:fillRect/>
                    </a:stretch>
                  </pic:blipFill>
                  <pic:spPr>
                    <a:xfrm>
                      <a:off x="0" y="0"/>
                      <a:ext cx="5260975" cy="2911475"/>
                    </a:xfrm>
                    <a:prstGeom prst="rect">
                      <a:avLst/>
                    </a:prstGeom>
                    <a:noFill/>
                    <a:ln>
                      <a:noFill/>
                    </a:ln>
                  </pic:spPr>
                </pic:pic>
              </a:graphicData>
            </a:graphic>
          </wp:inline>
        </w:drawing>
      </w:r>
    </w:p>
    <w:p w14:paraId="6913BFB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7.19.2.4</w:t>
      </w:r>
      <w:r>
        <w:rPr>
          <w:rFonts w:hint="eastAsia"/>
          <w:lang w:eastAsia="zh-CN"/>
        </w:rPr>
        <w:t>查看审核状态</w:t>
      </w:r>
    </w:p>
    <w:p w14:paraId="23BAD2D9">
      <w:pPr>
        <w:ind w:firstLine="420" w:firstLineChars="200"/>
      </w:pPr>
      <w:r>
        <w:rPr>
          <w:rFonts w:hint="eastAsia"/>
        </w:rPr>
        <w:t>提交后可在待办列表[在办]中查看审核状态。</w:t>
      </w:r>
    </w:p>
    <w:p w14:paraId="39CAB4B4">
      <w:pPr>
        <w:jc w:val="center"/>
      </w:pPr>
      <w:r>
        <w:drawing>
          <wp:inline distT="0" distB="0" distL="114300" distR="114300">
            <wp:extent cx="5420995" cy="2255520"/>
            <wp:effectExtent l="0" t="0" r="8255" b="11430"/>
            <wp:docPr id="253"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34"/>
                    <pic:cNvPicPr>
                      <a:picLocks noChangeAspect="1"/>
                    </pic:cNvPicPr>
                  </pic:nvPicPr>
                  <pic:blipFill>
                    <a:blip r:embed="rId212"/>
                    <a:stretch>
                      <a:fillRect/>
                    </a:stretch>
                  </pic:blipFill>
                  <pic:spPr>
                    <a:xfrm>
                      <a:off x="0" y="0"/>
                      <a:ext cx="5420995" cy="2255520"/>
                    </a:xfrm>
                    <a:prstGeom prst="rect">
                      <a:avLst/>
                    </a:prstGeom>
                    <a:noFill/>
                    <a:ln>
                      <a:noFill/>
                    </a:ln>
                  </pic:spPr>
                </pic:pic>
              </a:graphicData>
            </a:graphic>
          </wp:inline>
        </w:drawing>
      </w:r>
    </w:p>
    <w:p w14:paraId="4EB8DF6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7.19.2.5</w:t>
      </w:r>
      <w:r>
        <w:rPr>
          <w:rFonts w:hint="eastAsia"/>
          <w:lang w:eastAsia="zh-CN"/>
        </w:rPr>
        <w:t>撤回、作废、重新提交</w:t>
      </w:r>
    </w:p>
    <w:p w14:paraId="1D309EDC">
      <w:pPr>
        <w:ind w:firstLine="420" w:firstLineChars="200"/>
        <w:jc w:val="left"/>
      </w:pPr>
      <w:r>
        <w:rPr>
          <w:rFonts w:hint="eastAsia"/>
        </w:rPr>
        <w:t>只有当流程状态是待审核时，外部用户可撤回，撤回后，可作废，也可修改后重新提交。流程审核通过后，则无法撤回。</w:t>
      </w:r>
    </w:p>
    <w:p w14:paraId="03D1DE94">
      <w:pPr>
        <w:jc w:val="center"/>
      </w:pPr>
      <w:r>
        <w:drawing>
          <wp:inline distT="0" distB="0" distL="114300" distR="114300">
            <wp:extent cx="5217795" cy="2868930"/>
            <wp:effectExtent l="0" t="0" r="1905" b="7620"/>
            <wp:docPr id="254"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35"/>
                    <pic:cNvPicPr>
                      <a:picLocks noChangeAspect="1"/>
                    </pic:cNvPicPr>
                  </pic:nvPicPr>
                  <pic:blipFill>
                    <a:blip r:embed="rId213"/>
                    <a:stretch>
                      <a:fillRect/>
                    </a:stretch>
                  </pic:blipFill>
                  <pic:spPr>
                    <a:xfrm>
                      <a:off x="0" y="0"/>
                      <a:ext cx="5217795" cy="2868930"/>
                    </a:xfrm>
                    <a:prstGeom prst="rect">
                      <a:avLst/>
                    </a:prstGeom>
                    <a:noFill/>
                    <a:ln>
                      <a:noFill/>
                    </a:ln>
                  </pic:spPr>
                </pic:pic>
              </a:graphicData>
            </a:graphic>
          </wp:inline>
        </w:drawing>
      </w:r>
    </w:p>
    <w:p w14:paraId="7DCE57CC">
      <w:pPr>
        <w:ind w:firstLine="420" w:firstLineChars="200"/>
        <w:jc w:val="center"/>
      </w:pPr>
    </w:p>
    <w:p w14:paraId="08B42311">
      <w:pPr>
        <w:ind w:firstLine="420" w:firstLineChars="200"/>
        <w:jc w:val="center"/>
      </w:pPr>
      <w:r>
        <w:drawing>
          <wp:inline distT="0" distB="0" distL="114300" distR="114300">
            <wp:extent cx="5130165" cy="2818130"/>
            <wp:effectExtent l="0" t="0" r="13335" b="1270"/>
            <wp:docPr id="255"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36"/>
                    <pic:cNvPicPr>
                      <a:picLocks noChangeAspect="1"/>
                    </pic:cNvPicPr>
                  </pic:nvPicPr>
                  <pic:blipFill>
                    <a:blip r:embed="rId214"/>
                    <a:stretch>
                      <a:fillRect/>
                    </a:stretch>
                  </pic:blipFill>
                  <pic:spPr>
                    <a:xfrm>
                      <a:off x="0" y="0"/>
                      <a:ext cx="5130165" cy="2818130"/>
                    </a:xfrm>
                    <a:prstGeom prst="rect">
                      <a:avLst/>
                    </a:prstGeom>
                    <a:noFill/>
                    <a:ln>
                      <a:noFill/>
                    </a:ln>
                  </pic:spPr>
                </pic:pic>
              </a:graphicData>
            </a:graphic>
          </wp:inline>
        </w:drawing>
      </w:r>
    </w:p>
    <w:p w14:paraId="057EE22C">
      <w:pPr>
        <w:ind w:firstLine="420" w:firstLineChars="200"/>
      </w:pPr>
      <w:r>
        <w:rPr>
          <w:rFonts w:hint="eastAsia"/>
        </w:rPr>
        <w:t>流程审核不通过后，用户可重新编辑提交，也可申请流程作废（需进入“业务办理”，通过具体流程进行操作）。</w:t>
      </w:r>
    </w:p>
    <w:p w14:paraId="2BD335F5">
      <w:pPr>
        <w:ind w:firstLine="420" w:firstLineChars="200"/>
        <w:jc w:val="center"/>
        <w:rPr>
          <w:lang w:bidi="en-US"/>
        </w:rPr>
      </w:pPr>
      <w:r>
        <w:drawing>
          <wp:inline distT="0" distB="0" distL="114300" distR="114300">
            <wp:extent cx="5280660" cy="2078990"/>
            <wp:effectExtent l="0" t="0" r="15240" b="16510"/>
            <wp:docPr id="256"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37"/>
                    <pic:cNvPicPr>
                      <a:picLocks noChangeAspect="1"/>
                    </pic:cNvPicPr>
                  </pic:nvPicPr>
                  <pic:blipFill>
                    <a:blip r:embed="rId215"/>
                    <a:stretch>
                      <a:fillRect/>
                    </a:stretch>
                  </pic:blipFill>
                  <pic:spPr>
                    <a:xfrm>
                      <a:off x="0" y="0"/>
                      <a:ext cx="5280660" cy="2078990"/>
                    </a:xfrm>
                    <a:prstGeom prst="rect">
                      <a:avLst/>
                    </a:prstGeom>
                    <a:noFill/>
                    <a:ln>
                      <a:noFill/>
                    </a:ln>
                  </pic:spPr>
                </pic:pic>
              </a:graphicData>
            </a:graphic>
          </wp:inline>
        </w:drawing>
      </w:r>
    </w:p>
    <w:p w14:paraId="03AFD69A">
      <w:pPr>
        <w:ind w:firstLine="420" w:firstLineChars="200"/>
        <w:jc w:val="center"/>
        <w:rPr>
          <w:lang w:bidi="en-US"/>
        </w:rPr>
      </w:pPr>
      <w:r>
        <w:drawing>
          <wp:inline distT="0" distB="0" distL="114300" distR="114300">
            <wp:extent cx="5368925" cy="2891155"/>
            <wp:effectExtent l="0" t="0" r="3175" b="4445"/>
            <wp:docPr id="257"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38"/>
                    <pic:cNvPicPr>
                      <a:picLocks noChangeAspect="1"/>
                    </pic:cNvPicPr>
                  </pic:nvPicPr>
                  <pic:blipFill>
                    <a:blip r:embed="rId216"/>
                    <a:stretch>
                      <a:fillRect/>
                    </a:stretch>
                  </pic:blipFill>
                  <pic:spPr>
                    <a:xfrm>
                      <a:off x="0" y="0"/>
                      <a:ext cx="5368925" cy="2891155"/>
                    </a:xfrm>
                    <a:prstGeom prst="rect">
                      <a:avLst/>
                    </a:prstGeom>
                    <a:noFill/>
                    <a:ln>
                      <a:noFill/>
                    </a:ln>
                  </pic:spPr>
                </pic:pic>
              </a:graphicData>
            </a:graphic>
          </wp:inline>
        </w:drawing>
      </w:r>
    </w:p>
    <w:p w14:paraId="02831E9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7.19.2.6</w:t>
      </w:r>
      <w:r>
        <w:rPr>
          <w:rFonts w:hint="eastAsia"/>
          <w:lang w:eastAsia="zh-CN"/>
        </w:rPr>
        <w:t>流程追踪</w:t>
      </w:r>
    </w:p>
    <w:p w14:paraId="2B72ACE6">
      <w:pPr>
        <w:ind w:firstLine="420" w:firstLineChars="200"/>
      </w:pPr>
      <w:r>
        <w:rPr>
          <w:rFonts w:hint="eastAsia"/>
        </w:rPr>
        <w:t>在详情页点[流程追踪]查看流程流转审核信息。</w:t>
      </w:r>
    </w:p>
    <w:p w14:paraId="0696D434">
      <w:pPr>
        <w:ind w:firstLine="420" w:firstLineChars="200"/>
        <w:jc w:val="center"/>
      </w:pPr>
      <w:r>
        <w:drawing>
          <wp:inline distT="0" distB="0" distL="114300" distR="114300">
            <wp:extent cx="4157980" cy="3615690"/>
            <wp:effectExtent l="0" t="0" r="13970" b="3810"/>
            <wp:docPr id="258"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135"/>
                    <pic:cNvPicPr>
                      <a:picLocks noChangeAspect="1"/>
                    </pic:cNvPicPr>
                  </pic:nvPicPr>
                  <pic:blipFill>
                    <a:blip r:embed="rId190"/>
                    <a:stretch>
                      <a:fillRect/>
                    </a:stretch>
                  </pic:blipFill>
                  <pic:spPr>
                    <a:xfrm>
                      <a:off x="0" y="0"/>
                      <a:ext cx="4157980" cy="3615690"/>
                    </a:xfrm>
                    <a:prstGeom prst="rect">
                      <a:avLst/>
                    </a:prstGeom>
                    <a:noFill/>
                    <a:ln>
                      <a:noFill/>
                    </a:ln>
                  </pic:spPr>
                </pic:pic>
              </a:graphicData>
            </a:graphic>
          </wp:inline>
        </w:drawing>
      </w:r>
    </w:p>
    <w:p w14:paraId="04A63DE9">
      <w:pPr>
        <w:ind w:firstLine="420" w:firstLineChars="200"/>
      </w:pPr>
    </w:p>
    <w:p w14:paraId="6587BBC1">
      <w:pPr>
        <w:pStyle w:val="3"/>
        <w:numPr>
          <w:ilvl w:val="1"/>
          <w:numId w:val="0"/>
        </w:numPr>
        <w:ind w:left="555" w:leftChars="0" w:hanging="555" w:firstLineChars="0"/>
      </w:pPr>
      <w:bookmarkStart w:id="72" w:name="_Toc110844901"/>
      <w:r>
        <w:rPr>
          <w:rFonts w:hint="default" w:ascii="等线 Light" w:hAnsi="等线 Light" w:eastAsia="等线 Light" w:cs="Times New Roman"/>
          <w:b/>
          <w:bCs/>
          <w:kern w:val="2"/>
          <w:sz w:val="32"/>
          <w:szCs w:val="32"/>
          <w:lang w:val="en-US" w:eastAsia="zh-CN" w:bidi="ar-SA"/>
        </w:rPr>
        <w:t>7.20</w:t>
      </w:r>
      <w:r>
        <w:t>A股交易单元注销</w:t>
      </w:r>
      <w:bookmarkEnd w:id="72"/>
    </w:p>
    <w:p w14:paraId="25A394F1">
      <w:pPr>
        <w:pStyle w:val="4"/>
        <w:numPr>
          <w:ilvl w:val="2"/>
          <w:numId w:val="0"/>
        </w:numPr>
        <w:ind w:left="720" w:leftChars="0" w:hanging="720" w:firstLineChars="0"/>
      </w:pPr>
      <w:bookmarkStart w:id="73" w:name="_Toc110844902"/>
      <w:r>
        <w:rPr>
          <w:rFonts w:hint="default" w:ascii="等线" w:hAnsi="等线" w:eastAsia="等线" w:cs="Times New Roman"/>
          <w:bCs/>
          <w:kern w:val="2"/>
          <w:sz w:val="30"/>
          <w:szCs w:val="32"/>
          <w:lang w:val="en-US" w:eastAsia="zh-CN" w:bidi="ar-SA"/>
        </w:rPr>
        <w:t>7.20.1</w:t>
      </w:r>
      <w:r>
        <w:rPr>
          <w:rFonts w:hint="eastAsia"/>
        </w:rPr>
        <w:t>功能描述</w:t>
      </w:r>
      <w:bookmarkEnd w:id="73"/>
    </w:p>
    <w:p w14:paraId="166AD24A">
      <w:pPr>
        <w:ind w:firstLine="420" w:firstLineChars="200"/>
      </w:pPr>
      <w:r>
        <w:rPr>
          <w:rFonts w:hint="eastAsia"/>
        </w:rPr>
        <w:t>用于会员、期货公司、沪股通</w:t>
      </w:r>
      <w:r>
        <w:t>SPV、新设交易单元商业银行等持有A股PBU的交易单元操作岗注销交易单元。</w:t>
      </w:r>
    </w:p>
    <w:p w14:paraId="2C2B1B1E">
      <w:pPr>
        <w:pStyle w:val="4"/>
        <w:numPr>
          <w:ilvl w:val="2"/>
          <w:numId w:val="0"/>
        </w:numPr>
        <w:ind w:left="720" w:leftChars="0" w:hanging="720" w:firstLineChars="0"/>
      </w:pPr>
      <w:bookmarkStart w:id="74" w:name="_Toc110844903"/>
      <w:r>
        <w:rPr>
          <w:rFonts w:hint="default" w:ascii="等线" w:hAnsi="等线" w:eastAsia="等线" w:cs="Times New Roman"/>
          <w:bCs/>
          <w:kern w:val="2"/>
          <w:sz w:val="30"/>
          <w:szCs w:val="32"/>
          <w:lang w:val="en-US" w:eastAsia="zh-CN" w:bidi="ar-SA"/>
        </w:rPr>
        <w:t>7.20.2</w:t>
      </w:r>
      <w:r>
        <w:rPr>
          <w:rFonts w:hint="eastAsia"/>
        </w:rPr>
        <w:t>用户操作</w:t>
      </w:r>
      <w:bookmarkEnd w:id="74"/>
    </w:p>
    <w:p w14:paraId="793AE01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7.20.2.1</w:t>
      </w:r>
      <w:r>
        <w:rPr>
          <w:rFonts w:hint="eastAsia"/>
          <w:lang w:eastAsia="zh-CN"/>
        </w:rPr>
        <w:t>入口</w:t>
      </w:r>
    </w:p>
    <w:p w14:paraId="45C5723F">
      <w:pPr>
        <w:ind w:firstLine="420" w:firstLineChars="200"/>
      </w:pPr>
      <w:r>
        <w:rPr>
          <w:rFonts w:hint="eastAsia"/>
        </w:rPr>
        <w:t>会员交易单元操作岗/机构交易单元操作岗填报入口：业务</w:t>
      </w:r>
      <w:r>
        <w:t>办理</w:t>
      </w:r>
      <w:r>
        <w:rPr>
          <w:rFonts w:hint="eastAsia"/>
        </w:rPr>
        <w:t>—〉会籍业务办理—〉交易单元</w:t>
      </w:r>
      <w:r>
        <w:t>业务</w:t>
      </w:r>
      <w:r>
        <w:rPr>
          <w:rFonts w:hint="eastAsia"/>
        </w:rPr>
        <w:t>—〉A股交易单元注销</w:t>
      </w:r>
    </w:p>
    <w:p w14:paraId="7698B69D">
      <w:pPr>
        <w:ind w:firstLine="420" w:firstLineChars="200"/>
      </w:pPr>
      <w:r>
        <w:rPr>
          <w:rFonts w:hint="eastAsia"/>
        </w:rPr>
        <w:t>前置条件：当前交易单元和当前交易单元所在营业部无在途流程，当前交易单元下必须无限制转指定的账户、无其他有效产品，当前交易单元不可以是主交易单元、不可以是特定交易单元，被设置为“经纪业务接收交易所强平成交回报PBU”或“自营业务接收交易所强平成交回报PBU”的PBU不可注销，</w:t>
      </w:r>
      <w:r>
        <w:t>出租的交易单元不能注销</w:t>
      </w:r>
      <w:r>
        <w:rPr>
          <w:rFonts w:hint="eastAsia"/>
        </w:rPr>
        <w:t>。[</w:t>
      </w:r>
      <w:r>
        <w:t>交易单元指定交易账户转至何交易单元</w:t>
      </w:r>
      <w:r>
        <w:rPr>
          <w:rFonts w:hint="eastAsia"/>
        </w:rPr>
        <w:t>]必须是A股交易单元。</w:t>
      </w:r>
    </w:p>
    <w:p w14:paraId="30F9F201">
      <w:pPr>
        <w:jc w:val="center"/>
      </w:pPr>
      <w:r>
        <w:drawing>
          <wp:inline distT="0" distB="0" distL="114300" distR="114300">
            <wp:extent cx="5389880" cy="3165475"/>
            <wp:effectExtent l="0" t="0" r="1270" b="15875"/>
            <wp:docPr id="259"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138"/>
                    <pic:cNvPicPr>
                      <a:picLocks noChangeAspect="1"/>
                    </pic:cNvPicPr>
                  </pic:nvPicPr>
                  <pic:blipFill>
                    <a:blip r:embed="rId217"/>
                    <a:stretch>
                      <a:fillRect/>
                    </a:stretch>
                  </pic:blipFill>
                  <pic:spPr>
                    <a:xfrm>
                      <a:off x="0" y="0"/>
                      <a:ext cx="5389880" cy="3165475"/>
                    </a:xfrm>
                    <a:prstGeom prst="rect">
                      <a:avLst/>
                    </a:prstGeom>
                    <a:noFill/>
                    <a:ln>
                      <a:noFill/>
                    </a:ln>
                  </pic:spPr>
                </pic:pic>
              </a:graphicData>
            </a:graphic>
          </wp:inline>
        </w:drawing>
      </w:r>
    </w:p>
    <w:p w14:paraId="1A2161F9">
      <w:pPr>
        <w:jc w:val="center"/>
      </w:pPr>
      <w:r>
        <w:drawing>
          <wp:inline distT="0" distB="0" distL="114300" distR="114300">
            <wp:extent cx="5519420" cy="2491740"/>
            <wp:effectExtent l="0" t="0" r="5080" b="3810"/>
            <wp:docPr id="260"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41"/>
                    <pic:cNvPicPr>
                      <a:picLocks noChangeAspect="1"/>
                    </pic:cNvPicPr>
                  </pic:nvPicPr>
                  <pic:blipFill>
                    <a:blip r:embed="rId218"/>
                    <a:stretch>
                      <a:fillRect/>
                    </a:stretch>
                  </pic:blipFill>
                  <pic:spPr>
                    <a:xfrm>
                      <a:off x="0" y="0"/>
                      <a:ext cx="5519420" cy="2491740"/>
                    </a:xfrm>
                    <a:prstGeom prst="rect">
                      <a:avLst/>
                    </a:prstGeom>
                    <a:noFill/>
                    <a:ln>
                      <a:noFill/>
                    </a:ln>
                  </pic:spPr>
                </pic:pic>
              </a:graphicData>
            </a:graphic>
          </wp:inline>
        </w:drawing>
      </w:r>
    </w:p>
    <w:p w14:paraId="5898A25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7.20.2.2</w:t>
      </w:r>
      <w:r>
        <w:rPr>
          <w:rFonts w:hint="eastAsia"/>
          <w:lang w:eastAsia="zh-CN"/>
        </w:rPr>
        <w:t>业务申请</w:t>
      </w:r>
    </w:p>
    <w:p w14:paraId="6DE50DFA">
      <w:pPr>
        <w:pStyle w:val="36"/>
        <w:ind w:left="780" w:firstLine="0" w:firstLineChars="0"/>
      </w:pPr>
      <w:r>
        <w:rPr>
          <w:rFonts w:hint="eastAsia"/>
        </w:rPr>
        <w:t>用户进入引导页后点击[现在申请]，进入到详情页。</w:t>
      </w:r>
    </w:p>
    <w:p w14:paraId="0D688478">
      <w:pPr>
        <w:jc w:val="center"/>
      </w:pPr>
      <w:r>
        <w:drawing>
          <wp:inline distT="0" distB="0" distL="114300" distR="114300">
            <wp:extent cx="5516880" cy="4034790"/>
            <wp:effectExtent l="0" t="0" r="7620" b="3810"/>
            <wp:docPr id="261"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44"/>
                    <pic:cNvPicPr>
                      <a:picLocks noChangeAspect="1"/>
                    </pic:cNvPicPr>
                  </pic:nvPicPr>
                  <pic:blipFill>
                    <a:blip r:embed="rId219"/>
                    <a:stretch>
                      <a:fillRect/>
                    </a:stretch>
                  </pic:blipFill>
                  <pic:spPr>
                    <a:xfrm>
                      <a:off x="0" y="0"/>
                      <a:ext cx="5516880" cy="4034790"/>
                    </a:xfrm>
                    <a:prstGeom prst="rect">
                      <a:avLst/>
                    </a:prstGeom>
                    <a:noFill/>
                    <a:ln>
                      <a:noFill/>
                    </a:ln>
                  </pic:spPr>
                </pic:pic>
              </a:graphicData>
            </a:graphic>
          </wp:inline>
        </w:drawing>
      </w:r>
    </w:p>
    <w:p w14:paraId="60FBB17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7.20.2.3</w:t>
      </w:r>
      <w:r>
        <w:rPr>
          <w:rFonts w:hint="eastAsia"/>
          <w:lang w:eastAsia="zh-CN"/>
        </w:rPr>
        <w:t>填写信息</w:t>
      </w:r>
    </w:p>
    <w:p w14:paraId="02F91495">
      <w:pPr>
        <w:ind w:firstLine="420" w:firstLineChars="200"/>
        <w:rPr>
          <w:lang w:bidi="en-US"/>
        </w:rPr>
      </w:pPr>
      <w:r>
        <w:rPr>
          <w:rFonts w:hint="eastAsia"/>
          <w:lang w:bidi="en-US"/>
        </w:rPr>
        <w:t>选择要注销的交易单元。</w:t>
      </w:r>
    </w:p>
    <w:p w14:paraId="2BBA7B6A">
      <w:pPr>
        <w:jc w:val="center"/>
        <w:rPr>
          <w:lang w:bidi="en-US"/>
        </w:rPr>
      </w:pPr>
      <w:r>
        <w:drawing>
          <wp:inline distT="0" distB="0" distL="114300" distR="114300">
            <wp:extent cx="5519420" cy="3930015"/>
            <wp:effectExtent l="0" t="0" r="5080" b="13335"/>
            <wp:docPr id="262"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147"/>
                    <pic:cNvPicPr>
                      <a:picLocks noChangeAspect="1"/>
                    </pic:cNvPicPr>
                  </pic:nvPicPr>
                  <pic:blipFill>
                    <a:blip r:embed="rId220"/>
                    <a:stretch>
                      <a:fillRect/>
                    </a:stretch>
                  </pic:blipFill>
                  <pic:spPr>
                    <a:xfrm>
                      <a:off x="0" y="0"/>
                      <a:ext cx="5519420" cy="3930015"/>
                    </a:xfrm>
                    <a:prstGeom prst="rect">
                      <a:avLst/>
                    </a:prstGeom>
                    <a:noFill/>
                    <a:ln>
                      <a:noFill/>
                    </a:ln>
                  </pic:spPr>
                </pic:pic>
              </a:graphicData>
            </a:graphic>
          </wp:inline>
        </w:drawing>
      </w:r>
    </w:p>
    <w:p w14:paraId="6314F3C6">
      <w:pPr>
        <w:jc w:val="center"/>
        <w:rPr>
          <w:lang w:bidi="en-US"/>
        </w:rPr>
      </w:pPr>
    </w:p>
    <w:p w14:paraId="26F4775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7.20.2.4</w:t>
      </w:r>
      <w:r>
        <w:rPr>
          <w:rFonts w:hint="eastAsia"/>
          <w:lang w:eastAsia="zh-CN"/>
        </w:rPr>
        <w:t>查看审核状态</w:t>
      </w:r>
    </w:p>
    <w:p w14:paraId="65EF067F">
      <w:pPr>
        <w:ind w:firstLine="420" w:firstLineChars="200"/>
      </w:pPr>
      <w:r>
        <w:rPr>
          <w:rFonts w:hint="eastAsia"/>
        </w:rPr>
        <w:t>提交后可在待办列表[在办]中查看审核状态。</w:t>
      </w:r>
    </w:p>
    <w:p w14:paraId="47B6F644">
      <w:pPr>
        <w:jc w:val="center"/>
      </w:pPr>
      <w:r>
        <w:drawing>
          <wp:inline distT="0" distB="0" distL="114300" distR="114300">
            <wp:extent cx="5521325" cy="3679190"/>
            <wp:effectExtent l="0" t="0" r="3175" b="16510"/>
            <wp:docPr id="26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153"/>
                    <pic:cNvPicPr>
                      <a:picLocks noChangeAspect="1"/>
                    </pic:cNvPicPr>
                  </pic:nvPicPr>
                  <pic:blipFill>
                    <a:blip r:embed="rId221"/>
                    <a:stretch>
                      <a:fillRect/>
                    </a:stretch>
                  </pic:blipFill>
                  <pic:spPr>
                    <a:xfrm>
                      <a:off x="0" y="0"/>
                      <a:ext cx="5521325" cy="3679190"/>
                    </a:xfrm>
                    <a:prstGeom prst="rect">
                      <a:avLst/>
                    </a:prstGeom>
                    <a:noFill/>
                    <a:ln>
                      <a:noFill/>
                    </a:ln>
                  </pic:spPr>
                </pic:pic>
              </a:graphicData>
            </a:graphic>
          </wp:inline>
        </w:drawing>
      </w:r>
    </w:p>
    <w:p w14:paraId="7FA2A92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7.20.2.5</w:t>
      </w:r>
      <w:r>
        <w:rPr>
          <w:rFonts w:hint="eastAsia"/>
          <w:lang w:eastAsia="zh-CN"/>
        </w:rPr>
        <w:t>撤回、作废、重新提交</w:t>
      </w:r>
    </w:p>
    <w:p w14:paraId="74E4BC65">
      <w:pPr>
        <w:jc w:val="left"/>
      </w:pPr>
      <w:r>
        <w:rPr>
          <w:rFonts w:hint="eastAsia"/>
        </w:rPr>
        <w:t>只有当流程状态为待审核时只，用户可撤回，撤回后，可作废，也可修改后重新提交。</w:t>
      </w:r>
    </w:p>
    <w:p w14:paraId="667D0F44">
      <w:pPr>
        <w:ind w:firstLine="420" w:firstLineChars="200"/>
        <w:jc w:val="center"/>
      </w:pPr>
    </w:p>
    <w:p w14:paraId="754258A9">
      <w:pPr>
        <w:ind w:firstLine="420" w:firstLineChars="200"/>
        <w:jc w:val="center"/>
      </w:pPr>
    </w:p>
    <w:p w14:paraId="1D503350">
      <w:pPr>
        <w:jc w:val="center"/>
      </w:pPr>
      <w:r>
        <w:drawing>
          <wp:inline distT="0" distB="0" distL="114300" distR="114300">
            <wp:extent cx="5519420" cy="2684145"/>
            <wp:effectExtent l="0" t="0" r="5080" b="1905"/>
            <wp:docPr id="264"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23"/>
                    <pic:cNvPicPr>
                      <a:picLocks noChangeAspect="1"/>
                    </pic:cNvPicPr>
                  </pic:nvPicPr>
                  <pic:blipFill>
                    <a:blip r:embed="rId186"/>
                    <a:stretch>
                      <a:fillRect/>
                    </a:stretch>
                  </pic:blipFill>
                  <pic:spPr>
                    <a:xfrm>
                      <a:off x="0" y="0"/>
                      <a:ext cx="5519420" cy="2684145"/>
                    </a:xfrm>
                    <a:prstGeom prst="rect">
                      <a:avLst/>
                    </a:prstGeom>
                    <a:noFill/>
                    <a:ln>
                      <a:noFill/>
                    </a:ln>
                  </pic:spPr>
                </pic:pic>
              </a:graphicData>
            </a:graphic>
          </wp:inline>
        </w:drawing>
      </w:r>
    </w:p>
    <w:p w14:paraId="0FF61D57">
      <w:pPr>
        <w:jc w:val="center"/>
      </w:pPr>
      <w:r>
        <w:drawing>
          <wp:inline distT="0" distB="0" distL="114300" distR="114300">
            <wp:extent cx="5517515" cy="3590290"/>
            <wp:effectExtent l="0" t="0" r="6985" b="10160"/>
            <wp:docPr id="265"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156"/>
                    <pic:cNvPicPr>
                      <a:picLocks noChangeAspect="1"/>
                    </pic:cNvPicPr>
                  </pic:nvPicPr>
                  <pic:blipFill>
                    <a:blip r:embed="rId222"/>
                    <a:stretch>
                      <a:fillRect/>
                    </a:stretch>
                  </pic:blipFill>
                  <pic:spPr>
                    <a:xfrm>
                      <a:off x="0" y="0"/>
                      <a:ext cx="5517515" cy="3590290"/>
                    </a:xfrm>
                    <a:prstGeom prst="rect">
                      <a:avLst/>
                    </a:prstGeom>
                    <a:noFill/>
                    <a:ln>
                      <a:noFill/>
                    </a:ln>
                  </pic:spPr>
                </pic:pic>
              </a:graphicData>
            </a:graphic>
          </wp:inline>
        </w:drawing>
      </w:r>
    </w:p>
    <w:p w14:paraId="4D040445">
      <w:pPr>
        <w:jc w:val="center"/>
      </w:pPr>
      <w:r>
        <w:drawing>
          <wp:inline distT="0" distB="0" distL="114300" distR="114300">
            <wp:extent cx="5484495" cy="2682875"/>
            <wp:effectExtent l="0" t="0" r="1905" b="3175"/>
            <wp:docPr id="266"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159"/>
                    <pic:cNvPicPr>
                      <a:picLocks noChangeAspect="1"/>
                    </pic:cNvPicPr>
                  </pic:nvPicPr>
                  <pic:blipFill>
                    <a:blip r:embed="rId223"/>
                    <a:srcRect r="681"/>
                    <a:stretch>
                      <a:fillRect/>
                    </a:stretch>
                  </pic:blipFill>
                  <pic:spPr>
                    <a:xfrm>
                      <a:off x="0" y="0"/>
                      <a:ext cx="5484495" cy="2682875"/>
                    </a:xfrm>
                    <a:prstGeom prst="rect">
                      <a:avLst/>
                    </a:prstGeom>
                    <a:noFill/>
                    <a:ln>
                      <a:noFill/>
                    </a:ln>
                  </pic:spPr>
                </pic:pic>
              </a:graphicData>
            </a:graphic>
          </wp:inline>
        </w:drawing>
      </w:r>
    </w:p>
    <w:p w14:paraId="3B17CA8A">
      <w:pPr>
        <w:jc w:val="center"/>
      </w:pPr>
      <w:r>
        <w:drawing>
          <wp:inline distT="0" distB="0" distL="114300" distR="114300">
            <wp:extent cx="5516245" cy="3862070"/>
            <wp:effectExtent l="0" t="0" r="8255" b="5080"/>
            <wp:docPr id="267"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162"/>
                    <pic:cNvPicPr>
                      <a:picLocks noChangeAspect="1"/>
                    </pic:cNvPicPr>
                  </pic:nvPicPr>
                  <pic:blipFill>
                    <a:blip r:embed="rId224"/>
                    <a:stretch>
                      <a:fillRect/>
                    </a:stretch>
                  </pic:blipFill>
                  <pic:spPr>
                    <a:xfrm>
                      <a:off x="0" y="0"/>
                      <a:ext cx="5516245" cy="3862070"/>
                    </a:xfrm>
                    <a:prstGeom prst="rect">
                      <a:avLst/>
                    </a:prstGeom>
                    <a:noFill/>
                    <a:ln>
                      <a:noFill/>
                    </a:ln>
                  </pic:spPr>
                </pic:pic>
              </a:graphicData>
            </a:graphic>
          </wp:inline>
        </w:drawing>
      </w:r>
    </w:p>
    <w:p w14:paraId="729CE771">
      <w:pPr>
        <w:ind w:firstLine="420" w:firstLineChars="200"/>
      </w:pPr>
      <w:r>
        <w:rPr>
          <w:rFonts w:hint="eastAsia"/>
        </w:rPr>
        <w:t>流程审核不通过后，用户可重新编辑提交，也可申请流程作废（需进入“业务办理”，通过具体流程进行操作）。</w:t>
      </w:r>
    </w:p>
    <w:p w14:paraId="390C5B27">
      <w:pPr>
        <w:jc w:val="center"/>
        <w:rPr>
          <w:lang w:bidi="en-US"/>
        </w:rPr>
      </w:pPr>
      <w:r>
        <w:drawing>
          <wp:inline distT="0" distB="0" distL="114300" distR="114300">
            <wp:extent cx="5515610" cy="2688590"/>
            <wp:effectExtent l="0" t="0" r="8890" b="16510"/>
            <wp:docPr id="268"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165"/>
                    <pic:cNvPicPr>
                      <a:picLocks noChangeAspect="1"/>
                    </pic:cNvPicPr>
                  </pic:nvPicPr>
                  <pic:blipFill>
                    <a:blip r:embed="rId225"/>
                    <a:stretch>
                      <a:fillRect/>
                    </a:stretch>
                  </pic:blipFill>
                  <pic:spPr>
                    <a:xfrm>
                      <a:off x="0" y="0"/>
                      <a:ext cx="5515610" cy="2688590"/>
                    </a:xfrm>
                    <a:prstGeom prst="rect">
                      <a:avLst/>
                    </a:prstGeom>
                    <a:noFill/>
                    <a:ln>
                      <a:noFill/>
                    </a:ln>
                  </pic:spPr>
                </pic:pic>
              </a:graphicData>
            </a:graphic>
          </wp:inline>
        </w:drawing>
      </w:r>
    </w:p>
    <w:p w14:paraId="1B3F56F1">
      <w:pPr>
        <w:jc w:val="center"/>
        <w:rPr>
          <w:lang w:bidi="en-US"/>
        </w:rPr>
      </w:pPr>
      <w:r>
        <w:drawing>
          <wp:inline distT="0" distB="0" distL="114300" distR="114300">
            <wp:extent cx="5521325" cy="3851910"/>
            <wp:effectExtent l="0" t="0" r="3175" b="15240"/>
            <wp:docPr id="269"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168"/>
                    <pic:cNvPicPr>
                      <a:picLocks noChangeAspect="1"/>
                    </pic:cNvPicPr>
                  </pic:nvPicPr>
                  <pic:blipFill>
                    <a:blip r:embed="rId226"/>
                    <a:stretch>
                      <a:fillRect/>
                    </a:stretch>
                  </pic:blipFill>
                  <pic:spPr>
                    <a:xfrm>
                      <a:off x="0" y="0"/>
                      <a:ext cx="5521325" cy="3851910"/>
                    </a:xfrm>
                    <a:prstGeom prst="rect">
                      <a:avLst/>
                    </a:prstGeom>
                    <a:noFill/>
                    <a:ln>
                      <a:noFill/>
                    </a:ln>
                  </pic:spPr>
                </pic:pic>
              </a:graphicData>
            </a:graphic>
          </wp:inline>
        </w:drawing>
      </w:r>
    </w:p>
    <w:p w14:paraId="71E929C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7.20.2.6</w:t>
      </w:r>
      <w:r>
        <w:rPr>
          <w:rFonts w:hint="eastAsia"/>
          <w:lang w:eastAsia="zh-CN"/>
        </w:rPr>
        <w:t>流程追踪</w:t>
      </w:r>
    </w:p>
    <w:p w14:paraId="2BDFB318">
      <w:pPr>
        <w:ind w:firstLine="420" w:firstLineChars="200"/>
      </w:pPr>
      <w:r>
        <w:rPr>
          <w:rFonts w:hint="eastAsia"/>
        </w:rPr>
        <w:t>在详情页点[流程追踪]查看流程流转审核信息。</w:t>
      </w:r>
    </w:p>
    <w:p w14:paraId="2DF0B9F8">
      <w:pPr>
        <w:ind w:firstLine="420" w:firstLineChars="200"/>
        <w:jc w:val="center"/>
      </w:pPr>
      <w:r>
        <w:drawing>
          <wp:inline distT="0" distB="0" distL="114300" distR="114300">
            <wp:extent cx="4023360" cy="3181350"/>
            <wp:effectExtent l="0" t="0" r="15240" b="0"/>
            <wp:docPr id="270"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171"/>
                    <pic:cNvPicPr>
                      <a:picLocks noChangeAspect="1"/>
                    </pic:cNvPicPr>
                  </pic:nvPicPr>
                  <pic:blipFill>
                    <a:blip r:embed="rId227"/>
                    <a:stretch>
                      <a:fillRect/>
                    </a:stretch>
                  </pic:blipFill>
                  <pic:spPr>
                    <a:xfrm>
                      <a:off x="0" y="0"/>
                      <a:ext cx="4023360" cy="3181350"/>
                    </a:xfrm>
                    <a:prstGeom prst="rect">
                      <a:avLst/>
                    </a:prstGeom>
                    <a:noFill/>
                    <a:ln>
                      <a:noFill/>
                    </a:ln>
                  </pic:spPr>
                </pic:pic>
              </a:graphicData>
            </a:graphic>
          </wp:inline>
        </w:drawing>
      </w:r>
    </w:p>
    <w:p w14:paraId="4854877D">
      <w:pPr>
        <w:ind w:firstLine="420" w:firstLineChars="200"/>
      </w:pPr>
    </w:p>
    <w:p w14:paraId="48CFDD5B">
      <w:pPr>
        <w:pStyle w:val="3"/>
        <w:numPr>
          <w:ilvl w:val="1"/>
          <w:numId w:val="0"/>
        </w:numPr>
        <w:ind w:left="555" w:leftChars="0" w:hanging="555" w:firstLineChars="0"/>
      </w:pPr>
      <w:bookmarkStart w:id="75" w:name="_Toc110844904"/>
      <w:r>
        <w:rPr>
          <w:rFonts w:hint="default" w:ascii="等线 Light" w:hAnsi="等线 Light" w:eastAsia="等线 Light" w:cs="Times New Roman"/>
          <w:b/>
          <w:bCs/>
          <w:kern w:val="2"/>
          <w:sz w:val="32"/>
          <w:szCs w:val="32"/>
          <w:lang w:val="en-US" w:eastAsia="zh-CN" w:bidi="ar-SA"/>
        </w:rPr>
        <w:t>7.21</w:t>
      </w:r>
      <w:r>
        <w:t>B股交易单元注销</w:t>
      </w:r>
      <w:bookmarkEnd w:id="75"/>
    </w:p>
    <w:p w14:paraId="7A8BFD66">
      <w:pPr>
        <w:pStyle w:val="4"/>
        <w:numPr>
          <w:ilvl w:val="2"/>
          <w:numId w:val="0"/>
        </w:numPr>
        <w:ind w:left="720" w:leftChars="0" w:hanging="720" w:firstLineChars="0"/>
      </w:pPr>
      <w:bookmarkStart w:id="76" w:name="_Toc110844905"/>
      <w:r>
        <w:rPr>
          <w:rFonts w:hint="default" w:ascii="等线" w:hAnsi="等线" w:eastAsia="等线" w:cs="Times New Roman"/>
          <w:bCs/>
          <w:kern w:val="2"/>
          <w:sz w:val="30"/>
          <w:szCs w:val="32"/>
          <w:lang w:val="en-US" w:eastAsia="zh-CN" w:bidi="ar-SA"/>
        </w:rPr>
        <w:t>7.21.1</w:t>
      </w:r>
      <w:r>
        <w:rPr>
          <w:rFonts w:hint="eastAsia"/>
        </w:rPr>
        <w:t>功能描述</w:t>
      </w:r>
      <w:bookmarkEnd w:id="76"/>
    </w:p>
    <w:p w14:paraId="288E10F5">
      <w:pPr>
        <w:ind w:firstLine="420" w:firstLineChars="200"/>
      </w:pPr>
      <w:r>
        <w:rPr>
          <w:rFonts w:hint="eastAsia"/>
        </w:rPr>
        <w:t>会员、境外</w:t>
      </w:r>
      <w:r>
        <w:t>B股券商等持有B股PBU的交易单元操作岗发起B股交易单元注销流程，供上交所相关部门流转审核。</w:t>
      </w:r>
    </w:p>
    <w:p w14:paraId="20758C39">
      <w:pPr>
        <w:pStyle w:val="4"/>
        <w:numPr>
          <w:ilvl w:val="2"/>
          <w:numId w:val="0"/>
        </w:numPr>
        <w:ind w:left="720" w:leftChars="0" w:hanging="720" w:firstLineChars="0"/>
      </w:pPr>
      <w:bookmarkStart w:id="77" w:name="_Toc110844906"/>
      <w:r>
        <w:rPr>
          <w:rFonts w:hint="default" w:ascii="等线" w:hAnsi="等线" w:eastAsia="等线" w:cs="Times New Roman"/>
          <w:bCs/>
          <w:kern w:val="2"/>
          <w:sz w:val="30"/>
          <w:szCs w:val="32"/>
          <w:lang w:val="en-US" w:eastAsia="zh-CN" w:bidi="ar-SA"/>
        </w:rPr>
        <w:t>7.21.2</w:t>
      </w:r>
      <w:r>
        <w:rPr>
          <w:rFonts w:hint="eastAsia"/>
        </w:rPr>
        <w:t>用户操作</w:t>
      </w:r>
      <w:bookmarkEnd w:id="77"/>
    </w:p>
    <w:p w14:paraId="3878A02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7.21.2.1</w:t>
      </w:r>
      <w:r>
        <w:rPr>
          <w:rFonts w:hint="eastAsia"/>
          <w:lang w:eastAsia="zh-CN"/>
        </w:rPr>
        <w:t>入口</w:t>
      </w:r>
    </w:p>
    <w:p w14:paraId="5CD6BA29">
      <w:pPr>
        <w:ind w:firstLine="420" w:firstLineChars="200"/>
      </w:pPr>
      <w:r>
        <w:rPr>
          <w:rFonts w:hint="eastAsia"/>
        </w:rPr>
        <w:t>会员交易单元操作岗填报入口：业务</w:t>
      </w:r>
      <w:r>
        <w:t>办理</w:t>
      </w:r>
      <w:r>
        <w:rPr>
          <w:rFonts w:hint="eastAsia"/>
        </w:rPr>
        <w:t>—〉会籍业务办理—〉交易单元</w:t>
      </w:r>
      <w:r>
        <w:t>业务</w:t>
      </w:r>
      <w:r>
        <w:rPr>
          <w:rFonts w:hint="eastAsia"/>
        </w:rPr>
        <w:t>—〉B股交易单元注销</w:t>
      </w:r>
    </w:p>
    <w:p w14:paraId="429BE3B7">
      <w:pPr>
        <w:ind w:firstLine="420" w:firstLineChars="200"/>
        <w:rPr>
          <w:rFonts w:hint="eastAsia"/>
        </w:rPr>
      </w:pPr>
      <w:r>
        <w:rPr>
          <w:rFonts w:hint="eastAsia"/>
        </w:rPr>
        <w:t>机构交易单元操作岗填报入口：业务</w:t>
      </w:r>
      <w:r>
        <w:t>办理</w:t>
      </w:r>
      <w:r>
        <w:rPr>
          <w:rFonts w:hint="eastAsia"/>
        </w:rPr>
        <w:t>—〉会籍业务办理—〉交易单元</w:t>
      </w:r>
      <w:r>
        <w:t>业务</w:t>
      </w:r>
      <w:r>
        <w:rPr>
          <w:rFonts w:hint="eastAsia"/>
        </w:rPr>
        <w:t>—〉B股交易单元注销</w:t>
      </w:r>
    </w:p>
    <w:p w14:paraId="3463F553">
      <w:pPr>
        <w:ind w:firstLine="420" w:firstLineChars="200"/>
      </w:pPr>
      <w:r>
        <w:drawing>
          <wp:inline distT="0" distB="0" distL="114300" distR="114300">
            <wp:extent cx="5534660" cy="2152650"/>
            <wp:effectExtent l="0" t="0" r="8890" b="0"/>
            <wp:docPr id="271"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52"/>
                    <pic:cNvPicPr>
                      <a:picLocks noChangeAspect="1"/>
                    </pic:cNvPicPr>
                  </pic:nvPicPr>
                  <pic:blipFill>
                    <a:blip r:embed="rId228"/>
                    <a:stretch>
                      <a:fillRect/>
                    </a:stretch>
                  </pic:blipFill>
                  <pic:spPr>
                    <a:xfrm>
                      <a:off x="0" y="0"/>
                      <a:ext cx="5534660" cy="2152650"/>
                    </a:xfrm>
                    <a:prstGeom prst="rect">
                      <a:avLst/>
                    </a:prstGeom>
                    <a:noFill/>
                    <a:ln>
                      <a:noFill/>
                    </a:ln>
                  </pic:spPr>
                </pic:pic>
              </a:graphicData>
            </a:graphic>
          </wp:inline>
        </w:drawing>
      </w:r>
    </w:p>
    <w:p w14:paraId="1263FBD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7.21.2.2</w:t>
      </w:r>
      <w:r>
        <w:rPr>
          <w:rFonts w:hint="eastAsia"/>
          <w:lang w:eastAsia="zh-CN"/>
        </w:rPr>
        <w:t>业务申请</w:t>
      </w:r>
    </w:p>
    <w:p w14:paraId="74DAB4E9">
      <w:pPr>
        <w:pStyle w:val="36"/>
      </w:pPr>
      <w:r>
        <w:rPr>
          <w:rFonts w:hint="eastAsia"/>
        </w:rPr>
        <w:t>用户进入引导页后点击[现在申请]，进入到详情页。</w:t>
      </w:r>
    </w:p>
    <w:p w14:paraId="52A846B4">
      <w:pPr>
        <w:jc w:val="center"/>
      </w:pPr>
      <w:r>
        <w:drawing>
          <wp:inline distT="0" distB="0" distL="114300" distR="114300">
            <wp:extent cx="5529580" cy="2941955"/>
            <wp:effectExtent l="0" t="0" r="13970" b="10795"/>
            <wp:docPr id="272"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53"/>
                    <pic:cNvPicPr>
                      <a:picLocks noChangeAspect="1"/>
                    </pic:cNvPicPr>
                  </pic:nvPicPr>
                  <pic:blipFill>
                    <a:blip r:embed="rId229"/>
                    <a:stretch>
                      <a:fillRect/>
                    </a:stretch>
                  </pic:blipFill>
                  <pic:spPr>
                    <a:xfrm>
                      <a:off x="0" y="0"/>
                      <a:ext cx="5529580" cy="2941955"/>
                    </a:xfrm>
                    <a:prstGeom prst="rect">
                      <a:avLst/>
                    </a:prstGeom>
                    <a:noFill/>
                    <a:ln>
                      <a:noFill/>
                    </a:ln>
                  </pic:spPr>
                </pic:pic>
              </a:graphicData>
            </a:graphic>
          </wp:inline>
        </w:drawing>
      </w:r>
    </w:p>
    <w:p w14:paraId="28DCD3D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7.21.2.3</w:t>
      </w:r>
      <w:r>
        <w:rPr>
          <w:rFonts w:hint="eastAsia"/>
          <w:lang w:eastAsia="zh-CN"/>
        </w:rPr>
        <w:t>填写信息</w:t>
      </w:r>
    </w:p>
    <w:p w14:paraId="75153512">
      <w:pPr>
        <w:ind w:firstLine="420" w:firstLineChars="200"/>
        <w:rPr>
          <w:lang w:bidi="en-US"/>
        </w:rPr>
      </w:pPr>
      <w:r>
        <w:rPr>
          <w:rFonts w:hint="eastAsia"/>
          <w:lang w:bidi="en-US"/>
        </w:rPr>
        <w:t>选择要注销的交易单元。</w:t>
      </w:r>
    </w:p>
    <w:p w14:paraId="70F88F46">
      <w:pPr>
        <w:jc w:val="center"/>
        <w:rPr>
          <w:lang w:bidi="en-US"/>
        </w:rPr>
      </w:pPr>
      <w:r>
        <w:drawing>
          <wp:inline distT="0" distB="0" distL="114300" distR="114300">
            <wp:extent cx="5246370" cy="2694940"/>
            <wp:effectExtent l="0" t="0" r="11430" b="10160"/>
            <wp:docPr id="273"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54"/>
                    <pic:cNvPicPr>
                      <a:picLocks noChangeAspect="1"/>
                    </pic:cNvPicPr>
                  </pic:nvPicPr>
                  <pic:blipFill>
                    <a:blip r:embed="rId230"/>
                    <a:stretch>
                      <a:fillRect/>
                    </a:stretch>
                  </pic:blipFill>
                  <pic:spPr>
                    <a:xfrm>
                      <a:off x="0" y="0"/>
                      <a:ext cx="5246370" cy="2694940"/>
                    </a:xfrm>
                    <a:prstGeom prst="rect">
                      <a:avLst/>
                    </a:prstGeom>
                    <a:noFill/>
                    <a:ln>
                      <a:noFill/>
                    </a:ln>
                  </pic:spPr>
                </pic:pic>
              </a:graphicData>
            </a:graphic>
          </wp:inline>
        </w:drawing>
      </w:r>
    </w:p>
    <w:p w14:paraId="0A4B5B5C">
      <w:pPr>
        <w:jc w:val="center"/>
        <w:rPr>
          <w:lang w:bidi="en-US"/>
        </w:rPr>
      </w:pPr>
    </w:p>
    <w:p w14:paraId="23B32AE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7.21.2.4</w:t>
      </w:r>
      <w:r>
        <w:rPr>
          <w:rFonts w:hint="eastAsia"/>
          <w:lang w:eastAsia="zh-CN"/>
        </w:rPr>
        <w:t>查看审核状态</w:t>
      </w:r>
    </w:p>
    <w:p w14:paraId="10B64949">
      <w:pPr>
        <w:ind w:firstLine="420" w:firstLineChars="200"/>
      </w:pPr>
      <w:r>
        <w:rPr>
          <w:rFonts w:hint="eastAsia"/>
        </w:rPr>
        <w:t>提交后可在待办列表[在办]中查看审核状态。</w:t>
      </w:r>
    </w:p>
    <w:p w14:paraId="482DEDD3">
      <w:pPr>
        <w:jc w:val="center"/>
      </w:pPr>
      <w:r>
        <w:drawing>
          <wp:inline distT="0" distB="0" distL="114300" distR="114300">
            <wp:extent cx="5410200" cy="2515870"/>
            <wp:effectExtent l="0" t="0" r="0" b="17780"/>
            <wp:docPr id="274"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55"/>
                    <pic:cNvPicPr>
                      <a:picLocks noChangeAspect="1"/>
                    </pic:cNvPicPr>
                  </pic:nvPicPr>
                  <pic:blipFill>
                    <a:blip r:embed="rId231"/>
                    <a:stretch>
                      <a:fillRect/>
                    </a:stretch>
                  </pic:blipFill>
                  <pic:spPr>
                    <a:xfrm>
                      <a:off x="0" y="0"/>
                      <a:ext cx="5410200" cy="2515870"/>
                    </a:xfrm>
                    <a:prstGeom prst="rect">
                      <a:avLst/>
                    </a:prstGeom>
                    <a:noFill/>
                    <a:ln>
                      <a:noFill/>
                    </a:ln>
                  </pic:spPr>
                </pic:pic>
              </a:graphicData>
            </a:graphic>
          </wp:inline>
        </w:drawing>
      </w:r>
    </w:p>
    <w:p w14:paraId="1FCD7C8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7.21.2.5</w:t>
      </w:r>
      <w:r>
        <w:rPr>
          <w:rFonts w:hint="eastAsia"/>
          <w:lang w:eastAsia="zh-CN"/>
        </w:rPr>
        <w:t>撤回、作废、重新提交</w:t>
      </w:r>
    </w:p>
    <w:p w14:paraId="0CD70299">
      <w:pPr>
        <w:ind w:firstLine="420" w:firstLineChars="200"/>
        <w:jc w:val="left"/>
      </w:pPr>
      <w:r>
        <w:rPr>
          <w:rFonts w:hint="eastAsia"/>
        </w:rPr>
        <w:t>只有当流程状态为待审核时只，用户可撤回，撤回后，可作废，也可修改后重新提交。</w:t>
      </w:r>
    </w:p>
    <w:p w14:paraId="0761B77D">
      <w:pPr>
        <w:ind w:firstLine="420" w:firstLineChars="200"/>
        <w:jc w:val="center"/>
      </w:pPr>
    </w:p>
    <w:p w14:paraId="327B07B3">
      <w:pPr>
        <w:ind w:firstLine="420" w:firstLineChars="200"/>
        <w:jc w:val="center"/>
      </w:pPr>
    </w:p>
    <w:p w14:paraId="43909D32">
      <w:pPr>
        <w:jc w:val="center"/>
      </w:pPr>
      <w:r>
        <w:drawing>
          <wp:inline distT="0" distB="0" distL="114300" distR="114300">
            <wp:extent cx="5519420" cy="2684145"/>
            <wp:effectExtent l="0" t="0" r="5080" b="1905"/>
            <wp:docPr id="275"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123"/>
                    <pic:cNvPicPr>
                      <a:picLocks noChangeAspect="1"/>
                    </pic:cNvPicPr>
                  </pic:nvPicPr>
                  <pic:blipFill>
                    <a:blip r:embed="rId186"/>
                    <a:stretch>
                      <a:fillRect/>
                    </a:stretch>
                  </pic:blipFill>
                  <pic:spPr>
                    <a:xfrm>
                      <a:off x="0" y="0"/>
                      <a:ext cx="5519420" cy="2684145"/>
                    </a:xfrm>
                    <a:prstGeom prst="rect">
                      <a:avLst/>
                    </a:prstGeom>
                    <a:noFill/>
                    <a:ln>
                      <a:noFill/>
                    </a:ln>
                  </pic:spPr>
                </pic:pic>
              </a:graphicData>
            </a:graphic>
          </wp:inline>
        </w:drawing>
      </w:r>
    </w:p>
    <w:p w14:paraId="455212E2">
      <w:pPr>
        <w:jc w:val="center"/>
      </w:pPr>
      <w:r>
        <w:drawing>
          <wp:inline distT="0" distB="0" distL="114300" distR="114300">
            <wp:extent cx="5515610" cy="2713355"/>
            <wp:effectExtent l="0" t="0" r="8890" b="10795"/>
            <wp:docPr id="276"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57"/>
                    <pic:cNvPicPr>
                      <a:picLocks noChangeAspect="1"/>
                    </pic:cNvPicPr>
                  </pic:nvPicPr>
                  <pic:blipFill>
                    <a:blip r:embed="rId232"/>
                    <a:stretch>
                      <a:fillRect/>
                    </a:stretch>
                  </pic:blipFill>
                  <pic:spPr>
                    <a:xfrm>
                      <a:off x="0" y="0"/>
                      <a:ext cx="5515610" cy="2713355"/>
                    </a:xfrm>
                    <a:prstGeom prst="rect">
                      <a:avLst/>
                    </a:prstGeom>
                    <a:noFill/>
                    <a:ln>
                      <a:noFill/>
                    </a:ln>
                  </pic:spPr>
                </pic:pic>
              </a:graphicData>
            </a:graphic>
          </wp:inline>
        </w:drawing>
      </w:r>
    </w:p>
    <w:p w14:paraId="23EAD995">
      <w:pPr>
        <w:jc w:val="center"/>
      </w:pPr>
    </w:p>
    <w:p w14:paraId="6EEC625E">
      <w:pPr>
        <w:jc w:val="center"/>
      </w:pPr>
      <w:r>
        <w:drawing>
          <wp:inline distT="0" distB="0" distL="114300" distR="114300">
            <wp:extent cx="5424170" cy="2903855"/>
            <wp:effectExtent l="0" t="0" r="5080" b="10795"/>
            <wp:docPr id="277"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58"/>
                    <pic:cNvPicPr>
                      <a:picLocks noChangeAspect="1"/>
                    </pic:cNvPicPr>
                  </pic:nvPicPr>
                  <pic:blipFill>
                    <a:blip r:embed="rId233"/>
                    <a:stretch>
                      <a:fillRect/>
                    </a:stretch>
                  </pic:blipFill>
                  <pic:spPr>
                    <a:xfrm>
                      <a:off x="0" y="0"/>
                      <a:ext cx="5424170" cy="2903855"/>
                    </a:xfrm>
                    <a:prstGeom prst="rect">
                      <a:avLst/>
                    </a:prstGeom>
                    <a:noFill/>
                    <a:ln>
                      <a:noFill/>
                    </a:ln>
                  </pic:spPr>
                </pic:pic>
              </a:graphicData>
            </a:graphic>
          </wp:inline>
        </w:drawing>
      </w:r>
    </w:p>
    <w:p w14:paraId="32AD1418">
      <w:pPr>
        <w:ind w:firstLine="420" w:firstLineChars="200"/>
      </w:pPr>
      <w:r>
        <w:rPr>
          <w:rFonts w:hint="eastAsia"/>
        </w:rPr>
        <w:t>流程审核不通过后，用户可重新编辑提交，也可申请流程作废（需进入“业务办理”，通过具体流程进行操作）。</w:t>
      </w:r>
    </w:p>
    <w:p w14:paraId="177AE3A7">
      <w:pPr>
        <w:jc w:val="center"/>
        <w:rPr>
          <w:lang w:bidi="en-US"/>
        </w:rPr>
      </w:pPr>
      <w:r>
        <w:drawing>
          <wp:inline distT="0" distB="0" distL="114300" distR="114300">
            <wp:extent cx="5626735" cy="2783205"/>
            <wp:effectExtent l="0" t="0" r="12065" b="17145"/>
            <wp:docPr id="278"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59"/>
                    <pic:cNvPicPr>
                      <a:picLocks noChangeAspect="1"/>
                    </pic:cNvPicPr>
                  </pic:nvPicPr>
                  <pic:blipFill>
                    <a:blip r:embed="rId234"/>
                    <a:stretch>
                      <a:fillRect/>
                    </a:stretch>
                  </pic:blipFill>
                  <pic:spPr>
                    <a:xfrm>
                      <a:off x="0" y="0"/>
                      <a:ext cx="5626735" cy="2783205"/>
                    </a:xfrm>
                    <a:prstGeom prst="rect">
                      <a:avLst/>
                    </a:prstGeom>
                    <a:noFill/>
                    <a:ln>
                      <a:noFill/>
                    </a:ln>
                  </pic:spPr>
                </pic:pic>
              </a:graphicData>
            </a:graphic>
          </wp:inline>
        </w:drawing>
      </w:r>
    </w:p>
    <w:p w14:paraId="1DFF486B">
      <w:pPr>
        <w:jc w:val="center"/>
        <w:rPr>
          <w:lang w:bidi="en-US"/>
        </w:rPr>
      </w:pPr>
      <w:r>
        <w:drawing>
          <wp:inline distT="0" distB="0" distL="114300" distR="114300">
            <wp:extent cx="5529580" cy="2826385"/>
            <wp:effectExtent l="0" t="0" r="13970" b="12065"/>
            <wp:docPr id="279"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60"/>
                    <pic:cNvPicPr>
                      <a:picLocks noChangeAspect="1"/>
                    </pic:cNvPicPr>
                  </pic:nvPicPr>
                  <pic:blipFill>
                    <a:blip r:embed="rId235"/>
                    <a:stretch>
                      <a:fillRect/>
                    </a:stretch>
                  </pic:blipFill>
                  <pic:spPr>
                    <a:xfrm>
                      <a:off x="0" y="0"/>
                      <a:ext cx="5529580" cy="2826385"/>
                    </a:xfrm>
                    <a:prstGeom prst="rect">
                      <a:avLst/>
                    </a:prstGeom>
                    <a:noFill/>
                    <a:ln>
                      <a:noFill/>
                    </a:ln>
                  </pic:spPr>
                </pic:pic>
              </a:graphicData>
            </a:graphic>
          </wp:inline>
        </w:drawing>
      </w:r>
    </w:p>
    <w:p w14:paraId="22B992A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7.21.2.6</w:t>
      </w:r>
      <w:r>
        <w:rPr>
          <w:rFonts w:hint="eastAsia"/>
          <w:lang w:eastAsia="zh-CN"/>
        </w:rPr>
        <w:t>流程追踪</w:t>
      </w:r>
    </w:p>
    <w:p w14:paraId="6DA1E71E">
      <w:pPr>
        <w:ind w:firstLine="420" w:firstLineChars="200"/>
      </w:pPr>
      <w:r>
        <w:rPr>
          <w:rFonts w:hint="eastAsia"/>
        </w:rPr>
        <w:t>在详情页点[流程追踪]查看流程流转审核信息。</w:t>
      </w:r>
    </w:p>
    <w:p w14:paraId="2192919F">
      <w:pPr>
        <w:ind w:firstLine="420" w:firstLineChars="200"/>
        <w:jc w:val="center"/>
      </w:pPr>
      <w:r>
        <w:drawing>
          <wp:inline distT="0" distB="0" distL="114300" distR="114300">
            <wp:extent cx="4023360" cy="3181350"/>
            <wp:effectExtent l="0" t="0" r="15240" b="0"/>
            <wp:docPr id="280"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171"/>
                    <pic:cNvPicPr>
                      <a:picLocks noChangeAspect="1"/>
                    </pic:cNvPicPr>
                  </pic:nvPicPr>
                  <pic:blipFill>
                    <a:blip r:embed="rId227"/>
                    <a:stretch>
                      <a:fillRect/>
                    </a:stretch>
                  </pic:blipFill>
                  <pic:spPr>
                    <a:xfrm>
                      <a:off x="0" y="0"/>
                      <a:ext cx="4023360" cy="3181350"/>
                    </a:xfrm>
                    <a:prstGeom prst="rect">
                      <a:avLst/>
                    </a:prstGeom>
                    <a:noFill/>
                    <a:ln>
                      <a:noFill/>
                    </a:ln>
                  </pic:spPr>
                </pic:pic>
              </a:graphicData>
            </a:graphic>
          </wp:inline>
        </w:drawing>
      </w:r>
    </w:p>
    <w:p w14:paraId="6B3A2D5F">
      <w:pPr>
        <w:ind w:firstLine="420" w:firstLineChars="200"/>
      </w:pPr>
    </w:p>
    <w:p w14:paraId="48BEAF51">
      <w:pPr>
        <w:pStyle w:val="3"/>
        <w:numPr>
          <w:ilvl w:val="1"/>
          <w:numId w:val="0"/>
        </w:numPr>
        <w:ind w:left="555" w:leftChars="0" w:hanging="555" w:firstLineChars="0"/>
      </w:pPr>
      <w:bookmarkStart w:id="78" w:name="_Toc110844907"/>
      <w:r>
        <w:rPr>
          <w:rFonts w:hint="default" w:ascii="等线 Light" w:hAnsi="等线 Light" w:eastAsia="等线 Light" w:cs="Times New Roman"/>
          <w:b/>
          <w:bCs/>
          <w:kern w:val="2"/>
          <w:sz w:val="32"/>
          <w:szCs w:val="32"/>
          <w:lang w:val="en-US" w:eastAsia="zh-CN" w:bidi="ar-SA"/>
        </w:rPr>
        <w:t>7.22</w:t>
      </w:r>
      <w:r>
        <w:rPr>
          <w:rFonts w:hint="eastAsia"/>
        </w:rPr>
        <w:t>基金公司租用会员交易单元</w:t>
      </w:r>
      <w:bookmarkEnd w:id="78"/>
    </w:p>
    <w:p w14:paraId="4445B59C">
      <w:pPr>
        <w:pStyle w:val="4"/>
        <w:numPr>
          <w:ilvl w:val="2"/>
          <w:numId w:val="0"/>
        </w:numPr>
        <w:ind w:left="720" w:leftChars="0" w:hanging="720" w:firstLineChars="0"/>
      </w:pPr>
      <w:bookmarkStart w:id="79" w:name="_Toc110844908"/>
      <w:r>
        <w:rPr>
          <w:rFonts w:hint="default" w:ascii="等线" w:hAnsi="等线" w:eastAsia="等线" w:cs="Times New Roman"/>
          <w:bCs/>
          <w:kern w:val="2"/>
          <w:sz w:val="30"/>
          <w:szCs w:val="32"/>
          <w:lang w:val="en-US" w:eastAsia="zh-CN" w:bidi="ar-SA"/>
        </w:rPr>
        <w:t>7.22.1</w:t>
      </w:r>
      <w:r>
        <w:rPr>
          <w:rFonts w:hint="eastAsia"/>
        </w:rPr>
        <w:t>功能描述</w:t>
      </w:r>
      <w:bookmarkEnd w:id="79"/>
    </w:p>
    <w:p w14:paraId="2C4F580F">
      <w:pPr>
        <w:ind w:firstLine="420" w:firstLineChars="200"/>
      </w:pPr>
      <w:r>
        <w:rPr>
          <w:rFonts w:hint="eastAsia"/>
        </w:rPr>
        <w:t>基金交易单元操作岗/资管子公司</w:t>
      </w:r>
      <w:r>
        <w:t>交易单元操作岗</w:t>
      </w:r>
      <w:r>
        <w:rPr>
          <w:rFonts w:hint="eastAsia"/>
        </w:rPr>
        <w:t>发起租用会员交易单元流程，会员交易单元操作岗协助填写信息，流程提交后供内部流转审核，实现基金公司、资产管理子公司对交易单元的租用。</w:t>
      </w:r>
    </w:p>
    <w:p w14:paraId="7CCD106E">
      <w:pPr>
        <w:pStyle w:val="4"/>
        <w:numPr>
          <w:ilvl w:val="2"/>
          <w:numId w:val="0"/>
        </w:numPr>
        <w:ind w:left="720" w:leftChars="0" w:hanging="720" w:firstLineChars="0"/>
      </w:pPr>
      <w:bookmarkStart w:id="80" w:name="_Toc110844909"/>
      <w:r>
        <w:rPr>
          <w:rFonts w:hint="default" w:ascii="等线" w:hAnsi="等线" w:eastAsia="等线" w:cs="Times New Roman"/>
          <w:bCs/>
          <w:kern w:val="2"/>
          <w:sz w:val="30"/>
          <w:szCs w:val="32"/>
          <w:lang w:val="en-US" w:eastAsia="zh-CN" w:bidi="ar-SA"/>
        </w:rPr>
        <w:t>7.22.2</w:t>
      </w:r>
      <w:r>
        <w:rPr>
          <w:rFonts w:hint="eastAsia"/>
        </w:rPr>
        <w:t>用户操作</w:t>
      </w:r>
      <w:bookmarkEnd w:id="80"/>
    </w:p>
    <w:p w14:paraId="6C37527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7.22.2.1</w:t>
      </w:r>
      <w:r>
        <w:rPr>
          <w:rFonts w:hint="eastAsia"/>
          <w:lang w:eastAsia="zh-CN"/>
        </w:rPr>
        <w:t>入口</w:t>
      </w:r>
    </w:p>
    <w:p w14:paraId="43C5CA88">
      <w:pPr>
        <w:ind w:firstLine="420" w:firstLineChars="200"/>
      </w:pPr>
      <w:r>
        <w:rPr>
          <w:rFonts w:hint="eastAsia"/>
        </w:rPr>
        <w:t>基金交易单元操作岗/资管子公司</w:t>
      </w:r>
      <w:r>
        <w:t>交易单元操作岗</w:t>
      </w:r>
      <w:r>
        <w:rPr>
          <w:rFonts w:hint="eastAsia"/>
        </w:rPr>
        <w:t>填报入口：</w:t>
      </w:r>
      <w:r>
        <w:t>业务办理—</w:t>
      </w:r>
      <w:r>
        <w:rPr>
          <w:rFonts w:hint="eastAsia"/>
        </w:rPr>
        <w:t>〉</w:t>
      </w:r>
      <w:r>
        <w:t>会籍业务办理—</w:t>
      </w:r>
      <w:r>
        <w:rPr>
          <w:rFonts w:hint="eastAsia"/>
        </w:rPr>
        <w:t>〉</w:t>
      </w:r>
      <w:r>
        <w:t>交易单元业务—</w:t>
      </w:r>
      <w:r>
        <w:rPr>
          <w:rFonts w:hint="eastAsia"/>
        </w:rPr>
        <w:t>〉</w:t>
      </w:r>
      <w:r>
        <w:t>基金公司租用会员交易单元</w:t>
      </w:r>
    </w:p>
    <w:p w14:paraId="10FD40F5">
      <w:pPr>
        <w:ind w:firstLine="420" w:firstLineChars="200"/>
      </w:pPr>
      <w:r>
        <w:rPr>
          <w:rFonts w:hint="eastAsia"/>
        </w:rPr>
        <w:t>会员交易单元操作岗协助填写入口：</w:t>
      </w:r>
      <w:r>
        <w:t>业务办理—</w:t>
      </w:r>
      <w:r>
        <w:rPr>
          <w:rFonts w:hint="eastAsia"/>
        </w:rPr>
        <w:t>〉</w:t>
      </w:r>
      <w:r>
        <w:t>会籍业务办理—</w:t>
      </w:r>
      <w:r>
        <w:rPr>
          <w:rFonts w:hint="eastAsia"/>
        </w:rPr>
        <w:t>〉</w:t>
      </w:r>
      <w:r>
        <w:t>交易单元业务—</w:t>
      </w:r>
      <w:r>
        <w:rPr>
          <w:rFonts w:hint="eastAsia"/>
        </w:rPr>
        <w:t>〉</w:t>
      </w:r>
      <w:r>
        <w:t>基金公司租用会员交易单元</w:t>
      </w:r>
    </w:p>
    <w:p w14:paraId="2C1BF4B3">
      <w:pPr>
        <w:ind w:firstLine="420" w:firstLineChars="200"/>
      </w:pPr>
    </w:p>
    <w:p w14:paraId="79B855E7">
      <w:pPr>
        <w:jc w:val="center"/>
      </w:pPr>
      <w:r>
        <w:drawing>
          <wp:inline distT="0" distB="0" distL="114300" distR="114300">
            <wp:extent cx="5515610" cy="2131060"/>
            <wp:effectExtent l="0" t="0" r="8890" b="2540"/>
            <wp:docPr id="281"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174"/>
                    <pic:cNvPicPr>
                      <a:picLocks noChangeAspect="1"/>
                    </pic:cNvPicPr>
                  </pic:nvPicPr>
                  <pic:blipFill>
                    <a:blip r:embed="rId236"/>
                    <a:stretch>
                      <a:fillRect/>
                    </a:stretch>
                  </pic:blipFill>
                  <pic:spPr>
                    <a:xfrm>
                      <a:off x="0" y="0"/>
                      <a:ext cx="5515610" cy="2131060"/>
                    </a:xfrm>
                    <a:prstGeom prst="rect">
                      <a:avLst/>
                    </a:prstGeom>
                    <a:noFill/>
                    <a:ln>
                      <a:noFill/>
                    </a:ln>
                  </pic:spPr>
                </pic:pic>
              </a:graphicData>
            </a:graphic>
          </wp:inline>
        </w:drawing>
      </w:r>
      <w:r>
        <w:drawing>
          <wp:inline distT="0" distB="0" distL="114300" distR="114300">
            <wp:extent cx="5517515" cy="2401570"/>
            <wp:effectExtent l="0" t="0" r="6985" b="17780"/>
            <wp:docPr id="282"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177"/>
                    <pic:cNvPicPr>
                      <a:picLocks noChangeAspect="1"/>
                    </pic:cNvPicPr>
                  </pic:nvPicPr>
                  <pic:blipFill>
                    <a:blip r:embed="rId237"/>
                    <a:stretch>
                      <a:fillRect/>
                    </a:stretch>
                  </pic:blipFill>
                  <pic:spPr>
                    <a:xfrm>
                      <a:off x="0" y="0"/>
                      <a:ext cx="5517515" cy="2401570"/>
                    </a:xfrm>
                    <a:prstGeom prst="rect">
                      <a:avLst/>
                    </a:prstGeom>
                    <a:noFill/>
                    <a:ln>
                      <a:noFill/>
                    </a:ln>
                  </pic:spPr>
                </pic:pic>
              </a:graphicData>
            </a:graphic>
          </wp:inline>
        </w:drawing>
      </w:r>
    </w:p>
    <w:p w14:paraId="4BDD833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7.22.2.2</w:t>
      </w:r>
      <w:r>
        <w:rPr>
          <w:rFonts w:hint="eastAsia"/>
          <w:lang w:eastAsia="zh-CN"/>
        </w:rPr>
        <w:t>承租方业务申请</w:t>
      </w:r>
    </w:p>
    <w:p w14:paraId="2FE89048">
      <w:pPr>
        <w:ind w:firstLine="420" w:firstLineChars="200"/>
      </w:pPr>
      <w:r>
        <w:rPr>
          <w:rFonts w:hint="eastAsia"/>
        </w:rPr>
        <w:t>用户进入引导页后点击[现在申请]，进入到详情页。</w:t>
      </w:r>
    </w:p>
    <w:p w14:paraId="0288AC02">
      <w:pPr>
        <w:jc w:val="center"/>
      </w:pPr>
      <w:r>
        <w:drawing>
          <wp:inline distT="0" distB="0" distL="114300" distR="114300">
            <wp:extent cx="5523865" cy="4418965"/>
            <wp:effectExtent l="0" t="0" r="635" b="635"/>
            <wp:docPr id="283"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180"/>
                    <pic:cNvPicPr>
                      <a:picLocks noChangeAspect="1"/>
                    </pic:cNvPicPr>
                  </pic:nvPicPr>
                  <pic:blipFill>
                    <a:blip r:embed="rId238"/>
                    <a:stretch>
                      <a:fillRect/>
                    </a:stretch>
                  </pic:blipFill>
                  <pic:spPr>
                    <a:xfrm>
                      <a:off x="0" y="0"/>
                      <a:ext cx="5523865" cy="4418965"/>
                    </a:xfrm>
                    <a:prstGeom prst="rect">
                      <a:avLst/>
                    </a:prstGeom>
                    <a:noFill/>
                    <a:ln>
                      <a:noFill/>
                    </a:ln>
                  </pic:spPr>
                </pic:pic>
              </a:graphicData>
            </a:graphic>
          </wp:inline>
        </w:drawing>
      </w:r>
    </w:p>
    <w:p w14:paraId="156F333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7.22.2.3</w:t>
      </w:r>
      <w:r>
        <w:rPr>
          <w:rFonts w:hint="eastAsia"/>
          <w:lang w:eastAsia="zh-CN"/>
        </w:rPr>
        <w:t>承租方填写信息</w:t>
      </w:r>
    </w:p>
    <w:p w14:paraId="182580B2">
      <w:pPr>
        <w:widowControl/>
        <w:spacing w:after="200" w:line="276" w:lineRule="auto"/>
        <w:ind w:firstLine="420" w:firstLineChars="200"/>
        <w:contextualSpacing/>
      </w:pPr>
      <w:r>
        <w:rPr>
          <w:rFonts w:hint="eastAsia"/>
        </w:rPr>
        <w:t>按租用协议，选好会员填好租用交易单元</w:t>
      </w:r>
      <w:r>
        <w:t>公司名称</w:t>
      </w:r>
      <w:r>
        <w:rPr>
          <w:rFonts w:hint="eastAsia"/>
        </w:rPr>
        <w:t>和交易单元号后，点击[核对]按钮，检查填写的交易单元号是否符合规则。核对通过后，再填写其他信息。交易主交易单元号，选择已租用的主交易单元，把新租的交易单元加入到此主交易单元所在的联通圈。一个流程仅可租用一个交易单元。</w:t>
      </w:r>
    </w:p>
    <w:p w14:paraId="57CFA849">
      <w:pPr>
        <w:widowControl/>
        <w:spacing w:after="200" w:line="276" w:lineRule="auto"/>
        <w:ind w:firstLine="420" w:firstLineChars="200"/>
        <w:contextualSpacing/>
      </w:pPr>
      <w:r>
        <w:rPr>
          <w:rFonts w:hint="eastAsia"/>
        </w:rPr>
        <w:t>注意：只有</w:t>
      </w:r>
      <w:r>
        <w:t>基金公司租用会员交易单元</w:t>
      </w:r>
      <w:r>
        <w:rPr>
          <w:rFonts w:hint="eastAsia"/>
        </w:rPr>
        <w:t>列表内[二次确认状态]是[通过]时，租用流程才真正走完，才建立好租用关系，租用可正常使用租用的交易单元。</w:t>
      </w:r>
    </w:p>
    <w:p w14:paraId="2F667AB5">
      <w:pPr>
        <w:widowControl/>
        <w:spacing w:after="200" w:line="276" w:lineRule="auto"/>
        <w:contextualSpacing/>
        <w:jc w:val="center"/>
        <w:rPr>
          <w:lang w:bidi="en-US"/>
        </w:rPr>
      </w:pPr>
      <w:r>
        <w:drawing>
          <wp:inline distT="0" distB="0" distL="114300" distR="114300">
            <wp:extent cx="5085080" cy="3540760"/>
            <wp:effectExtent l="0" t="0" r="1270" b="2540"/>
            <wp:docPr id="284"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37"/>
                    <pic:cNvPicPr>
                      <a:picLocks noChangeAspect="1"/>
                    </pic:cNvPicPr>
                  </pic:nvPicPr>
                  <pic:blipFill>
                    <a:blip r:embed="rId239"/>
                    <a:stretch>
                      <a:fillRect/>
                    </a:stretch>
                  </pic:blipFill>
                  <pic:spPr>
                    <a:xfrm>
                      <a:off x="0" y="0"/>
                      <a:ext cx="5085080" cy="3540760"/>
                    </a:xfrm>
                    <a:prstGeom prst="rect">
                      <a:avLst/>
                    </a:prstGeom>
                    <a:noFill/>
                    <a:ln>
                      <a:noFill/>
                    </a:ln>
                  </pic:spPr>
                </pic:pic>
              </a:graphicData>
            </a:graphic>
          </wp:inline>
        </w:drawing>
      </w:r>
    </w:p>
    <w:p w14:paraId="2CC06C76">
      <w:pPr>
        <w:jc w:val="center"/>
      </w:pPr>
      <w:r>
        <w:drawing>
          <wp:inline distT="0" distB="0" distL="114300" distR="114300">
            <wp:extent cx="5486400" cy="4558030"/>
            <wp:effectExtent l="0" t="0" r="0" b="13970"/>
            <wp:docPr id="285"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186"/>
                    <pic:cNvPicPr>
                      <a:picLocks noChangeAspect="1"/>
                    </pic:cNvPicPr>
                  </pic:nvPicPr>
                  <pic:blipFill>
                    <a:blip r:embed="rId240"/>
                    <a:srcRect r="664"/>
                    <a:stretch>
                      <a:fillRect/>
                    </a:stretch>
                  </pic:blipFill>
                  <pic:spPr>
                    <a:xfrm>
                      <a:off x="0" y="0"/>
                      <a:ext cx="5486400" cy="4558030"/>
                    </a:xfrm>
                    <a:prstGeom prst="rect">
                      <a:avLst/>
                    </a:prstGeom>
                    <a:noFill/>
                    <a:ln>
                      <a:noFill/>
                    </a:ln>
                  </pic:spPr>
                </pic:pic>
              </a:graphicData>
            </a:graphic>
          </wp:inline>
        </w:drawing>
      </w:r>
    </w:p>
    <w:p w14:paraId="4F2584C7">
      <w:pPr>
        <w:ind w:firstLine="420" w:firstLineChars="200"/>
        <w:jc w:val="left"/>
      </w:pPr>
      <w:r>
        <w:rPr>
          <w:rFonts w:hint="eastAsia"/>
        </w:rPr>
        <w:t>信息填好后，点击[提醒对方]，由出租方协助填写。</w:t>
      </w:r>
    </w:p>
    <w:p w14:paraId="1695B7F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7.22.2.4</w:t>
      </w:r>
      <w:r>
        <w:rPr>
          <w:rFonts w:hint="eastAsia"/>
          <w:lang w:eastAsia="zh-CN"/>
        </w:rPr>
        <w:t>查看状态</w:t>
      </w:r>
    </w:p>
    <w:p w14:paraId="6C46FF41">
      <w:pPr>
        <w:ind w:firstLine="420" w:firstLineChars="200"/>
      </w:pPr>
      <w:r>
        <w:rPr>
          <w:rFonts w:hint="eastAsia"/>
        </w:rPr>
        <w:t>[提醒对方]后可在待办列表[在办]中查看审核状态[待协助填写]，等流程状态变为[协助填写待确认]时，可提交。</w:t>
      </w:r>
    </w:p>
    <w:p w14:paraId="353811A9">
      <w:pPr>
        <w:jc w:val="center"/>
      </w:pPr>
      <w:r>
        <w:drawing>
          <wp:inline distT="0" distB="0" distL="114300" distR="114300">
            <wp:extent cx="5518150" cy="3166745"/>
            <wp:effectExtent l="0" t="0" r="6350" b="14605"/>
            <wp:docPr id="286"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89"/>
                    <pic:cNvPicPr>
                      <a:picLocks noChangeAspect="1"/>
                    </pic:cNvPicPr>
                  </pic:nvPicPr>
                  <pic:blipFill>
                    <a:blip r:embed="rId241"/>
                    <a:stretch>
                      <a:fillRect/>
                    </a:stretch>
                  </pic:blipFill>
                  <pic:spPr>
                    <a:xfrm>
                      <a:off x="0" y="0"/>
                      <a:ext cx="5518150" cy="3166745"/>
                    </a:xfrm>
                    <a:prstGeom prst="rect">
                      <a:avLst/>
                    </a:prstGeom>
                    <a:noFill/>
                    <a:ln>
                      <a:noFill/>
                    </a:ln>
                  </pic:spPr>
                </pic:pic>
              </a:graphicData>
            </a:graphic>
          </wp:inline>
        </w:drawing>
      </w:r>
    </w:p>
    <w:p w14:paraId="644A75C7">
      <w:pPr>
        <w:jc w:val="center"/>
      </w:pPr>
    </w:p>
    <w:p w14:paraId="4D61AAB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7.22.2.5</w:t>
      </w:r>
      <w:r>
        <w:rPr>
          <w:rFonts w:hint="eastAsia"/>
          <w:lang w:eastAsia="zh-CN"/>
        </w:rPr>
        <w:t>出租方协助填写</w:t>
      </w:r>
    </w:p>
    <w:p w14:paraId="088534DA">
      <w:pPr>
        <w:ind w:firstLine="420" w:firstLineChars="200"/>
      </w:pPr>
      <w:r>
        <w:rPr>
          <w:rFonts w:hint="eastAsia"/>
        </w:rPr>
        <w:t>会员交易单元操作岗填报入口（出租方）：</w:t>
      </w:r>
      <w:r>
        <w:t>业务办理—</w:t>
      </w:r>
      <w:r>
        <w:rPr>
          <w:rFonts w:hint="eastAsia"/>
        </w:rPr>
        <w:t>〉</w:t>
      </w:r>
      <w:r>
        <w:t>会籍业务办理—</w:t>
      </w:r>
      <w:r>
        <w:rPr>
          <w:rFonts w:hint="eastAsia"/>
        </w:rPr>
        <w:t>〉</w:t>
      </w:r>
      <w:r>
        <w:t>交易单元业务—</w:t>
      </w:r>
      <w:r>
        <w:rPr>
          <w:rFonts w:hint="eastAsia"/>
        </w:rPr>
        <w:t>〉</w:t>
      </w:r>
      <w:r>
        <w:t>基金公司租用会员交易单元</w:t>
      </w:r>
    </w:p>
    <w:p w14:paraId="58DA9353">
      <w:pPr>
        <w:ind w:firstLine="420" w:firstLineChars="200"/>
        <w:rPr>
          <w:lang w:bidi="en-US"/>
        </w:rPr>
      </w:pPr>
      <w:r>
        <w:rPr>
          <w:rFonts w:hint="eastAsia"/>
        </w:rPr>
        <w:t>会员交易单元操作岗入口（出租方）：</w:t>
      </w:r>
      <w:r>
        <w:t>首页—</w:t>
      </w:r>
      <w:r>
        <w:rPr>
          <w:rFonts w:hint="eastAsia"/>
        </w:rPr>
        <w:t>〉待办事项</w:t>
      </w:r>
      <w:r>
        <w:t>—</w:t>
      </w:r>
      <w:r>
        <w:rPr>
          <w:rFonts w:hint="eastAsia"/>
        </w:rPr>
        <w:t>〉[待办]列表</w:t>
      </w:r>
    </w:p>
    <w:p w14:paraId="54AFB120">
      <w:pPr>
        <w:jc w:val="center"/>
      </w:pPr>
      <w:r>
        <w:drawing>
          <wp:inline distT="0" distB="0" distL="114300" distR="114300">
            <wp:extent cx="5517515" cy="3433445"/>
            <wp:effectExtent l="0" t="0" r="6985" b="14605"/>
            <wp:docPr id="287"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192"/>
                    <pic:cNvPicPr>
                      <a:picLocks noChangeAspect="1"/>
                    </pic:cNvPicPr>
                  </pic:nvPicPr>
                  <pic:blipFill>
                    <a:blip r:embed="rId242"/>
                    <a:stretch>
                      <a:fillRect/>
                    </a:stretch>
                  </pic:blipFill>
                  <pic:spPr>
                    <a:xfrm>
                      <a:off x="0" y="0"/>
                      <a:ext cx="5517515" cy="3433445"/>
                    </a:xfrm>
                    <a:prstGeom prst="rect">
                      <a:avLst/>
                    </a:prstGeom>
                    <a:noFill/>
                    <a:ln>
                      <a:noFill/>
                    </a:ln>
                  </pic:spPr>
                </pic:pic>
              </a:graphicData>
            </a:graphic>
          </wp:inline>
        </w:drawing>
      </w:r>
    </w:p>
    <w:p w14:paraId="52A2BDE4">
      <w:pPr>
        <w:jc w:val="center"/>
      </w:pPr>
      <w:r>
        <w:drawing>
          <wp:inline distT="0" distB="0" distL="114300" distR="114300">
            <wp:extent cx="5520055" cy="4559300"/>
            <wp:effectExtent l="0" t="0" r="4445" b="12700"/>
            <wp:docPr id="288"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195"/>
                    <pic:cNvPicPr>
                      <a:picLocks noChangeAspect="1"/>
                    </pic:cNvPicPr>
                  </pic:nvPicPr>
                  <pic:blipFill>
                    <a:blip r:embed="rId243"/>
                    <a:stretch>
                      <a:fillRect/>
                    </a:stretch>
                  </pic:blipFill>
                  <pic:spPr>
                    <a:xfrm>
                      <a:off x="0" y="0"/>
                      <a:ext cx="5520055" cy="4559300"/>
                    </a:xfrm>
                    <a:prstGeom prst="rect">
                      <a:avLst/>
                    </a:prstGeom>
                    <a:noFill/>
                    <a:ln>
                      <a:noFill/>
                    </a:ln>
                  </pic:spPr>
                </pic:pic>
              </a:graphicData>
            </a:graphic>
          </wp:inline>
        </w:drawing>
      </w:r>
    </w:p>
    <w:p w14:paraId="17249DD0">
      <w:pPr>
        <w:ind w:firstLine="420" w:firstLineChars="200"/>
        <w:rPr>
          <w:lang w:bidi="en-US"/>
        </w:rPr>
      </w:pPr>
      <w:r>
        <w:rPr>
          <w:rFonts w:hint="eastAsia"/>
          <w:lang w:bidi="en-US"/>
        </w:rPr>
        <w:t>出租方填写[交易单元指定交易账户转至何交易单元]后，点[协助填写完成]，也可点[退回修改]让承租方重新填写租用信息。</w:t>
      </w:r>
    </w:p>
    <w:p w14:paraId="7F13FC4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7.22.2.6</w:t>
      </w:r>
      <w:r>
        <w:rPr>
          <w:rFonts w:hint="eastAsia"/>
          <w:lang w:eastAsia="zh-CN"/>
        </w:rPr>
        <w:t>承租方确认提交</w:t>
      </w:r>
    </w:p>
    <w:p w14:paraId="54EB48A2">
      <w:pPr>
        <w:ind w:firstLine="420" w:firstLineChars="200"/>
        <w:rPr>
          <w:lang w:bidi="en-US"/>
        </w:rPr>
      </w:pPr>
      <w:r>
        <w:rPr>
          <w:rFonts w:hint="eastAsia"/>
          <w:lang w:bidi="en-US"/>
        </w:rPr>
        <w:t>若无异议，承租方可提交流程，也可修改后，重新提醒出租方协助填写，也可作废此流程。</w:t>
      </w:r>
    </w:p>
    <w:p w14:paraId="221186B9">
      <w:pPr>
        <w:jc w:val="center"/>
      </w:pPr>
      <w:r>
        <w:drawing>
          <wp:inline distT="0" distB="0" distL="114300" distR="114300">
            <wp:extent cx="5521325" cy="3079115"/>
            <wp:effectExtent l="0" t="0" r="3175" b="6985"/>
            <wp:docPr id="289"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98"/>
                    <pic:cNvPicPr>
                      <a:picLocks noChangeAspect="1"/>
                    </pic:cNvPicPr>
                  </pic:nvPicPr>
                  <pic:blipFill>
                    <a:blip r:embed="rId244"/>
                    <a:stretch>
                      <a:fillRect/>
                    </a:stretch>
                  </pic:blipFill>
                  <pic:spPr>
                    <a:xfrm>
                      <a:off x="0" y="0"/>
                      <a:ext cx="5521325" cy="3079115"/>
                    </a:xfrm>
                    <a:prstGeom prst="rect">
                      <a:avLst/>
                    </a:prstGeom>
                    <a:noFill/>
                    <a:ln>
                      <a:noFill/>
                    </a:ln>
                  </pic:spPr>
                </pic:pic>
              </a:graphicData>
            </a:graphic>
          </wp:inline>
        </w:drawing>
      </w:r>
    </w:p>
    <w:p w14:paraId="5894204A">
      <w:pPr>
        <w:jc w:val="center"/>
      </w:pPr>
      <w:r>
        <w:drawing>
          <wp:inline distT="0" distB="0" distL="114300" distR="114300">
            <wp:extent cx="5520690" cy="4491355"/>
            <wp:effectExtent l="0" t="0" r="3810" b="4445"/>
            <wp:docPr id="290"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01"/>
                    <pic:cNvPicPr>
                      <a:picLocks noChangeAspect="1"/>
                    </pic:cNvPicPr>
                  </pic:nvPicPr>
                  <pic:blipFill>
                    <a:blip r:embed="rId245"/>
                    <a:stretch>
                      <a:fillRect/>
                    </a:stretch>
                  </pic:blipFill>
                  <pic:spPr>
                    <a:xfrm>
                      <a:off x="0" y="0"/>
                      <a:ext cx="5520690" cy="4491355"/>
                    </a:xfrm>
                    <a:prstGeom prst="rect">
                      <a:avLst/>
                    </a:prstGeom>
                    <a:noFill/>
                    <a:ln>
                      <a:noFill/>
                    </a:ln>
                  </pic:spPr>
                </pic:pic>
              </a:graphicData>
            </a:graphic>
          </wp:inline>
        </w:drawing>
      </w:r>
    </w:p>
    <w:p w14:paraId="46BD2A5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7.22.2.7</w:t>
      </w:r>
      <w:r>
        <w:rPr>
          <w:rFonts w:hint="eastAsia"/>
          <w:lang w:eastAsia="zh-CN"/>
        </w:rPr>
        <w:t>撤回、作废、重新提交</w:t>
      </w:r>
    </w:p>
    <w:p w14:paraId="262708E8">
      <w:pPr>
        <w:ind w:firstLine="420" w:firstLineChars="200"/>
        <w:jc w:val="left"/>
      </w:pPr>
      <w:r>
        <w:rPr>
          <w:rFonts w:hint="eastAsia"/>
        </w:rPr>
        <w:t>提交后，只有当流程状态为待审核时，用户可撤回，撤回后，可作废，也可修改后重新提醒对方。</w:t>
      </w:r>
    </w:p>
    <w:p w14:paraId="45A71AAA">
      <w:pPr>
        <w:jc w:val="center"/>
      </w:pPr>
      <w:r>
        <w:drawing>
          <wp:inline distT="0" distB="0" distL="114300" distR="114300">
            <wp:extent cx="5517515" cy="2546985"/>
            <wp:effectExtent l="0" t="0" r="6985" b="5715"/>
            <wp:docPr id="291"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04"/>
                    <pic:cNvPicPr>
                      <a:picLocks noChangeAspect="1"/>
                    </pic:cNvPicPr>
                  </pic:nvPicPr>
                  <pic:blipFill>
                    <a:blip r:embed="rId246"/>
                    <a:stretch>
                      <a:fillRect/>
                    </a:stretch>
                  </pic:blipFill>
                  <pic:spPr>
                    <a:xfrm>
                      <a:off x="0" y="0"/>
                      <a:ext cx="5517515" cy="2546985"/>
                    </a:xfrm>
                    <a:prstGeom prst="rect">
                      <a:avLst/>
                    </a:prstGeom>
                    <a:noFill/>
                    <a:ln>
                      <a:noFill/>
                    </a:ln>
                  </pic:spPr>
                </pic:pic>
              </a:graphicData>
            </a:graphic>
          </wp:inline>
        </w:drawing>
      </w:r>
    </w:p>
    <w:p w14:paraId="7F8C2D0B">
      <w:pPr>
        <w:jc w:val="center"/>
      </w:pPr>
      <w:r>
        <w:drawing>
          <wp:inline distT="0" distB="0" distL="114300" distR="114300">
            <wp:extent cx="5517515" cy="3973830"/>
            <wp:effectExtent l="0" t="0" r="6985" b="7620"/>
            <wp:docPr id="292"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07"/>
                    <pic:cNvPicPr>
                      <a:picLocks noChangeAspect="1"/>
                    </pic:cNvPicPr>
                  </pic:nvPicPr>
                  <pic:blipFill>
                    <a:blip r:embed="rId247"/>
                    <a:stretch>
                      <a:fillRect/>
                    </a:stretch>
                  </pic:blipFill>
                  <pic:spPr>
                    <a:xfrm>
                      <a:off x="0" y="0"/>
                      <a:ext cx="5517515" cy="3973830"/>
                    </a:xfrm>
                    <a:prstGeom prst="rect">
                      <a:avLst/>
                    </a:prstGeom>
                    <a:noFill/>
                    <a:ln>
                      <a:noFill/>
                    </a:ln>
                  </pic:spPr>
                </pic:pic>
              </a:graphicData>
            </a:graphic>
          </wp:inline>
        </w:drawing>
      </w:r>
    </w:p>
    <w:p w14:paraId="289BD7AB">
      <w:pPr>
        <w:jc w:val="center"/>
      </w:pPr>
      <w:r>
        <w:drawing>
          <wp:inline distT="0" distB="0" distL="114300" distR="114300">
            <wp:extent cx="5521325" cy="2458085"/>
            <wp:effectExtent l="0" t="0" r="3175" b="18415"/>
            <wp:docPr id="293"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10"/>
                    <pic:cNvPicPr>
                      <a:picLocks noChangeAspect="1"/>
                    </pic:cNvPicPr>
                  </pic:nvPicPr>
                  <pic:blipFill>
                    <a:blip r:embed="rId248"/>
                    <a:stretch>
                      <a:fillRect/>
                    </a:stretch>
                  </pic:blipFill>
                  <pic:spPr>
                    <a:xfrm>
                      <a:off x="0" y="0"/>
                      <a:ext cx="5521325" cy="2458085"/>
                    </a:xfrm>
                    <a:prstGeom prst="rect">
                      <a:avLst/>
                    </a:prstGeom>
                    <a:noFill/>
                    <a:ln>
                      <a:noFill/>
                    </a:ln>
                  </pic:spPr>
                </pic:pic>
              </a:graphicData>
            </a:graphic>
          </wp:inline>
        </w:drawing>
      </w:r>
      <w:r>
        <w:drawing>
          <wp:inline distT="0" distB="0" distL="114300" distR="114300">
            <wp:extent cx="5521325" cy="4161790"/>
            <wp:effectExtent l="0" t="0" r="3175" b="10160"/>
            <wp:docPr id="294"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13"/>
                    <pic:cNvPicPr>
                      <a:picLocks noChangeAspect="1"/>
                    </pic:cNvPicPr>
                  </pic:nvPicPr>
                  <pic:blipFill>
                    <a:blip r:embed="rId249"/>
                    <a:stretch>
                      <a:fillRect/>
                    </a:stretch>
                  </pic:blipFill>
                  <pic:spPr>
                    <a:xfrm>
                      <a:off x="0" y="0"/>
                      <a:ext cx="5521325" cy="4161790"/>
                    </a:xfrm>
                    <a:prstGeom prst="rect">
                      <a:avLst/>
                    </a:prstGeom>
                    <a:noFill/>
                    <a:ln>
                      <a:noFill/>
                    </a:ln>
                  </pic:spPr>
                </pic:pic>
              </a:graphicData>
            </a:graphic>
          </wp:inline>
        </w:drawing>
      </w:r>
    </w:p>
    <w:p w14:paraId="7682EC5E">
      <w:pPr>
        <w:ind w:firstLine="420" w:firstLineChars="200"/>
      </w:pPr>
      <w:r>
        <w:rPr>
          <w:rFonts w:hint="eastAsia"/>
        </w:rPr>
        <w:t>流程审核不通过后，用户可重新编辑后[提醒对方]，也可申请流程作废（需进入“业务办理”，通过具体流程进行操作）。只有[二次确认状态]是[通过]时，租用流程才真正走完，才建立好租用关系，租用的交易单元可正常使用。</w:t>
      </w:r>
    </w:p>
    <w:p w14:paraId="10824A0B">
      <w:pPr>
        <w:jc w:val="center"/>
        <w:rPr>
          <w:lang w:bidi="en-US"/>
        </w:rPr>
      </w:pPr>
      <w:r>
        <w:drawing>
          <wp:inline distT="0" distB="0" distL="114300" distR="114300">
            <wp:extent cx="5516245" cy="3416935"/>
            <wp:effectExtent l="0" t="0" r="8255" b="12065"/>
            <wp:docPr id="295"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16"/>
                    <pic:cNvPicPr>
                      <a:picLocks noChangeAspect="1"/>
                    </pic:cNvPicPr>
                  </pic:nvPicPr>
                  <pic:blipFill>
                    <a:blip r:embed="rId250"/>
                    <a:stretch>
                      <a:fillRect/>
                    </a:stretch>
                  </pic:blipFill>
                  <pic:spPr>
                    <a:xfrm>
                      <a:off x="0" y="0"/>
                      <a:ext cx="5516245" cy="3416935"/>
                    </a:xfrm>
                    <a:prstGeom prst="rect">
                      <a:avLst/>
                    </a:prstGeom>
                    <a:noFill/>
                    <a:ln>
                      <a:noFill/>
                    </a:ln>
                  </pic:spPr>
                </pic:pic>
              </a:graphicData>
            </a:graphic>
          </wp:inline>
        </w:drawing>
      </w:r>
    </w:p>
    <w:p w14:paraId="18D17C75">
      <w:pPr>
        <w:jc w:val="center"/>
        <w:rPr>
          <w:lang w:bidi="en-US"/>
        </w:rPr>
      </w:pPr>
      <w:r>
        <w:drawing>
          <wp:inline distT="0" distB="0" distL="114300" distR="114300">
            <wp:extent cx="5521325" cy="3385185"/>
            <wp:effectExtent l="0" t="0" r="3175" b="5715"/>
            <wp:docPr id="296"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19"/>
                    <pic:cNvPicPr>
                      <a:picLocks noChangeAspect="1"/>
                    </pic:cNvPicPr>
                  </pic:nvPicPr>
                  <pic:blipFill>
                    <a:blip r:embed="rId251"/>
                    <a:stretch>
                      <a:fillRect/>
                    </a:stretch>
                  </pic:blipFill>
                  <pic:spPr>
                    <a:xfrm>
                      <a:off x="0" y="0"/>
                      <a:ext cx="5521325" cy="3385185"/>
                    </a:xfrm>
                    <a:prstGeom prst="rect">
                      <a:avLst/>
                    </a:prstGeom>
                    <a:noFill/>
                    <a:ln>
                      <a:noFill/>
                    </a:ln>
                  </pic:spPr>
                </pic:pic>
              </a:graphicData>
            </a:graphic>
          </wp:inline>
        </w:drawing>
      </w:r>
    </w:p>
    <w:p w14:paraId="656BA126">
      <w:pPr>
        <w:jc w:val="center"/>
        <w:rPr>
          <w:lang w:bidi="en-US"/>
        </w:rPr>
      </w:pPr>
      <w:r>
        <w:drawing>
          <wp:inline distT="0" distB="0" distL="114300" distR="114300">
            <wp:extent cx="5514340" cy="4295140"/>
            <wp:effectExtent l="0" t="0" r="10160" b="10160"/>
            <wp:docPr id="297"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22"/>
                    <pic:cNvPicPr>
                      <a:picLocks noChangeAspect="1"/>
                    </pic:cNvPicPr>
                  </pic:nvPicPr>
                  <pic:blipFill>
                    <a:blip r:embed="rId252"/>
                    <a:stretch>
                      <a:fillRect/>
                    </a:stretch>
                  </pic:blipFill>
                  <pic:spPr>
                    <a:xfrm>
                      <a:off x="0" y="0"/>
                      <a:ext cx="5514340" cy="4295140"/>
                    </a:xfrm>
                    <a:prstGeom prst="rect">
                      <a:avLst/>
                    </a:prstGeom>
                    <a:noFill/>
                    <a:ln>
                      <a:noFill/>
                    </a:ln>
                  </pic:spPr>
                </pic:pic>
              </a:graphicData>
            </a:graphic>
          </wp:inline>
        </w:drawing>
      </w:r>
    </w:p>
    <w:p w14:paraId="4927D64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7.22.2.8</w:t>
      </w:r>
      <w:r>
        <w:rPr>
          <w:rFonts w:hint="eastAsia"/>
          <w:lang w:eastAsia="zh-CN"/>
        </w:rPr>
        <w:t>流程追踪</w:t>
      </w:r>
    </w:p>
    <w:p w14:paraId="709194E2">
      <w:pPr>
        <w:ind w:firstLine="420" w:firstLineChars="200"/>
      </w:pPr>
      <w:r>
        <w:rPr>
          <w:rFonts w:hint="eastAsia"/>
        </w:rPr>
        <w:t>在详情页点[流程追踪]查看流程流转审核信息。</w:t>
      </w:r>
    </w:p>
    <w:p w14:paraId="747540BE">
      <w:pPr>
        <w:jc w:val="center"/>
      </w:pPr>
      <w:r>
        <w:drawing>
          <wp:inline distT="0" distB="0" distL="114300" distR="114300">
            <wp:extent cx="3785235" cy="4080510"/>
            <wp:effectExtent l="0" t="0" r="5715" b="15240"/>
            <wp:docPr id="298"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25"/>
                    <pic:cNvPicPr>
                      <a:picLocks noChangeAspect="1"/>
                    </pic:cNvPicPr>
                  </pic:nvPicPr>
                  <pic:blipFill>
                    <a:blip r:embed="rId253"/>
                    <a:stretch>
                      <a:fillRect/>
                    </a:stretch>
                  </pic:blipFill>
                  <pic:spPr>
                    <a:xfrm>
                      <a:off x="0" y="0"/>
                      <a:ext cx="3785235" cy="4080510"/>
                    </a:xfrm>
                    <a:prstGeom prst="rect">
                      <a:avLst/>
                    </a:prstGeom>
                    <a:noFill/>
                    <a:ln>
                      <a:noFill/>
                    </a:ln>
                  </pic:spPr>
                </pic:pic>
              </a:graphicData>
            </a:graphic>
          </wp:inline>
        </w:drawing>
      </w:r>
    </w:p>
    <w:p w14:paraId="0EE88B64">
      <w:pPr>
        <w:ind w:left="-427" w:leftChars="-270" w:hanging="140" w:hangingChars="67"/>
      </w:pPr>
    </w:p>
    <w:p w14:paraId="5EF05F2D">
      <w:pPr>
        <w:pStyle w:val="3"/>
        <w:numPr>
          <w:ilvl w:val="1"/>
          <w:numId w:val="0"/>
        </w:numPr>
        <w:ind w:left="555" w:leftChars="0" w:hanging="555" w:firstLineChars="0"/>
      </w:pPr>
      <w:bookmarkStart w:id="81" w:name="_Toc110844910"/>
      <w:r>
        <w:rPr>
          <w:rFonts w:hint="default" w:ascii="等线 Light" w:hAnsi="等线 Light" w:eastAsia="等线 Light" w:cs="Times New Roman"/>
          <w:b/>
          <w:bCs/>
          <w:kern w:val="2"/>
          <w:sz w:val="32"/>
          <w:szCs w:val="32"/>
          <w:lang w:val="en-US" w:eastAsia="zh-CN" w:bidi="ar-SA"/>
        </w:rPr>
        <w:t>7.23</w:t>
      </w:r>
      <w:r>
        <w:rPr>
          <w:rFonts w:hint="eastAsia"/>
        </w:rPr>
        <w:t>基金公司停止租用会员交易单元</w:t>
      </w:r>
      <w:bookmarkEnd w:id="81"/>
    </w:p>
    <w:p w14:paraId="746E4471">
      <w:pPr>
        <w:pStyle w:val="4"/>
        <w:numPr>
          <w:ilvl w:val="2"/>
          <w:numId w:val="0"/>
        </w:numPr>
        <w:ind w:left="720" w:leftChars="0" w:hanging="720" w:firstLineChars="0"/>
      </w:pPr>
      <w:bookmarkStart w:id="82" w:name="_Toc110844911"/>
      <w:r>
        <w:rPr>
          <w:rFonts w:hint="default" w:ascii="等线" w:hAnsi="等线" w:eastAsia="等线" w:cs="Times New Roman"/>
          <w:bCs/>
          <w:kern w:val="2"/>
          <w:sz w:val="30"/>
          <w:szCs w:val="32"/>
          <w:lang w:val="en-US" w:eastAsia="zh-CN" w:bidi="ar-SA"/>
        </w:rPr>
        <w:t>7.23.1</w:t>
      </w:r>
      <w:r>
        <w:rPr>
          <w:rFonts w:hint="eastAsia"/>
        </w:rPr>
        <w:t>功能描述</w:t>
      </w:r>
      <w:bookmarkEnd w:id="82"/>
    </w:p>
    <w:p w14:paraId="2FBEE815">
      <w:pPr>
        <w:ind w:firstLine="420" w:firstLineChars="200"/>
      </w:pPr>
      <w:r>
        <w:rPr>
          <w:rFonts w:hint="eastAsia"/>
        </w:rPr>
        <w:t>基金交易单元操作岗/资管子公司</w:t>
      </w:r>
      <w:r>
        <w:t>交易单元操作岗</w:t>
      </w:r>
      <w:r>
        <w:rPr>
          <w:rFonts w:hint="eastAsia"/>
        </w:rPr>
        <w:t>发起停止租用会员交易单元流程，供上交所相关部门流转审核，用于解除基金公司/资管子公司与交易单元租用关系。</w:t>
      </w:r>
    </w:p>
    <w:p w14:paraId="65D4B687">
      <w:pPr>
        <w:pStyle w:val="4"/>
        <w:numPr>
          <w:ilvl w:val="2"/>
          <w:numId w:val="0"/>
        </w:numPr>
        <w:ind w:left="720" w:leftChars="0" w:hanging="720" w:firstLineChars="0"/>
      </w:pPr>
      <w:bookmarkStart w:id="83" w:name="_Toc110844912"/>
      <w:r>
        <w:rPr>
          <w:rFonts w:hint="default" w:ascii="等线" w:hAnsi="等线" w:eastAsia="等线" w:cs="Times New Roman"/>
          <w:bCs/>
          <w:kern w:val="2"/>
          <w:sz w:val="30"/>
          <w:szCs w:val="32"/>
          <w:lang w:val="en-US" w:eastAsia="zh-CN" w:bidi="ar-SA"/>
        </w:rPr>
        <w:t>7.23.2</w:t>
      </w:r>
      <w:r>
        <w:rPr>
          <w:rFonts w:hint="eastAsia"/>
        </w:rPr>
        <w:t>用户操作</w:t>
      </w:r>
      <w:bookmarkEnd w:id="83"/>
    </w:p>
    <w:p w14:paraId="0E2280E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7.23.2.1</w:t>
      </w:r>
      <w:r>
        <w:rPr>
          <w:rFonts w:hint="eastAsia"/>
          <w:lang w:eastAsia="zh-CN"/>
        </w:rPr>
        <w:t>入口</w:t>
      </w:r>
    </w:p>
    <w:p w14:paraId="0CFCA1D2">
      <w:pPr>
        <w:ind w:firstLine="420" w:firstLineChars="200"/>
      </w:pPr>
      <w:r>
        <w:rPr>
          <w:rFonts w:hint="eastAsia"/>
        </w:rPr>
        <w:t>基金交易单元操作岗/资管子公司</w:t>
      </w:r>
      <w:r>
        <w:t>交易单元操作岗</w:t>
      </w:r>
      <w:r>
        <w:rPr>
          <w:rFonts w:hint="eastAsia"/>
        </w:rPr>
        <w:t>填报入口：</w:t>
      </w:r>
      <w:r>
        <w:t>业务办理—</w:t>
      </w:r>
      <w:r>
        <w:rPr>
          <w:rFonts w:hint="eastAsia"/>
        </w:rPr>
        <w:t>〉</w:t>
      </w:r>
      <w:r>
        <w:t>会籍业务办理—</w:t>
      </w:r>
      <w:r>
        <w:rPr>
          <w:rFonts w:hint="eastAsia"/>
        </w:rPr>
        <w:t>〉</w:t>
      </w:r>
      <w:r>
        <w:t>交易单元业务—</w:t>
      </w:r>
      <w:r>
        <w:rPr>
          <w:rFonts w:hint="eastAsia"/>
        </w:rPr>
        <w:t>〉</w:t>
      </w:r>
      <w:r>
        <w:t>基金公司停止租用会员交易单元</w:t>
      </w:r>
    </w:p>
    <w:p w14:paraId="37F656A5">
      <w:pPr>
        <w:ind w:firstLine="420" w:firstLineChars="200"/>
      </w:pPr>
      <w:r>
        <w:rPr>
          <w:rFonts w:hint="eastAsia"/>
        </w:rPr>
        <w:t>会员交易单元操作岗协助填写入口：</w:t>
      </w:r>
      <w:r>
        <w:t>业务办理—</w:t>
      </w:r>
      <w:r>
        <w:rPr>
          <w:rFonts w:hint="eastAsia"/>
        </w:rPr>
        <w:t>〉</w:t>
      </w:r>
      <w:r>
        <w:t>会籍业务办理—</w:t>
      </w:r>
      <w:r>
        <w:rPr>
          <w:rFonts w:hint="eastAsia"/>
        </w:rPr>
        <w:t>〉</w:t>
      </w:r>
      <w:r>
        <w:t>交易单元业务—</w:t>
      </w:r>
      <w:r>
        <w:rPr>
          <w:rFonts w:hint="eastAsia"/>
        </w:rPr>
        <w:t>〉</w:t>
      </w:r>
      <w:r>
        <w:t>基金公司停止租用会员交易单元</w:t>
      </w:r>
    </w:p>
    <w:p w14:paraId="629E49AF">
      <w:pPr>
        <w:jc w:val="center"/>
      </w:pPr>
      <w:r>
        <w:drawing>
          <wp:inline distT="0" distB="0" distL="114300" distR="114300">
            <wp:extent cx="5515610" cy="2045335"/>
            <wp:effectExtent l="0" t="0" r="8890" b="12065"/>
            <wp:docPr id="299"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28"/>
                    <pic:cNvPicPr>
                      <a:picLocks noChangeAspect="1"/>
                    </pic:cNvPicPr>
                  </pic:nvPicPr>
                  <pic:blipFill>
                    <a:blip r:embed="rId254"/>
                    <a:stretch>
                      <a:fillRect/>
                    </a:stretch>
                  </pic:blipFill>
                  <pic:spPr>
                    <a:xfrm>
                      <a:off x="0" y="0"/>
                      <a:ext cx="5515610" cy="2045335"/>
                    </a:xfrm>
                    <a:prstGeom prst="rect">
                      <a:avLst/>
                    </a:prstGeom>
                    <a:noFill/>
                    <a:ln>
                      <a:noFill/>
                    </a:ln>
                  </pic:spPr>
                </pic:pic>
              </a:graphicData>
            </a:graphic>
          </wp:inline>
        </w:drawing>
      </w:r>
    </w:p>
    <w:p w14:paraId="07A1F1A7">
      <w:pPr>
        <w:jc w:val="center"/>
      </w:pPr>
      <w:r>
        <w:drawing>
          <wp:inline distT="0" distB="0" distL="114300" distR="114300">
            <wp:extent cx="5519420" cy="2359025"/>
            <wp:effectExtent l="0" t="0" r="5080" b="3175"/>
            <wp:docPr id="300"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231"/>
                    <pic:cNvPicPr>
                      <a:picLocks noChangeAspect="1"/>
                    </pic:cNvPicPr>
                  </pic:nvPicPr>
                  <pic:blipFill>
                    <a:blip r:embed="rId255"/>
                    <a:stretch>
                      <a:fillRect/>
                    </a:stretch>
                  </pic:blipFill>
                  <pic:spPr>
                    <a:xfrm>
                      <a:off x="0" y="0"/>
                      <a:ext cx="5519420" cy="2359025"/>
                    </a:xfrm>
                    <a:prstGeom prst="rect">
                      <a:avLst/>
                    </a:prstGeom>
                    <a:noFill/>
                    <a:ln>
                      <a:noFill/>
                    </a:ln>
                  </pic:spPr>
                </pic:pic>
              </a:graphicData>
            </a:graphic>
          </wp:inline>
        </w:drawing>
      </w:r>
    </w:p>
    <w:p w14:paraId="40549B0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7.23.2.2</w:t>
      </w:r>
      <w:r>
        <w:rPr>
          <w:rFonts w:hint="eastAsia"/>
          <w:lang w:eastAsia="zh-CN"/>
        </w:rPr>
        <w:t>承租方业务申请</w:t>
      </w:r>
    </w:p>
    <w:p w14:paraId="6834CB84">
      <w:pPr>
        <w:ind w:firstLine="420" w:firstLineChars="200"/>
      </w:pPr>
      <w:r>
        <w:rPr>
          <w:rFonts w:hint="eastAsia"/>
        </w:rPr>
        <w:t>用户进入引导页后点击[现在申请]，进入到详情页。</w:t>
      </w:r>
    </w:p>
    <w:p w14:paraId="0D9B0605">
      <w:pPr>
        <w:jc w:val="center"/>
      </w:pPr>
      <w:r>
        <w:drawing>
          <wp:inline distT="0" distB="0" distL="114300" distR="114300">
            <wp:extent cx="4804410" cy="2838450"/>
            <wp:effectExtent l="0" t="0" r="15240" b="0"/>
            <wp:docPr id="301"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234"/>
                    <pic:cNvPicPr>
                      <a:picLocks noChangeAspect="1"/>
                    </pic:cNvPicPr>
                  </pic:nvPicPr>
                  <pic:blipFill>
                    <a:blip r:embed="rId256"/>
                    <a:stretch>
                      <a:fillRect/>
                    </a:stretch>
                  </pic:blipFill>
                  <pic:spPr>
                    <a:xfrm>
                      <a:off x="0" y="0"/>
                      <a:ext cx="4804410" cy="2838450"/>
                    </a:xfrm>
                    <a:prstGeom prst="rect">
                      <a:avLst/>
                    </a:prstGeom>
                    <a:noFill/>
                    <a:ln>
                      <a:noFill/>
                    </a:ln>
                  </pic:spPr>
                </pic:pic>
              </a:graphicData>
            </a:graphic>
          </wp:inline>
        </w:drawing>
      </w:r>
    </w:p>
    <w:p w14:paraId="7AA90D8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7.23.2.3</w:t>
      </w:r>
      <w:r>
        <w:rPr>
          <w:rFonts w:hint="eastAsia"/>
          <w:lang w:eastAsia="zh-CN"/>
        </w:rPr>
        <w:t>承租方填写信息</w:t>
      </w:r>
    </w:p>
    <w:p w14:paraId="063FBA1D">
      <w:pPr>
        <w:widowControl/>
        <w:spacing w:after="200" w:line="276" w:lineRule="auto"/>
        <w:ind w:firstLine="420" w:firstLineChars="200"/>
        <w:contextualSpacing/>
      </w:pPr>
      <w:r>
        <w:rPr>
          <w:rFonts w:hint="eastAsia"/>
        </w:rPr>
        <w:t>按停租协议，选好停租交易单元</w:t>
      </w:r>
      <w:r>
        <w:t>公司名称</w:t>
      </w:r>
      <w:r>
        <w:rPr>
          <w:rFonts w:hint="eastAsia"/>
        </w:rPr>
        <w:t>和交易单元号后，再填写其他信息。交易单元指定交易账户转至何交易单元，填该基金公司</w:t>
      </w:r>
      <w:r>
        <w:t>公司租用的其他交易单元（</w:t>
      </w:r>
      <w:r>
        <w:rPr>
          <w:rFonts w:hint="eastAsia"/>
        </w:rPr>
        <w:t>不为</w:t>
      </w:r>
      <w:r>
        <w:t>当前交易单元）</w:t>
      </w:r>
      <w:r>
        <w:rPr>
          <w:rFonts w:hint="eastAsia"/>
        </w:rPr>
        <w:t>如本次退租的交易单元是该基金公司租用的最后一个交易单元，则允许填写为当前交易单元，流程办结前此PBU不能发起其他流程把新租的交易单元加入到此主交易单元所在的联通圈。一个流程仅可停租一个交易单元。</w:t>
      </w:r>
    </w:p>
    <w:p w14:paraId="3D40C2A4">
      <w:pPr>
        <w:widowControl/>
        <w:spacing w:after="200" w:line="276" w:lineRule="auto"/>
        <w:ind w:firstLine="420" w:firstLineChars="200"/>
        <w:contextualSpacing/>
      </w:pPr>
      <w:r>
        <w:rPr>
          <w:rFonts w:hint="eastAsia"/>
        </w:rPr>
        <w:t>注意：只有</w:t>
      </w:r>
      <w:r>
        <w:t>基金公司</w:t>
      </w:r>
      <w:r>
        <w:rPr>
          <w:rFonts w:hint="eastAsia"/>
        </w:rPr>
        <w:t>停止</w:t>
      </w:r>
      <w:r>
        <w:t>租用会员交易单元</w:t>
      </w:r>
      <w:r>
        <w:rPr>
          <w:rFonts w:hint="eastAsia"/>
        </w:rPr>
        <w:t>列表内[二次确认状态]是[通过]时，租用流程才真正走完，解除租用关系，停止租用的交易单元归还会员方使用。</w:t>
      </w:r>
    </w:p>
    <w:p w14:paraId="6BD08DA6">
      <w:pPr>
        <w:pStyle w:val="36"/>
        <w:widowControl/>
        <w:spacing w:after="200" w:line="276" w:lineRule="auto"/>
        <w:ind w:left="426" w:firstLine="424" w:firstLineChars="202"/>
        <w:contextualSpacing/>
        <w:jc w:val="left"/>
        <w:rPr>
          <w:lang w:bidi="en-US"/>
        </w:rPr>
      </w:pPr>
    </w:p>
    <w:p w14:paraId="77572CC1">
      <w:pPr>
        <w:jc w:val="center"/>
      </w:pPr>
      <w:r>
        <w:drawing>
          <wp:inline distT="0" distB="0" distL="114300" distR="114300">
            <wp:extent cx="4950460" cy="3277870"/>
            <wp:effectExtent l="0" t="0" r="2540" b="17780"/>
            <wp:docPr id="302"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240"/>
                    <pic:cNvPicPr>
                      <a:picLocks noChangeAspect="1"/>
                    </pic:cNvPicPr>
                  </pic:nvPicPr>
                  <pic:blipFill>
                    <a:blip r:embed="rId257"/>
                    <a:stretch>
                      <a:fillRect/>
                    </a:stretch>
                  </pic:blipFill>
                  <pic:spPr>
                    <a:xfrm>
                      <a:off x="0" y="0"/>
                      <a:ext cx="4950460" cy="3277870"/>
                    </a:xfrm>
                    <a:prstGeom prst="rect">
                      <a:avLst/>
                    </a:prstGeom>
                    <a:noFill/>
                    <a:ln>
                      <a:noFill/>
                    </a:ln>
                  </pic:spPr>
                </pic:pic>
              </a:graphicData>
            </a:graphic>
          </wp:inline>
        </w:drawing>
      </w:r>
    </w:p>
    <w:p w14:paraId="1D186966">
      <w:pPr>
        <w:ind w:firstLine="420" w:firstLineChars="200"/>
        <w:jc w:val="left"/>
      </w:pPr>
      <w:r>
        <w:rPr>
          <w:rFonts w:hint="eastAsia"/>
        </w:rPr>
        <w:t>信息填好后，点击[提醒对方]，由出租方协助填写。</w:t>
      </w:r>
    </w:p>
    <w:p w14:paraId="2D400BA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7.23.2.4</w:t>
      </w:r>
      <w:r>
        <w:rPr>
          <w:rFonts w:hint="eastAsia"/>
          <w:lang w:eastAsia="zh-CN"/>
        </w:rPr>
        <w:t>查看状态</w:t>
      </w:r>
    </w:p>
    <w:p w14:paraId="7114C8B2">
      <w:pPr>
        <w:ind w:firstLine="420" w:firstLineChars="200"/>
      </w:pPr>
      <w:r>
        <w:rPr>
          <w:rFonts w:hint="eastAsia"/>
        </w:rPr>
        <w:t>[提醒对方]后可在待办列表[在办]中查看审核状态[待协助填写]，等流程状态变为[协助填写待确认]时，可提交。</w:t>
      </w:r>
    </w:p>
    <w:p w14:paraId="2B8B4A6B">
      <w:pPr>
        <w:jc w:val="center"/>
      </w:pPr>
      <w:r>
        <w:drawing>
          <wp:inline distT="0" distB="0" distL="114300" distR="114300">
            <wp:extent cx="5517515" cy="2435225"/>
            <wp:effectExtent l="0" t="0" r="6985" b="3175"/>
            <wp:docPr id="303"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246"/>
                    <pic:cNvPicPr>
                      <a:picLocks noChangeAspect="1"/>
                    </pic:cNvPicPr>
                  </pic:nvPicPr>
                  <pic:blipFill>
                    <a:blip r:embed="rId258"/>
                    <a:stretch>
                      <a:fillRect/>
                    </a:stretch>
                  </pic:blipFill>
                  <pic:spPr>
                    <a:xfrm>
                      <a:off x="0" y="0"/>
                      <a:ext cx="5517515" cy="2435225"/>
                    </a:xfrm>
                    <a:prstGeom prst="rect">
                      <a:avLst/>
                    </a:prstGeom>
                    <a:noFill/>
                    <a:ln>
                      <a:noFill/>
                    </a:ln>
                  </pic:spPr>
                </pic:pic>
              </a:graphicData>
            </a:graphic>
          </wp:inline>
        </w:drawing>
      </w:r>
    </w:p>
    <w:p w14:paraId="172FD32F">
      <w:pPr>
        <w:jc w:val="center"/>
      </w:pPr>
      <w:r>
        <w:drawing>
          <wp:inline distT="0" distB="0" distL="114300" distR="114300">
            <wp:extent cx="5517515" cy="2528570"/>
            <wp:effectExtent l="0" t="0" r="6985" b="5080"/>
            <wp:docPr id="304"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249"/>
                    <pic:cNvPicPr>
                      <a:picLocks noChangeAspect="1"/>
                    </pic:cNvPicPr>
                  </pic:nvPicPr>
                  <pic:blipFill>
                    <a:blip r:embed="rId259"/>
                    <a:stretch>
                      <a:fillRect/>
                    </a:stretch>
                  </pic:blipFill>
                  <pic:spPr>
                    <a:xfrm>
                      <a:off x="0" y="0"/>
                      <a:ext cx="5517515" cy="2528570"/>
                    </a:xfrm>
                    <a:prstGeom prst="rect">
                      <a:avLst/>
                    </a:prstGeom>
                    <a:noFill/>
                    <a:ln>
                      <a:noFill/>
                    </a:ln>
                  </pic:spPr>
                </pic:pic>
              </a:graphicData>
            </a:graphic>
          </wp:inline>
        </w:drawing>
      </w:r>
    </w:p>
    <w:p w14:paraId="3D17F4D6">
      <w:pPr>
        <w:jc w:val="center"/>
      </w:pPr>
    </w:p>
    <w:p w14:paraId="14A393D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7.23.2.5</w:t>
      </w:r>
      <w:r>
        <w:rPr>
          <w:rFonts w:hint="eastAsia"/>
          <w:lang w:eastAsia="zh-CN"/>
        </w:rPr>
        <w:t>出租方协助填写</w:t>
      </w:r>
    </w:p>
    <w:p w14:paraId="38AE165F">
      <w:pPr>
        <w:ind w:firstLine="420" w:firstLineChars="200"/>
      </w:pPr>
      <w:r>
        <w:rPr>
          <w:rFonts w:hint="eastAsia"/>
        </w:rPr>
        <w:t>会员交易单元操作岗填报入口（出租方）：</w:t>
      </w:r>
      <w:r>
        <w:t>业务办理—〉会籍业务办理—〉交易单元业务—〉基金公司</w:t>
      </w:r>
      <w:r>
        <w:rPr>
          <w:rFonts w:hint="eastAsia"/>
        </w:rPr>
        <w:t>停止</w:t>
      </w:r>
      <w:r>
        <w:t>租用会员交易单元</w:t>
      </w:r>
    </w:p>
    <w:p w14:paraId="0D7C5722">
      <w:pPr>
        <w:ind w:firstLine="420" w:firstLineChars="200"/>
        <w:rPr>
          <w:lang w:bidi="en-US"/>
        </w:rPr>
      </w:pPr>
      <w:r>
        <w:rPr>
          <w:rFonts w:hint="eastAsia"/>
        </w:rPr>
        <w:t>会员交易单元操作岗入口（出租方）：</w:t>
      </w:r>
      <w:r>
        <w:t>首页—〉</w:t>
      </w:r>
      <w:r>
        <w:rPr>
          <w:rFonts w:hint="eastAsia"/>
        </w:rPr>
        <w:t>待办事项</w:t>
      </w:r>
      <w:r>
        <w:t>—〉</w:t>
      </w:r>
      <w:r>
        <w:rPr>
          <w:rFonts w:hint="eastAsia"/>
        </w:rPr>
        <w:t>[待办]列表</w:t>
      </w:r>
    </w:p>
    <w:p w14:paraId="2E03FD89">
      <w:pPr>
        <w:jc w:val="center"/>
      </w:pPr>
      <w:r>
        <w:drawing>
          <wp:inline distT="0" distB="0" distL="114300" distR="114300">
            <wp:extent cx="5520055" cy="3573780"/>
            <wp:effectExtent l="0" t="0" r="4445" b="7620"/>
            <wp:docPr id="305"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243"/>
                    <pic:cNvPicPr>
                      <a:picLocks noChangeAspect="1"/>
                    </pic:cNvPicPr>
                  </pic:nvPicPr>
                  <pic:blipFill>
                    <a:blip r:embed="rId260"/>
                    <a:stretch>
                      <a:fillRect/>
                    </a:stretch>
                  </pic:blipFill>
                  <pic:spPr>
                    <a:xfrm>
                      <a:off x="0" y="0"/>
                      <a:ext cx="5520055" cy="3573780"/>
                    </a:xfrm>
                    <a:prstGeom prst="rect">
                      <a:avLst/>
                    </a:prstGeom>
                    <a:noFill/>
                    <a:ln>
                      <a:noFill/>
                    </a:ln>
                  </pic:spPr>
                </pic:pic>
              </a:graphicData>
            </a:graphic>
          </wp:inline>
        </w:drawing>
      </w:r>
    </w:p>
    <w:p w14:paraId="6531FF80">
      <w:pPr>
        <w:jc w:val="center"/>
      </w:pPr>
      <w:r>
        <w:drawing>
          <wp:inline distT="0" distB="0" distL="114300" distR="114300">
            <wp:extent cx="5517515" cy="4135120"/>
            <wp:effectExtent l="0" t="0" r="6985" b="17780"/>
            <wp:docPr id="306"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252"/>
                    <pic:cNvPicPr>
                      <a:picLocks noChangeAspect="1"/>
                    </pic:cNvPicPr>
                  </pic:nvPicPr>
                  <pic:blipFill>
                    <a:blip r:embed="rId261"/>
                    <a:stretch>
                      <a:fillRect/>
                    </a:stretch>
                  </pic:blipFill>
                  <pic:spPr>
                    <a:xfrm>
                      <a:off x="0" y="0"/>
                      <a:ext cx="5517515" cy="4135120"/>
                    </a:xfrm>
                    <a:prstGeom prst="rect">
                      <a:avLst/>
                    </a:prstGeom>
                    <a:noFill/>
                    <a:ln>
                      <a:noFill/>
                    </a:ln>
                  </pic:spPr>
                </pic:pic>
              </a:graphicData>
            </a:graphic>
          </wp:inline>
        </w:drawing>
      </w:r>
    </w:p>
    <w:p w14:paraId="369C70CB">
      <w:pPr>
        <w:ind w:firstLine="424" w:firstLineChars="202"/>
        <w:rPr>
          <w:lang w:bidi="en-US"/>
        </w:rPr>
      </w:pPr>
      <w:r>
        <w:rPr>
          <w:rFonts w:hint="eastAsia"/>
          <w:lang w:bidi="en-US"/>
        </w:rPr>
        <w:t>出租方不需要填写任何信息，可点[协助</w:t>
      </w:r>
      <w:r>
        <w:rPr>
          <w:rFonts w:hint="eastAsia"/>
        </w:rPr>
        <w:t>填写</w:t>
      </w:r>
      <w:r>
        <w:rPr>
          <w:rFonts w:hint="eastAsia"/>
          <w:lang w:bidi="en-US"/>
        </w:rPr>
        <w:t>完成]，也可点[退回修改]让退租方重新填写租用信息。</w:t>
      </w:r>
    </w:p>
    <w:p w14:paraId="1AB8852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7.23.2.6</w:t>
      </w:r>
      <w:r>
        <w:rPr>
          <w:rFonts w:hint="eastAsia"/>
          <w:lang w:eastAsia="zh-CN"/>
        </w:rPr>
        <w:t>承租方确认提交</w:t>
      </w:r>
    </w:p>
    <w:p w14:paraId="16698D66">
      <w:pPr>
        <w:ind w:firstLine="420" w:firstLineChars="200"/>
        <w:rPr>
          <w:lang w:bidi="en-US"/>
        </w:rPr>
      </w:pPr>
      <w:r>
        <w:rPr>
          <w:rFonts w:hint="eastAsia"/>
          <w:lang w:bidi="en-US"/>
        </w:rPr>
        <w:t>若无异议，承租方可提交流程，也可修改后，重新提醒出租方协助填写，也可作废此流程。</w:t>
      </w:r>
    </w:p>
    <w:p w14:paraId="5E41702B">
      <w:pPr>
        <w:jc w:val="center"/>
        <w:rPr>
          <w:lang w:bidi="en-US"/>
        </w:rPr>
      </w:pPr>
      <w:r>
        <w:drawing>
          <wp:inline distT="0" distB="0" distL="114300" distR="114300">
            <wp:extent cx="5521325" cy="2728595"/>
            <wp:effectExtent l="0" t="0" r="3175" b="14605"/>
            <wp:docPr id="308"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255"/>
                    <pic:cNvPicPr>
                      <a:picLocks noChangeAspect="1"/>
                    </pic:cNvPicPr>
                  </pic:nvPicPr>
                  <pic:blipFill>
                    <a:blip r:embed="rId262"/>
                    <a:stretch>
                      <a:fillRect/>
                    </a:stretch>
                  </pic:blipFill>
                  <pic:spPr>
                    <a:xfrm>
                      <a:off x="0" y="0"/>
                      <a:ext cx="5521325" cy="2728595"/>
                    </a:xfrm>
                    <a:prstGeom prst="rect">
                      <a:avLst/>
                    </a:prstGeom>
                    <a:noFill/>
                    <a:ln>
                      <a:noFill/>
                    </a:ln>
                  </pic:spPr>
                </pic:pic>
              </a:graphicData>
            </a:graphic>
          </wp:inline>
        </w:drawing>
      </w:r>
    </w:p>
    <w:p w14:paraId="357C1E6F">
      <w:pPr>
        <w:ind w:firstLine="283" w:firstLineChars="135"/>
        <w:rPr>
          <w:lang w:bidi="en-US"/>
        </w:rPr>
      </w:pPr>
    </w:p>
    <w:p w14:paraId="0526AF88">
      <w:pPr>
        <w:jc w:val="center"/>
      </w:pPr>
      <w:r>
        <w:drawing>
          <wp:inline distT="0" distB="0" distL="114300" distR="114300">
            <wp:extent cx="5464175" cy="2407285"/>
            <wp:effectExtent l="0" t="0" r="3175" b="12065"/>
            <wp:docPr id="309"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258"/>
                    <pic:cNvPicPr>
                      <a:picLocks noChangeAspect="1"/>
                    </pic:cNvPicPr>
                  </pic:nvPicPr>
                  <pic:blipFill>
                    <a:blip r:embed="rId263"/>
                    <a:srcRect r="945"/>
                    <a:stretch>
                      <a:fillRect/>
                    </a:stretch>
                  </pic:blipFill>
                  <pic:spPr>
                    <a:xfrm>
                      <a:off x="0" y="0"/>
                      <a:ext cx="5464175" cy="2407285"/>
                    </a:xfrm>
                    <a:prstGeom prst="rect">
                      <a:avLst/>
                    </a:prstGeom>
                    <a:noFill/>
                    <a:ln>
                      <a:noFill/>
                    </a:ln>
                  </pic:spPr>
                </pic:pic>
              </a:graphicData>
            </a:graphic>
          </wp:inline>
        </w:drawing>
      </w:r>
    </w:p>
    <w:p w14:paraId="0A8BDA08">
      <w:pPr>
        <w:jc w:val="center"/>
      </w:pPr>
      <w:r>
        <w:drawing>
          <wp:inline distT="0" distB="0" distL="114300" distR="114300">
            <wp:extent cx="5519420" cy="3817620"/>
            <wp:effectExtent l="0" t="0" r="5080" b="11430"/>
            <wp:docPr id="310"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261"/>
                    <pic:cNvPicPr>
                      <a:picLocks noChangeAspect="1"/>
                    </pic:cNvPicPr>
                  </pic:nvPicPr>
                  <pic:blipFill>
                    <a:blip r:embed="rId264"/>
                    <a:stretch>
                      <a:fillRect/>
                    </a:stretch>
                  </pic:blipFill>
                  <pic:spPr>
                    <a:xfrm>
                      <a:off x="0" y="0"/>
                      <a:ext cx="5519420" cy="3817620"/>
                    </a:xfrm>
                    <a:prstGeom prst="rect">
                      <a:avLst/>
                    </a:prstGeom>
                    <a:noFill/>
                    <a:ln>
                      <a:noFill/>
                    </a:ln>
                  </pic:spPr>
                </pic:pic>
              </a:graphicData>
            </a:graphic>
          </wp:inline>
        </w:drawing>
      </w:r>
    </w:p>
    <w:p w14:paraId="097D6DF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7.23.2.7</w:t>
      </w:r>
      <w:r>
        <w:rPr>
          <w:rFonts w:hint="eastAsia"/>
          <w:lang w:eastAsia="zh-CN"/>
        </w:rPr>
        <w:t>撤回、作废、重新提交</w:t>
      </w:r>
    </w:p>
    <w:p w14:paraId="073FAE5F">
      <w:pPr>
        <w:ind w:firstLine="420" w:firstLineChars="200"/>
        <w:jc w:val="left"/>
      </w:pPr>
      <w:r>
        <w:rPr>
          <w:rFonts w:hint="eastAsia"/>
        </w:rPr>
        <w:t>提交后，只有当流程状态为待审核时，用户可撤回，撤回后，可作废，也可修改后重新提醒对方。</w:t>
      </w:r>
    </w:p>
    <w:p w14:paraId="2D9BB5CF">
      <w:pPr>
        <w:jc w:val="center"/>
      </w:pPr>
      <w:r>
        <w:drawing>
          <wp:inline distT="0" distB="0" distL="114300" distR="114300">
            <wp:extent cx="5515610" cy="2519680"/>
            <wp:effectExtent l="0" t="0" r="8890" b="13970"/>
            <wp:docPr id="311"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264"/>
                    <pic:cNvPicPr>
                      <a:picLocks noChangeAspect="1"/>
                    </pic:cNvPicPr>
                  </pic:nvPicPr>
                  <pic:blipFill>
                    <a:blip r:embed="rId265"/>
                    <a:stretch>
                      <a:fillRect/>
                    </a:stretch>
                  </pic:blipFill>
                  <pic:spPr>
                    <a:xfrm>
                      <a:off x="0" y="0"/>
                      <a:ext cx="5515610" cy="2519680"/>
                    </a:xfrm>
                    <a:prstGeom prst="rect">
                      <a:avLst/>
                    </a:prstGeom>
                    <a:noFill/>
                    <a:ln>
                      <a:noFill/>
                    </a:ln>
                  </pic:spPr>
                </pic:pic>
              </a:graphicData>
            </a:graphic>
          </wp:inline>
        </w:drawing>
      </w:r>
    </w:p>
    <w:p w14:paraId="2424E78C">
      <w:pPr>
        <w:jc w:val="center"/>
      </w:pPr>
      <w:r>
        <w:drawing>
          <wp:inline distT="0" distB="0" distL="114300" distR="114300">
            <wp:extent cx="5517515" cy="2355850"/>
            <wp:effectExtent l="0" t="0" r="6985" b="6350"/>
            <wp:docPr id="312"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270"/>
                    <pic:cNvPicPr>
                      <a:picLocks noChangeAspect="1"/>
                    </pic:cNvPicPr>
                  </pic:nvPicPr>
                  <pic:blipFill>
                    <a:blip r:embed="rId266"/>
                    <a:stretch>
                      <a:fillRect/>
                    </a:stretch>
                  </pic:blipFill>
                  <pic:spPr>
                    <a:xfrm>
                      <a:off x="0" y="0"/>
                      <a:ext cx="5517515" cy="2355850"/>
                    </a:xfrm>
                    <a:prstGeom prst="rect">
                      <a:avLst/>
                    </a:prstGeom>
                    <a:noFill/>
                    <a:ln>
                      <a:noFill/>
                    </a:ln>
                  </pic:spPr>
                </pic:pic>
              </a:graphicData>
            </a:graphic>
          </wp:inline>
        </w:drawing>
      </w:r>
    </w:p>
    <w:p w14:paraId="447E00F6">
      <w:pPr>
        <w:jc w:val="center"/>
      </w:pPr>
      <w:r>
        <w:drawing>
          <wp:inline distT="0" distB="0" distL="114300" distR="114300">
            <wp:extent cx="5519420" cy="3262630"/>
            <wp:effectExtent l="0" t="0" r="5080" b="13970"/>
            <wp:docPr id="313"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267"/>
                    <pic:cNvPicPr>
                      <a:picLocks noChangeAspect="1"/>
                    </pic:cNvPicPr>
                  </pic:nvPicPr>
                  <pic:blipFill>
                    <a:blip r:embed="rId267"/>
                    <a:stretch>
                      <a:fillRect/>
                    </a:stretch>
                  </pic:blipFill>
                  <pic:spPr>
                    <a:xfrm>
                      <a:off x="0" y="0"/>
                      <a:ext cx="5519420" cy="3262630"/>
                    </a:xfrm>
                    <a:prstGeom prst="rect">
                      <a:avLst/>
                    </a:prstGeom>
                    <a:noFill/>
                    <a:ln>
                      <a:noFill/>
                    </a:ln>
                  </pic:spPr>
                </pic:pic>
              </a:graphicData>
            </a:graphic>
          </wp:inline>
        </w:drawing>
      </w:r>
    </w:p>
    <w:p w14:paraId="4FD288E5">
      <w:pPr>
        <w:jc w:val="center"/>
      </w:pPr>
      <w:r>
        <w:drawing>
          <wp:inline distT="0" distB="0" distL="114300" distR="114300">
            <wp:extent cx="5515610" cy="2400300"/>
            <wp:effectExtent l="0" t="0" r="8890" b="0"/>
            <wp:docPr id="314"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273"/>
                    <pic:cNvPicPr>
                      <a:picLocks noChangeAspect="1"/>
                    </pic:cNvPicPr>
                  </pic:nvPicPr>
                  <pic:blipFill>
                    <a:blip r:embed="rId268"/>
                    <a:stretch>
                      <a:fillRect/>
                    </a:stretch>
                  </pic:blipFill>
                  <pic:spPr>
                    <a:xfrm>
                      <a:off x="0" y="0"/>
                      <a:ext cx="5515610" cy="2400300"/>
                    </a:xfrm>
                    <a:prstGeom prst="rect">
                      <a:avLst/>
                    </a:prstGeom>
                    <a:noFill/>
                    <a:ln>
                      <a:noFill/>
                    </a:ln>
                  </pic:spPr>
                </pic:pic>
              </a:graphicData>
            </a:graphic>
          </wp:inline>
        </w:drawing>
      </w:r>
    </w:p>
    <w:p w14:paraId="3928486A">
      <w:pPr>
        <w:jc w:val="center"/>
      </w:pPr>
      <w:r>
        <w:drawing>
          <wp:inline distT="0" distB="0" distL="114300" distR="114300">
            <wp:extent cx="5519420" cy="3790950"/>
            <wp:effectExtent l="0" t="0" r="5080" b="0"/>
            <wp:docPr id="315"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276"/>
                    <pic:cNvPicPr>
                      <a:picLocks noChangeAspect="1"/>
                    </pic:cNvPicPr>
                  </pic:nvPicPr>
                  <pic:blipFill>
                    <a:blip r:embed="rId269"/>
                    <a:stretch>
                      <a:fillRect/>
                    </a:stretch>
                  </pic:blipFill>
                  <pic:spPr>
                    <a:xfrm>
                      <a:off x="0" y="0"/>
                      <a:ext cx="5519420" cy="3790950"/>
                    </a:xfrm>
                    <a:prstGeom prst="rect">
                      <a:avLst/>
                    </a:prstGeom>
                    <a:noFill/>
                    <a:ln>
                      <a:noFill/>
                    </a:ln>
                  </pic:spPr>
                </pic:pic>
              </a:graphicData>
            </a:graphic>
          </wp:inline>
        </w:drawing>
      </w:r>
    </w:p>
    <w:p w14:paraId="1BCB34B7">
      <w:pPr>
        <w:ind w:firstLine="420" w:firstLineChars="200"/>
      </w:pPr>
      <w:r>
        <w:rPr>
          <w:rFonts w:hint="eastAsia"/>
        </w:rPr>
        <w:t>流程审核不通过后，用户可重新编辑后[提醒对方]，也可申请流程作废（需进入“业务办理”，通过具体流程进行操作）。</w:t>
      </w:r>
    </w:p>
    <w:p w14:paraId="39122398">
      <w:pPr>
        <w:jc w:val="center"/>
        <w:rPr>
          <w:lang w:bidi="en-US"/>
        </w:rPr>
      </w:pPr>
      <w:r>
        <w:drawing>
          <wp:inline distT="0" distB="0" distL="114300" distR="114300">
            <wp:extent cx="5521325" cy="2425700"/>
            <wp:effectExtent l="0" t="0" r="3175" b="12700"/>
            <wp:docPr id="316"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279"/>
                    <pic:cNvPicPr>
                      <a:picLocks noChangeAspect="1"/>
                    </pic:cNvPicPr>
                  </pic:nvPicPr>
                  <pic:blipFill>
                    <a:blip r:embed="rId270"/>
                    <a:stretch>
                      <a:fillRect/>
                    </a:stretch>
                  </pic:blipFill>
                  <pic:spPr>
                    <a:xfrm>
                      <a:off x="0" y="0"/>
                      <a:ext cx="5521325" cy="2425700"/>
                    </a:xfrm>
                    <a:prstGeom prst="rect">
                      <a:avLst/>
                    </a:prstGeom>
                    <a:noFill/>
                    <a:ln>
                      <a:noFill/>
                    </a:ln>
                  </pic:spPr>
                </pic:pic>
              </a:graphicData>
            </a:graphic>
          </wp:inline>
        </w:drawing>
      </w:r>
    </w:p>
    <w:p w14:paraId="02FD0C80">
      <w:pPr>
        <w:jc w:val="center"/>
        <w:rPr>
          <w:lang w:bidi="en-US"/>
        </w:rPr>
      </w:pPr>
      <w:r>
        <w:drawing>
          <wp:inline distT="0" distB="0" distL="114300" distR="114300">
            <wp:extent cx="5517515" cy="2395855"/>
            <wp:effectExtent l="0" t="0" r="6985" b="4445"/>
            <wp:docPr id="317"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282"/>
                    <pic:cNvPicPr>
                      <a:picLocks noChangeAspect="1"/>
                    </pic:cNvPicPr>
                  </pic:nvPicPr>
                  <pic:blipFill>
                    <a:blip r:embed="rId271"/>
                    <a:stretch>
                      <a:fillRect/>
                    </a:stretch>
                  </pic:blipFill>
                  <pic:spPr>
                    <a:xfrm>
                      <a:off x="0" y="0"/>
                      <a:ext cx="5517515" cy="2395855"/>
                    </a:xfrm>
                    <a:prstGeom prst="rect">
                      <a:avLst/>
                    </a:prstGeom>
                    <a:noFill/>
                    <a:ln>
                      <a:noFill/>
                    </a:ln>
                  </pic:spPr>
                </pic:pic>
              </a:graphicData>
            </a:graphic>
          </wp:inline>
        </w:drawing>
      </w:r>
    </w:p>
    <w:p w14:paraId="192DBACC">
      <w:pPr>
        <w:jc w:val="center"/>
        <w:rPr>
          <w:lang w:bidi="en-US"/>
        </w:rPr>
      </w:pPr>
      <w:r>
        <w:drawing>
          <wp:inline distT="0" distB="0" distL="114300" distR="114300">
            <wp:extent cx="5519420" cy="3827780"/>
            <wp:effectExtent l="0" t="0" r="5080" b="1270"/>
            <wp:docPr id="318"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285"/>
                    <pic:cNvPicPr>
                      <a:picLocks noChangeAspect="1"/>
                    </pic:cNvPicPr>
                  </pic:nvPicPr>
                  <pic:blipFill>
                    <a:blip r:embed="rId272"/>
                    <a:stretch>
                      <a:fillRect/>
                    </a:stretch>
                  </pic:blipFill>
                  <pic:spPr>
                    <a:xfrm>
                      <a:off x="0" y="0"/>
                      <a:ext cx="5519420" cy="3827780"/>
                    </a:xfrm>
                    <a:prstGeom prst="rect">
                      <a:avLst/>
                    </a:prstGeom>
                    <a:noFill/>
                    <a:ln>
                      <a:noFill/>
                    </a:ln>
                  </pic:spPr>
                </pic:pic>
              </a:graphicData>
            </a:graphic>
          </wp:inline>
        </w:drawing>
      </w:r>
    </w:p>
    <w:p w14:paraId="0B61D770">
      <w:pPr>
        <w:ind w:firstLine="420" w:firstLineChars="200"/>
        <w:jc w:val="center"/>
        <w:rPr>
          <w:lang w:bidi="en-US"/>
        </w:rPr>
      </w:pPr>
    </w:p>
    <w:p w14:paraId="12B9194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7.23.2.8</w:t>
      </w:r>
      <w:r>
        <w:rPr>
          <w:rFonts w:hint="eastAsia"/>
          <w:lang w:eastAsia="zh-CN"/>
        </w:rPr>
        <w:t>流程追踪</w:t>
      </w:r>
    </w:p>
    <w:p w14:paraId="34F8403F">
      <w:pPr>
        <w:ind w:firstLine="420" w:firstLineChars="200"/>
      </w:pPr>
      <w:r>
        <w:rPr>
          <w:rFonts w:hint="eastAsia"/>
        </w:rPr>
        <w:t>在详情页点[流程追踪]查看流程流转审核信息。</w:t>
      </w:r>
    </w:p>
    <w:p w14:paraId="732C932D">
      <w:pPr>
        <w:jc w:val="center"/>
      </w:pPr>
      <w:r>
        <w:drawing>
          <wp:inline distT="0" distB="0" distL="114300" distR="114300">
            <wp:extent cx="3600450" cy="3848100"/>
            <wp:effectExtent l="0" t="0" r="0" b="0"/>
            <wp:docPr id="319"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288"/>
                    <pic:cNvPicPr>
                      <a:picLocks noChangeAspect="1"/>
                    </pic:cNvPicPr>
                  </pic:nvPicPr>
                  <pic:blipFill>
                    <a:blip r:embed="rId273"/>
                    <a:stretch>
                      <a:fillRect/>
                    </a:stretch>
                  </pic:blipFill>
                  <pic:spPr>
                    <a:xfrm>
                      <a:off x="0" y="0"/>
                      <a:ext cx="3600450" cy="3848100"/>
                    </a:xfrm>
                    <a:prstGeom prst="rect">
                      <a:avLst/>
                    </a:prstGeom>
                    <a:noFill/>
                    <a:ln>
                      <a:noFill/>
                    </a:ln>
                  </pic:spPr>
                </pic:pic>
              </a:graphicData>
            </a:graphic>
          </wp:inline>
        </w:drawing>
      </w:r>
    </w:p>
    <w:p w14:paraId="6D3D17B0">
      <w:pPr>
        <w:pStyle w:val="3"/>
        <w:numPr>
          <w:ilvl w:val="1"/>
          <w:numId w:val="0"/>
        </w:numPr>
        <w:ind w:left="555" w:leftChars="0" w:hanging="555" w:firstLineChars="0"/>
      </w:pPr>
      <w:bookmarkStart w:id="84" w:name="_Toc110844913"/>
      <w:r>
        <w:rPr>
          <w:rFonts w:hint="default" w:ascii="等线 Light" w:hAnsi="等线 Light" w:eastAsia="等线 Light" w:cs="Times New Roman"/>
          <w:b/>
          <w:bCs/>
          <w:kern w:val="2"/>
          <w:sz w:val="32"/>
          <w:szCs w:val="32"/>
          <w:lang w:val="en-US" w:eastAsia="zh-CN" w:bidi="ar-SA"/>
        </w:rPr>
        <w:t>7.24</w:t>
      </w:r>
      <w:r>
        <w:rPr>
          <w:rFonts w:hint="eastAsia"/>
        </w:rPr>
        <w:t>机构租用会员交易单元</w:t>
      </w:r>
      <w:bookmarkEnd w:id="84"/>
    </w:p>
    <w:p w14:paraId="71AFC8BB">
      <w:pPr>
        <w:pStyle w:val="4"/>
        <w:numPr>
          <w:ilvl w:val="2"/>
          <w:numId w:val="0"/>
        </w:numPr>
        <w:ind w:left="720" w:leftChars="0" w:hanging="720" w:firstLineChars="0"/>
      </w:pPr>
      <w:bookmarkStart w:id="85" w:name="_Toc110844914"/>
      <w:r>
        <w:rPr>
          <w:rFonts w:hint="default" w:ascii="等线" w:hAnsi="等线" w:eastAsia="等线" w:cs="Times New Roman"/>
          <w:bCs/>
          <w:kern w:val="2"/>
          <w:sz w:val="30"/>
          <w:szCs w:val="32"/>
          <w:lang w:val="en-US" w:eastAsia="zh-CN" w:bidi="ar-SA"/>
        </w:rPr>
        <w:t>7.24.1</w:t>
      </w:r>
      <w:r>
        <w:rPr>
          <w:rFonts w:hint="eastAsia"/>
        </w:rPr>
        <w:t>功能描述</w:t>
      </w:r>
      <w:bookmarkEnd w:id="85"/>
    </w:p>
    <w:p w14:paraId="4EA73CAE">
      <w:pPr>
        <w:ind w:firstLine="420" w:firstLineChars="200"/>
      </w:pPr>
      <w:r>
        <w:rPr>
          <w:rFonts w:hint="eastAsia"/>
        </w:rPr>
        <w:t>机构交易单元操作员发起租用会员交易单元流程，供内部流转审核，实现机构对交易单元的租用。</w:t>
      </w:r>
    </w:p>
    <w:p w14:paraId="3CA60C0B">
      <w:pPr>
        <w:pStyle w:val="4"/>
        <w:numPr>
          <w:ilvl w:val="2"/>
          <w:numId w:val="0"/>
        </w:numPr>
        <w:ind w:left="720" w:leftChars="0" w:hanging="720" w:firstLineChars="0"/>
      </w:pPr>
      <w:bookmarkStart w:id="86" w:name="_Toc110844915"/>
      <w:r>
        <w:rPr>
          <w:rFonts w:hint="default" w:ascii="等线" w:hAnsi="等线" w:eastAsia="等线" w:cs="Times New Roman"/>
          <w:bCs/>
          <w:kern w:val="2"/>
          <w:sz w:val="30"/>
          <w:szCs w:val="32"/>
          <w:lang w:val="en-US" w:eastAsia="zh-CN" w:bidi="ar-SA"/>
        </w:rPr>
        <w:t>7.24.2</w:t>
      </w:r>
      <w:r>
        <w:rPr>
          <w:rFonts w:hint="eastAsia"/>
        </w:rPr>
        <w:t>用户操作</w:t>
      </w:r>
      <w:bookmarkEnd w:id="86"/>
    </w:p>
    <w:p w14:paraId="7C5CFA0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7.24.2.1</w:t>
      </w:r>
      <w:r>
        <w:rPr>
          <w:rFonts w:hint="eastAsia"/>
          <w:lang w:eastAsia="zh-CN"/>
        </w:rPr>
        <w:t>入口</w:t>
      </w:r>
    </w:p>
    <w:p w14:paraId="7E15C466">
      <w:pPr>
        <w:ind w:firstLine="420" w:firstLineChars="200"/>
      </w:pPr>
      <w:r>
        <w:rPr>
          <w:rFonts w:hint="eastAsia"/>
        </w:rPr>
        <w:t>机构交易单元操作员填报入口：</w:t>
      </w:r>
      <w:r>
        <w:t>业务办理—</w:t>
      </w:r>
      <w:r>
        <w:rPr>
          <w:rFonts w:hint="eastAsia"/>
        </w:rPr>
        <w:t>〉</w:t>
      </w:r>
      <w:r>
        <w:t>会籍业务办理—</w:t>
      </w:r>
      <w:r>
        <w:rPr>
          <w:rFonts w:hint="eastAsia"/>
        </w:rPr>
        <w:t>〉</w:t>
      </w:r>
      <w:r>
        <w:t>交易单元业务—</w:t>
      </w:r>
      <w:r>
        <w:rPr>
          <w:rFonts w:hint="eastAsia"/>
        </w:rPr>
        <w:t>〉</w:t>
      </w:r>
      <w:r>
        <w:t>机构租用会员交易单元</w:t>
      </w:r>
    </w:p>
    <w:p w14:paraId="737AD164">
      <w:pPr>
        <w:ind w:firstLine="420" w:firstLineChars="200"/>
      </w:pPr>
      <w:r>
        <w:rPr>
          <w:rFonts w:hint="eastAsia"/>
        </w:rPr>
        <w:t>会员交易单元操作岗填报入口：</w:t>
      </w:r>
      <w:r>
        <w:t>业务办理—</w:t>
      </w:r>
      <w:r>
        <w:rPr>
          <w:rFonts w:hint="eastAsia"/>
        </w:rPr>
        <w:t>〉</w:t>
      </w:r>
      <w:r>
        <w:t>会籍业务办理—</w:t>
      </w:r>
      <w:r>
        <w:rPr>
          <w:rFonts w:hint="eastAsia"/>
        </w:rPr>
        <w:t>〉</w:t>
      </w:r>
      <w:r>
        <w:t>交易单元业务—</w:t>
      </w:r>
      <w:r>
        <w:rPr>
          <w:rFonts w:hint="eastAsia"/>
        </w:rPr>
        <w:t>〉</w:t>
      </w:r>
      <w:r>
        <w:t>机构租用会员交易单元</w:t>
      </w:r>
    </w:p>
    <w:p w14:paraId="2BA87A2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7.24.2.2</w:t>
      </w:r>
      <w:r>
        <w:rPr>
          <w:rFonts w:hint="eastAsia"/>
          <w:lang w:eastAsia="zh-CN"/>
        </w:rPr>
        <w:t>业务申请</w:t>
      </w:r>
    </w:p>
    <w:p w14:paraId="0030237B">
      <w:pPr>
        <w:ind w:firstLine="420" w:firstLineChars="200"/>
      </w:pPr>
      <w:r>
        <w:rPr>
          <w:rFonts w:hint="eastAsia"/>
        </w:rPr>
        <w:t>查看审核状态、撤回、作废、重新提交、流程追踪请参照[</w:t>
      </w:r>
      <w:r>
        <w:t>基金公司租用会员交易单元</w:t>
      </w:r>
      <w:r>
        <w:rPr>
          <w:rFonts w:hint="eastAsia"/>
        </w:rPr>
        <w:t>]。</w:t>
      </w:r>
    </w:p>
    <w:p w14:paraId="6A002E6E">
      <w:pPr>
        <w:pStyle w:val="3"/>
        <w:numPr>
          <w:ilvl w:val="1"/>
          <w:numId w:val="0"/>
        </w:numPr>
        <w:ind w:left="555" w:leftChars="0" w:hanging="555" w:firstLineChars="0"/>
      </w:pPr>
      <w:bookmarkStart w:id="87" w:name="_Toc110844916"/>
      <w:r>
        <w:rPr>
          <w:rFonts w:hint="default" w:ascii="等线 Light" w:hAnsi="等线 Light" w:eastAsia="等线 Light" w:cs="Times New Roman"/>
          <w:b/>
          <w:bCs/>
          <w:kern w:val="2"/>
          <w:sz w:val="32"/>
          <w:szCs w:val="32"/>
          <w:lang w:val="en-US" w:eastAsia="zh-CN" w:bidi="ar-SA"/>
        </w:rPr>
        <w:t>7.25</w:t>
      </w:r>
      <w:r>
        <w:rPr>
          <w:rFonts w:hint="eastAsia"/>
        </w:rPr>
        <w:t>机构停止租用会员交易单元</w:t>
      </w:r>
      <w:bookmarkEnd w:id="87"/>
    </w:p>
    <w:p w14:paraId="6704F609">
      <w:pPr>
        <w:pStyle w:val="4"/>
        <w:numPr>
          <w:ilvl w:val="2"/>
          <w:numId w:val="0"/>
        </w:numPr>
        <w:ind w:left="720" w:leftChars="0" w:hanging="720" w:firstLineChars="0"/>
      </w:pPr>
      <w:bookmarkStart w:id="88" w:name="_Toc110844917"/>
      <w:r>
        <w:rPr>
          <w:rFonts w:hint="default" w:ascii="等线" w:hAnsi="等线" w:eastAsia="等线" w:cs="Times New Roman"/>
          <w:bCs/>
          <w:kern w:val="2"/>
          <w:sz w:val="30"/>
          <w:szCs w:val="32"/>
          <w:lang w:val="en-US" w:eastAsia="zh-CN" w:bidi="ar-SA"/>
        </w:rPr>
        <w:t>7.25.1</w:t>
      </w:r>
      <w:r>
        <w:rPr>
          <w:rFonts w:hint="eastAsia"/>
        </w:rPr>
        <w:t>功能描述</w:t>
      </w:r>
      <w:bookmarkEnd w:id="88"/>
    </w:p>
    <w:p w14:paraId="2F1039FD">
      <w:pPr>
        <w:ind w:firstLine="420" w:firstLineChars="200"/>
      </w:pPr>
      <w:r>
        <w:rPr>
          <w:rFonts w:hint="eastAsia"/>
        </w:rPr>
        <w:t>机构交易单元操作员发起停止租用会员交易单元流程，供内部流转审核，实现</w:t>
      </w:r>
      <w:r>
        <w:t>解除租用关系</w:t>
      </w:r>
      <w:r>
        <w:rPr>
          <w:rFonts w:hint="eastAsia"/>
        </w:rPr>
        <w:t>。</w:t>
      </w:r>
    </w:p>
    <w:p w14:paraId="2252D577">
      <w:pPr>
        <w:pStyle w:val="4"/>
        <w:numPr>
          <w:ilvl w:val="2"/>
          <w:numId w:val="0"/>
        </w:numPr>
        <w:ind w:left="720" w:leftChars="0" w:hanging="720" w:firstLineChars="0"/>
      </w:pPr>
      <w:bookmarkStart w:id="89" w:name="_Toc110844918"/>
      <w:r>
        <w:rPr>
          <w:rFonts w:hint="default" w:ascii="等线" w:hAnsi="等线" w:eastAsia="等线" w:cs="Times New Roman"/>
          <w:bCs/>
          <w:kern w:val="2"/>
          <w:sz w:val="30"/>
          <w:szCs w:val="32"/>
          <w:lang w:val="en-US" w:eastAsia="zh-CN" w:bidi="ar-SA"/>
        </w:rPr>
        <w:t>7.25.2</w:t>
      </w:r>
      <w:r>
        <w:rPr>
          <w:rFonts w:hint="eastAsia"/>
        </w:rPr>
        <w:t>用户操作</w:t>
      </w:r>
      <w:bookmarkEnd w:id="89"/>
    </w:p>
    <w:p w14:paraId="70D6482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7.25.2.1</w:t>
      </w:r>
      <w:r>
        <w:rPr>
          <w:rFonts w:hint="eastAsia"/>
          <w:lang w:eastAsia="zh-CN"/>
        </w:rPr>
        <w:t>入口</w:t>
      </w:r>
    </w:p>
    <w:p w14:paraId="637E8DC7">
      <w:pPr>
        <w:ind w:firstLine="420" w:firstLineChars="200"/>
      </w:pPr>
      <w:r>
        <w:rPr>
          <w:rFonts w:hint="eastAsia"/>
        </w:rPr>
        <w:t>机构交易单元操作员填报入口：</w:t>
      </w:r>
      <w:r>
        <w:t>业务办理—</w:t>
      </w:r>
      <w:r>
        <w:rPr>
          <w:rFonts w:hint="eastAsia"/>
        </w:rPr>
        <w:t>〉</w:t>
      </w:r>
      <w:r>
        <w:t>会籍业务办理—</w:t>
      </w:r>
      <w:r>
        <w:rPr>
          <w:rFonts w:hint="eastAsia"/>
        </w:rPr>
        <w:t>〉</w:t>
      </w:r>
      <w:r>
        <w:t>交易单元业务—</w:t>
      </w:r>
      <w:r>
        <w:rPr>
          <w:rFonts w:hint="eastAsia"/>
        </w:rPr>
        <w:t>〉</w:t>
      </w:r>
      <w:r>
        <w:t>机构</w:t>
      </w:r>
      <w:r>
        <w:rPr>
          <w:rFonts w:hint="eastAsia"/>
        </w:rPr>
        <w:t>停止</w:t>
      </w:r>
      <w:r>
        <w:t>租用会员交易单元</w:t>
      </w:r>
    </w:p>
    <w:p w14:paraId="3258F178">
      <w:pPr>
        <w:ind w:firstLine="420" w:firstLineChars="200"/>
      </w:pPr>
      <w:r>
        <w:rPr>
          <w:rFonts w:hint="eastAsia"/>
        </w:rPr>
        <w:t>会员交易单元操作岗填报入口：</w:t>
      </w:r>
      <w:r>
        <w:t>业务办理—</w:t>
      </w:r>
      <w:r>
        <w:rPr>
          <w:rFonts w:hint="eastAsia"/>
        </w:rPr>
        <w:t>〉</w:t>
      </w:r>
      <w:r>
        <w:t>会籍业务办理—</w:t>
      </w:r>
      <w:r>
        <w:rPr>
          <w:rFonts w:hint="eastAsia"/>
        </w:rPr>
        <w:t>〉</w:t>
      </w:r>
      <w:r>
        <w:t>交易单元业务—</w:t>
      </w:r>
      <w:r>
        <w:rPr>
          <w:rFonts w:hint="eastAsia"/>
        </w:rPr>
        <w:t>〉</w:t>
      </w:r>
      <w:r>
        <w:t>机构</w:t>
      </w:r>
      <w:r>
        <w:rPr>
          <w:rFonts w:hint="eastAsia"/>
        </w:rPr>
        <w:t>停止</w:t>
      </w:r>
      <w:r>
        <w:t>租用会员交易单元</w:t>
      </w:r>
    </w:p>
    <w:p w14:paraId="15485B2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7.25.2.2</w:t>
      </w:r>
      <w:r>
        <w:rPr>
          <w:rFonts w:hint="eastAsia"/>
          <w:lang w:eastAsia="zh-CN"/>
        </w:rPr>
        <w:t>业务申请</w:t>
      </w:r>
    </w:p>
    <w:p w14:paraId="01BF1DD0">
      <w:pPr>
        <w:ind w:firstLine="420" w:firstLineChars="200"/>
      </w:pPr>
      <w:r>
        <w:rPr>
          <w:rFonts w:hint="eastAsia"/>
        </w:rPr>
        <w:t>查看审核状态、撤回、作废、重新提交、流程追踪请参照[</w:t>
      </w:r>
      <w:r>
        <w:t>基金公司</w:t>
      </w:r>
      <w:r>
        <w:rPr>
          <w:rFonts w:hint="eastAsia"/>
        </w:rPr>
        <w:t>停止</w:t>
      </w:r>
      <w:r>
        <w:t>租用会员交易单元</w:t>
      </w:r>
      <w:r>
        <w:rPr>
          <w:rFonts w:hint="eastAsia"/>
        </w:rPr>
        <w:t>]。</w:t>
      </w:r>
    </w:p>
    <w:p w14:paraId="0B46D965">
      <w:pPr>
        <w:pStyle w:val="3"/>
        <w:numPr>
          <w:ilvl w:val="1"/>
          <w:numId w:val="0"/>
        </w:numPr>
        <w:ind w:left="555" w:leftChars="0" w:hanging="555" w:firstLineChars="0"/>
      </w:pPr>
      <w:bookmarkStart w:id="90" w:name="_Toc110844919"/>
      <w:r>
        <w:rPr>
          <w:rFonts w:hint="default" w:ascii="等线 Light" w:hAnsi="等线 Light" w:eastAsia="等线 Light" w:cs="Times New Roman"/>
          <w:b/>
          <w:bCs/>
          <w:kern w:val="2"/>
          <w:sz w:val="32"/>
          <w:szCs w:val="32"/>
          <w:lang w:val="en-US" w:eastAsia="zh-CN" w:bidi="ar-SA"/>
        </w:rPr>
        <w:t>7.26</w:t>
      </w:r>
      <w:r>
        <w:t>A股交易单元停用</w:t>
      </w:r>
      <w:bookmarkEnd w:id="90"/>
    </w:p>
    <w:p w14:paraId="4B105142">
      <w:pPr>
        <w:pStyle w:val="4"/>
        <w:numPr>
          <w:ilvl w:val="2"/>
          <w:numId w:val="0"/>
        </w:numPr>
        <w:ind w:left="720" w:leftChars="0" w:hanging="720" w:firstLineChars="0"/>
      </w:pPr>
      <w:bookmarkStart w:id="91" w:name="_Toc110844920"/>
      <w:r>
        <w:rPr>
          <w:rFonts w:hint="default" w:ascii="等线" w:hAnsi="等线" w:eastAsia="等线" w:cs="Times New Roman"/>
          <w:bCs/>
          <w:kern w:val="2"/>
          <w:sz w:val="30"/>
          <w:szCs w:val="32"/>
          <w:lang w:val="en-US" w:eastAsia="zh-CN" w:bidi="ar-SA"/>
        </w:rPr>
        <w:t>7.26.1</w:t>
      </w:r>
      <w:r>
        <w:rPr>
          <w:rFonts w:hint="eastAsia"/>
        </w:rPr>
        <w:t>功能描述</w:t>
      </w:r>
      <w:bookmarkEnd w:id="91"/>
    </w:p>
    <w:p w14:paraId="6DEE04FB">
      <w:pPr>
        <w:ind w:firstLine="420" w:firstLineChars="200"/>
      </w:pPr>
      <w:r>
        <w:rPr>
          <w:rFonts w:hint="eastAsia"/>
        </w:rPr>
        <w:t>会员交易单元操作岗，机构交易单元操作岗发起交易单元停用流程，供上交所相关部门流转审核。</w:t>
      </w:r>
    </w:p>
    <w:p w14:paraId="7D0C0104">
      <w:pPr>
        <w:pStyle w:val="4"/>
        <w:numPr>
          <w:ilvl w:val="2"/>
          <w:numId w:val="0"/>
        </w:numPr>
        <w:ind w:left="720" w:leftChars="0" w:hanging="720" w:firstLineChars="0"/>
      </w:pPr>
      <w:bookmarkStart w:id="92" w:name="_Toc110844921"/>
      <w:r>
        <w:rPr>
          <w:rFonts w:hint="default" w:ascii="等线" w:hAnsi="等线" w:eastAsia="等线" w:cs="Times New Roman"/>
          <w:bCs/>
          <w:kern w:val="2"/>
          <w:sz w:val="30"/>
          <w:szCs w:val="32"/>
          <w:lang w:val="en-US" w:eastAsia="zh-CN" w:bidi="ar-SA"/>
        </w:rPr>
        <w:t>7.26.2</w:t>
      </w:r>
      <w:r>
        <w:rPr>
          <w:rFonts w:hint="eastAsia"/>
        </w:rPr>
        <w:t>用户操作</w:t>
      </w:r>
      <w:bookmarkEnd w:id="92"/>
    </w:p>
    <w:p w14:paraId="40D0DF6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7.26.2.1</w:t>
      </w:r>
      <w:r>
        <w:rPr>
          <w:rFonts w:hint="eastAsia"/>
          <w:lang w:eastAsia="zh-CN"/>
        </w:rPr>
        <w:t>入口</w:t>
      </w:r>
    </w:p>
    <w:p w14:paraId="40592751">
      <w:pPr>
        <w:ind w:firstLine="420" w:firstLineChars="200"/>
      </w:pPr>
      <w:r>
        <w:rPr>
          <w:rFonts w:hint="eastAsia"/>
        </w:rPr>
        <w:t>会员交易单元操作岗、机构交易单元操作岗填报入口：</w:t>
      </w:r>
      <w:r>
        <w:t>业务办理—</w:t>
      </w:r>
      <w:r>
        <w:rPr>
          <w:rFonts w:hint="eastAsia"/>
        </w:rPr>
        <w:t>〉</w:t>
      </w:r>
      <w:r>
        <w:t>会籍业务办理—</w:t>
      </w:r>
      <w:r>
        <w:rPr>
          <w:rFonts w:hint="eastAsia"/>
        </w:rPr>
        <w:t>〉</w:t>
      </w:r>
      <w:r>
        <w:t>交易单元业务—</w:t>
      </w:r>
      <w:r>
        <w:rPr>
          <w:rFonts w:hint="eastAsia"/>
        </w:rPr>
        <w:t>〉</w:t>
      </w:r>
      <w:r>
        <w:t>A股交易单元停用</w:t>
      </w:r>
    </w:p>
    <w:p w14:paraId="5EBCA0EE">
      <w:pPr>
        <w:ind w:firstLine="420" w:firstLineChars="200"/>
      </w:pPr>
      <w:r>
        <w:rPr>
          <w:rFonts w:hint="eastAsia"/>
        </w:rPr>
        <w:t>前置条件：当前交易单元和当前交易单元所在营业部无在途流程，当前交易单元下必须无限制转指定的账户、无其他有效产品，当前交易单元不可以是主交易单元、不可以是特定交易单元，被设置为“经纪业务接收交易所强平成交回报PBU”或“自营业务接收交易所强平成交回报PBU”的PBU不可注销，</w:t>
      </w:r>
      <w:r>
        <w:t>出租的交易单元不能</w:t>
      </w:r>
      <w:r>
        <w:rPr>
          <w:rFonts w:hint="eastAsia"/>
        </w:rPr>
        <w:t>停用。[</w:t>
      </w:r>
      <w:r>
        <w:t>交易单元指定交易账户转至何交易单元</w:t>
      </w:r>
      <w:r>
        <w:rPr>
          <w:rFonts w:hint="eastAsia"/>
        </w:rPr>
        <w:t>]必须是该公司</w:t>
      </w:r>
      <w:r>
        <w:t>在系统中所有</w:t>
      </w:r>
      <w:r>
        <w:rPr>
          <w:rFonts w:hint="eastAsia"/>
        </w:rPr>
        <w:t>有效</w:t>
      </w:r>
      <w:r>
        <w:t>交易单元号</w:t>
      </w:r>
      <w:r>
        <w:rPr>
          <w:rFonts w:hint="eastAsia"/>
        </w:rPr>
        <w:t>（状态</w:t>
      </w:r>
      <w:r>
        <w:t>为已开通</w:t>
      </w:r>
      <w:r>
        <w:rPr>
          <w:rFonts w:hint="eastAsia"/>
        </w:rPr>
        <w:t>），</w:t>
      </w:r>
      <w:r>
        <w:t>不能为自己</w:t>
      </w:r>
      <w:r>
        <w:rPr>
          <w:rFonts w:hint="eastAsia"/>
        </w:rPr>
        <w:t>（只能选</w:t>
      </w:r>
      <w:r>
        <w:t>A股</w:t>
      </w:r>
      <w:r>
        <w:rPr>
          <w:rFonts w:hint="eastAsia"/>
        </w:rPr>
        <w:t>PBU</w:t>
      </w:r>
      <w:r>
        <w:t>和债券PBU</w:t>
      </w:r>
      <w:r>
        <w:rPr>
          <w:rFonts w:hint="eastAsia"/>
        </w:rPr>
        <w:t>）。</w:t>
      </w:r>
    </w:p>
    <w:p w14:paraId="5C3A9300">
      <w:pPr>
        <w:jc w:val="center"/>
      </w:pPr>
      <w:r>
        <w:drawing>
          <wp:inline distT="0" distB="0" distL="114300" distR="114300">
            <wp:extent cx="5521325" cy="3201670"/>
            <wp:effectExtent l="0" t="0" r="3175" b="17780"/>
            <wp:docPr id="320"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291"/>
                    <pic:cNvPicPr>
                      <a:picLocks noChangeAspect="1"/>
                    </pic:cNvPicPr>
                  </pic:nvPicPr>
                  <pic:blipFill>
                    <a:blip r:embed="rId274"/>
                    <a:stretch>
                      <a:fillRect/>
                    </a:stretch>
                  </pic:blipFill>
                  <pic:spPr>
                    <a:xfrm>
                      <a:off x="0" y="0"/>
                      <a:ext cx="5521325" cy="3201670"/>
                    </a:xfrm>
                    <a:prstGeom prst="rect">
                      <a:avLst/>
                    </a:prstGeom>
                    <a:noFill/>
                    <a:ln>
                      <a:noFill/>
                    </a:ln>
                  </pic:spPr>
                </pic:pic>
              </a:graphicData>
            </a:graphic>
          </wp:inline>
        </w:drawing>
      </w:r>
    </w:p>
    <w:p w14:paraId="7EC038A5">
      <w:pPr>
        <w:jc w:val="center"/>
      </w:pPr>
      <w:r>
        <w:drawing>
          <wp:inline distT="0" distB="0" distL="114300" distR="114300">
            <wp:extent cx="5519420" cy="2438400"/>
            <wp:effectExtent l="0" t="0" r="5080" b="0"/>
            <wp:docPr id="321"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294"/>
                    <pic:cNvPicPr>
                      <a:picLocks noChangeAspect="1"/>
                    </pic:cNvPicPr>
                  </pic:nvPicPr>
                  <pic:blipFill>
                    <a:blip r:embed="rId275"/>
                    <a:stretch>
                      <a:fillRect/>
                    </a:stretch>
                  </pic:blipFill>
                  <pic:spPr>
                    <a:xfrm>
                      <a:off x="0" y="0"/>
                      <a:ext cx="5519420" cy="2438400"/>
                    </a:xfrm>
                    <a:prstGeom prst="rect">
                      <a:avLst/>
                    </a:prstGeom>
                    <a:noFill/>
                    <a:ln>
                      <a:noFill/>
                    </a:ln>
                  </pic:spPr>
                </pic:pic>
              </a:graphicData>
            </a:graphic>
          </wp:inline>
        </w:drawing>
      </w:r>
    </w:p>
    <w:p w14:paraId="0E31C36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7.26.2.2</w:t>
      </w:r>
      <w:r>
        <w:rPr>
          <w:rFonts w:hint="eastAsia"/>
          <w:lang w:eastAsia="zh-CN"/>
        </w:rPr>
        <w:t>业务申请</w:t>
      </w:r>
    </w:p>
    <w:p w14:paraId="43CC4E42">
      <w:pPr>
        <w:ind w:firstLine="420" w:firstLineChars="200"/>
      </w:pPr>
      <w:r>
        <w:rPr>
          <w:rFonts w:hint="eastAsia"/>
        </w:rPr>
        <w:t>用户进入引导页后点击[现在申请]，进入到详情页。</w:t>
      </w:r>
    </w:p>
    <w:p w14:paraId="60AB129F">
      <w:pPr>
        <w:jc w:val="center"/>
      </w:pPr>
      <w:r>
        <w:drawing>
          <wp:inline distT="0" distB="0" distL="114300" distR="114300">
            <wp:extent cx="5521325" cy="3401060"/>
            <wp:effectExtent l="0" t="0" r="3175" b="8890"/>
            <wp:docPr id="322"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297"/>
                    <pic:cNvPicPr>
                      <a:picLocks noChangeAspect="1"/>
                    </pic:cNvPicPr>
                  </pic:nvPicPr>
                  <pic:blipFill>
                    <a:blip r:embed="rId276"/>
                    <a:stretch>
                      <a:fillRect/>
                    </a:stretch>
                  </pic:blipFill>
                  <pic:spPr>
                    <a:xfrm>
                      <a:off x="0" y="0"/>
                      <a:ext cx="5521325" cy="3401060"/>
                    </a:xfrm>
                    <a:prstGeom prst="rect">
                      <a:avLst/>
                    </a:prstGeom>
                    <a:noFill/>
                    <a:ln>
                      <a:noFill/>
                    </a:ln>
                  </pic:spPr>
                </pic:pic>
              </a:graphicData>
            </a:graphic>
          </wp:inline>
        </w:drawing>
      </w:r>
    </w:p>
    <w:p w14:paraId="6CAC2BA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7.26.2.3</w:t>
      </w:r>
      <w:r>
        <w:rPr>
          <w:rFonts w:hint="eastAsia"/>
          <w:lang w:eastAsia="zh-CN"/>
        </w:rPr>
        <w:t>填写信息</w:t>
      </w:r>
    </w:p>
    <w:p w14:paraId="7552D002">
      <w:pPr>
        <w:ind w:firstLine="424" w:firstLineChars="202"/>
        <w:rPr>
          <w:lang w:bidi="en-US"/>
        </w:rPr>
      </w:pPr>
      <w:r>
        <w:rPr>
          <w:rFonts w:hint="eastAsia"/>
          <w:lang w:bidi="en-US"/>
        </w:rPr>
        <w:t>选择要停用的交易单元号，其他信息自动带出。</w:t>
      </w:r>
      <w:r>
        <w:rPr>
          <w:rFonts w:hint="eastAsia"/>
        </w:rPr>
        <w:t>当前交易单元和当前交易单元所在营业部无在途流程，当前交易单元下必须无限制转指定的账户、无其他有效产品，当前交易单元不可以是主交易单元、不可以是特定交易单元，被设置为“经纪业务接收交易所强平成交回报PBU”或“自营业务接收交易所强平成交回报PBU”的PBU不可注销，</w:t>
      </w:r>
      <w:r>
        <w:t>出租的交易单元不能</w:t>
      </w:r>
      <w:r>
        <w:rPr>
          <w:rFonts w:hint="eastAsia"/>
        </w:rPr>
        <w:t>停用。[</w:t>
      </w:r>
      <w:r>
        <w:t>交易单元指定交易账户转至何交易单元</w:t>
      </w:r>
      <w:r>
        <w:rPr>
          <w:rFonts w:hint="eastAsia"/>
        </w:rPr>
        <w:t>]必须是该公司</w:t>
      </w:r>
      <w:r>
        <w:t>在系统中所有</w:t>
      </w:r>
      <w:r>
        <w:rPr>
          <w:rFonts w:hint="eastAsia"/>
        </w:rPr>
        <w:t>有效</w:t>
      </w:r>
      <w:r>
        <w:t>交易单元号</w:t>
      </w:r>
      <w:r>
        <w:rPr>
          <w:rFonts w:hint="eastAsia"/>
        </w:rPr>
        <w:t>（状态</w:t>
      </w:r>
      <w:r>
        <w:t>为已开通</w:t>
      </w:r>
      <w:r>
        <w:rPr>
          <w:rFonts w:hint="eastAsia"/>
        </w:rPr>
        <w:t>），</w:t>
      </w:r>
      <w:r>
        <w:t>不能为自己</w:t>
      </w:r>
      <w:r>
        <w:rPr>
          <w:rFonts w:hint="eastAsia"/>
        </w:rPr>
        <w:t>（只能选</w:t>
      </w:r>
      <w:r>
        <w:t>A股</w:t>
      </w:r>
      <w:r>
        <w:rPr>
          <w:rFonts w:hint="eastAsia"/>
        </w:rPr>
        <w:t>PBU</w:t>
      </w:r>
      <w:r>
        <w:t>和债券PBU</w:t>
      </w:r>
      <w:r>
        <w:rPr>
          <w:rFonts w:hint="eastAsia"/>
        </w:rPr>
        <w:t>）。</w:t>
      </w:r>
      <w:r>
        <w:rPr>
          <w:rFonts w:hint="eastAsia"/>
          <w:lang w:bidi="en-US"/>
        </w:rPr>
        <w:t>[交易单元指定</w:t>
      </w:r>
      <w:r>
        <w:rPr>
          <w:lang w:bidi="en-US"/>
        </w:rPr>
        <w:t>账户转至何交易单元</w:t>
      </w:r>
      <w:r>
        <w:rPr>
          <w:rFonts w:hint="eastAsia"/>
          <w:lang w:bidi="en-US"/>
        </w:rPr>
        <w:t>]只能填写该公司</w:t>
      </w:r>
      <w:r>
        <w:rPr>
          <w:lang w:bidi="en-US"/>
        </w:rPr>
        <w:t>在系统中所有</w:t>
      </w:r>
      <w:r>
        <w:rPr>
          <w:rFonts w:hint="eastAsia"/>
          <w:lang w:bidi="en-US"/>
        </w:rPr>
        <w:t>有效</w:t>
      </w:r>
      <w:r>
        <w:rPr>
          <w:lang w:bidi="en-US"/>
        </w:rPr>
        <w:t>交易单元号</w:t>
      </w:r>
      <w:r>
        <w:rPr>
          <w:rFonts w:hint="eastAsia"/>
          <w:lang w:bidi="en-US"/>
        </w:rPr>
        <w:t>（状态</w:t>
      </w:r>
      <w:r>
        <w:rPr>
          <w:lang w:bidi="en-US"/>
        </w:rPr>
        <w:t>为已开通</w:t>
      </w:r>
      <w:r>
        <w:rPr>
          <w:rFonts w:hint="eastAsia"/>
          <w:lang w:bidi="en-US"/>
        </w:rPr>
        <w:t>），</w:t>
      </w:r>
      <w:r>
        <w:rPr>
          <w:lang w:bidi="en-US"/>
        </w:rPr>
        <w:t>不能为自己</w:t>
      </w:r>
      <w:r>
        <w:rPr>
          <w:rFonts w:hint="eastAsia"/>
          <w:lang w:bidi="en-US"/>
        </w:rPr>
        <w:t>（只能选</w:t>
      </w:r>
      <w:r>
        <w:rPr>
          <w:lang w:bidi="en-US"/>
        </w:rPr>
        <w:t>A股</w:t>
      </w:r>
      <w:r>
        <w:rPr>
          <w:rFonts w:hint="eastAsia"/>
          <w:lang w:bidi="en-US"/>
        </w:rPr>
        <w:t>PBU</w:t>
      </w:r>
      <w:r>
        <w:rPr>
          <w:lang w:bidi="en-US"/>
        </w:rPr>
        <w:t>和债券PBU</w:t>
      </w:r>
      <w:r>
        <w:rPr>
          <w:rFonts w:hint="eastAsia"/>
          <w:lang w:bidi="en-US"/>
        </w:rPr>
        <w:t>）。</w:t>
      </w:r>
    </w:p>
    <w:p w14:paraId="47B460F5">
      <w:pPr>
        <w:jc w:val="center"/>
        <w:rPr>
          <w:lang w:bidi="en-US"/>
        </w:rPr>
      </w:pPr>
      <w:r>
        <w:drawing>
          <wp:inline distT="0" distB="0" distL="114300" distR="114300">
            <wp:extent cx="5519420" cy="3808730"/>
            <wp:effectExtent l="0" t="0" r="5080" b="1270"/>
            <wp:docPr id="323"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00"/>
                    <pic:cNvPicPr>
                      <a:picLocks noChangeAspect="1"/>
                    </pic:cNvPicPr>
                  </pic:nvPicPr>
                  <pic:blipFill>
                    <a:blip r:embed="rId277"/>
                    <a:stretch>
                      <a:fillRect/>
                    </a:stretch>
                  </pic:blipFill>
                  <pic:spPr>
                    <a:xfrm>
                      <a:off x="0" y="0"/>
                      <a:ext cx="5519420" cy="3808730"/>
                    </a:xfrm>
                    <a:prstGeom prst="rect">
                      <a:avLst/>
                    </a:prstGeom>
                    <a:noFill/>
                    <a:ln>
                      <a:noFill/>
                    </a:ln>
                  </pic:spPr>
                </pic:pic>
              </a:graphicData>
            </a:graphic>
          </wp:inline>
        </w:drawing>
      </w:r>
    </w:p>
    <w:p w14:paraId="1583AF6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7.26.2.4</w:t>
      </w:r>
      <w:r>
        <w:rPr>
          <w:rFonts w:hint="eastAsia"/>
          <w:lang w:eastAsia="zh-CN"/>
        </w:rPr>
        <w:t>查看审核状态</w:t>
      </w:r>
    </w:p>
    <w:p w14:paraId="23A0E75C">
      <w:pPr>
        <w:ind w:firstLine="420" w:firstLineChars="200"/>
      </w:pPr>
      <w:r>
        <w:rPr>
          <w:rFonts w:hint="eastAsia"/>
        </w:rPr>
        <w:t>提交后可在待办列表[在办]中查看审核状态。</w:t>
      </w:r>
    </w:p>
    <w:p w14:paraId="1673179D">
      <w:pPr>
        <w:jc w:val="center"/>
      </w:pPr>
      <w:r>
        <w:drawing>
          <wp:inline distT="0" distB="0" distL="114300" distR="114300">
            <wp:extent cx="5514975" cy="2578100"/>
            <wp:effectExtent l="0" t="0" r="9525" b="12700"/>
            <wp:docPr id="324"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06"/>
                    <pic:cNvPicPr>
                      <a:picLocks noChangeAspect="1"/>
                    </pic:cNvPicPr>
                  </pic:nvPicPr>
                  <pic:blipFill>
                    <a:blip r:embed="rId278"/>
                    <a:stretch>
                      <a:fillRect/>
                    </a:stretch>
                  </pic:blipFill>
                  <pic:spPr>
                    <a:xfrm>
                      <a:off x="0" y="0"/>
                      <a:ext cx="5514975" cy="2578100"/>
                    </a:xfrm>
                    <a:prstGeom prst="rect">
                      <a:avLst/>
                    </a:prstGeom>
                    <a:noFill/>
                    <a:ln>
                      <a:noFill/>
                    </a:ln>
                  </pic:spPr>
                </pic:pic>
              </a:graphicData>
            </a:graphic>
          </wp:inline>
        </w:drawing>
      </w:r>
    </w:p>
    <w:p w14:paraId="29064D77">
      <w:pPr>
        <w:jc w:val="center"/>
      </w:pPr>
      <w:r>
        <w:drawing>
          <wp:inline distT="0" distB="0" distL="114300" distR="114300">
            <wp:extent cx="5517515" cy="2624455"/>
            <wp:effectExtent l="0" t="0" r="6985" b="4445"/>
            <wp:docPr id="325"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03"/>
                    <pic:cNvPicPr>
                      <a:picLocks noChangeAspect="1"/>
                    </pic:cNvPicPr>
                  </pic:nvPicPr>
                  <pic:blipFill>
                    <a:blip r:embed="rId279"/>
                    <a:stretch>
                      <a:fillRect/>
                    </a:stretch>
                  </pic:blipFill>
                  <pic:spPr>
                    <a:xfrm>
                      <a:off x="0" y="0"/>
                      <a:ext cx="5517515" cy="2624455"/>
                    </a:xfrm>
                    <a:prstGeom prst="rect">
                      <a:avLst/>
                    </a:prstGeom>
                    <a:noFill/>
                    <a:ln>
                      <a:noFill/>
                    </a:ln>
                  </pic:spPr>
                </pic:pic>
              </a:graphicData>
            </a:graphic>
          </wp:inline>
        </w:drawing>
      </w:r>
    </w:p>
    <w:p w14:paraId="52F3F86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7.26.2.5</w:t>
      </w:r>
      <w:r>
        <w:rPr>
          <w:rFonts w:hint="eastAsia"/>
          <w:lang w:eastAsia="zh-CN"/>
        </w:rPr>
        <w:t>撤回、作废、重新提交</w:t>
      </w:r>
    </w:p>
    <w:p w14:paraId="3AD4E560">
      <w:pPr>
        <w:ind w:firstLine="420" w:firstLineChars="200"/>
      </w:pPr>
      <w:r>
        <w:rPr>
          <w:rFonts w:hint="eastAsia"/>
        </w:rPr>
        <w:t>只有当流程状态为待审核时，用户可撤回，撤回后，可作废，也可修改后重新提交。</w:t>
      </w:r>
    </w:p>
    <w:p w14:paraId="5C89E0DB">
      <w:pPr>
        <w:tabs>
          <w:tab w:val="left" w:pos="210"/>
        </w:tabs>
        <w:jc w:val="center"/>
      </w:pPr>
      <w:r>
        <w:drawing>
          <wp:inline distT="0" distB="0" distL="114300" distR="114300">
            <wp:extent cx="5517515" cy="3430270"/>
            <wp:effectExtent l="0" t="0" r="6985" b="17780"/>
            <wp:docPr id="326"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663"/>
                    <pic:cNvPicPr>
                      <a:picLocks noChangeAspect="1"/>
                    </pic:cNvPicPr>
                  </pic:nvPicPr>
                  <pic:blipFill>
                    <a:blip r:embed="rId280"/>
                    <a:stretch>
                      <a:fillRect/>
                    </a:stretch>
                  </pic:blipFill>
                  <pic:spPr>
                    <a:xfrm>
                      <a:off x="0" y="0"/>
                      <a:ext cx="5517515" cy="3430270"/>
                    </a:xfrm>
                    <a:prstGeom prst="rect">
                      <a:avLst/>
                    </a:prstGeom>
                    <a:noFill/>
                    <a:ln>
                      <a:noFill/>
                    </a:ln>
                  </pic:spPr>
                </pic:pic>
              </a:graphicData>
            </a:graphic>
          </wp:inline>
        </w:drawing>
      </w:r>
    </w:p>
    <w:p w14:paraId="51C66550">
      <w:pPr>
        <w:jc w:val="center"/>
      </w:pPr>
      <w:r>
        <w:drawing>
          <wp:inline distT="0" distB="0" distL="114300" distR="114300">
            <wp:extent cx="5517515" cy="2573655"/>
            <wp:effectExtent l="0" t="0" r="6985" b="17145"/>
            <wp:docPr id="327"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12"/>
                    <pic:cNvPicPr>
                      <a:picLocks noChangeAspect="1"/>
                    </pic:cNvPicPr>
                  </pic:nvPicPr>
                  <pic:blipFill>
                    <a:blip r:embed="rId281"/>
                    <a:stretch>
                      <a:fillRect/>
                    </a:stretch>
                  </pic:blipFill>
                  <pic:spPr>
                    <a:xfrm>
                      <a:off x="0" y="0"/>
                      <a:ext cx="5517515" cy="2573655"/>
                    </a:xfrm>
                    <a:prstGeom prst="rect">
                      <a:avLst/>
                    </a:prstGeom>
                    <a:noFill/>
                    <a:ln>
                      <a:noFill/>
                    </a:ln>
                  </pic:spPr>
                </pic:pic>
              </a:graphicData>
            </a:graphic>
          </wp:inline>
        </w:drawing>
      </w:r>
    </w:p>
    <w:p w14:paraId="44C892AB">
      <w:pPr>
        <w:jc w:val="center"/>
      </w:pPr>
      <w:r>
        <w:drawing>
          <wp:inline distT="0" distB="0" distL="114300" distR="114300">
            <wp:extent cx="5514975" cy="3743325"/>
            <wp:effectExtent l="0" t="0" r="9525" b="9525"/>
            <wp:docPr id="328"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15"/>
                    <pic:cNvPicPr>
                      <a:picLocks noChangeAspect="1"/>
                    </pic:cNvPicPr>
                  </pic:nvPicPr>
                  <pic:blipFill>
                    <a:blip r:embed="rId282"/>
                    <a:stretch>
                      <a:fillRect/>
                    </a:stretch>
                  </pic:blipFill>
                  <pic:spPr>
                    <a:xfrm>
                      <a:off x="0" y="0"/>
                      <a:ext cx="5514975" cy="3743325"/>
                    </a:xfrm>
                    <a:prstGeom prst="rect">
                      <a:avLst/>
                    </a:prstGeom>
                    <a:noFill/>
                    <a:ln>
                      <a:noFill/>
                    </a:ln>
                  </pic:spPr>
                </pic:pic>
              </a:graphicData>
            </a:graphic>
          </wp:inline>
        </w:drawing>
      </w:r>
    </w:p>
    <w:p w14:paraId="2857A28C">
      <w:pPr>
        <w:ind w:firstLine="420" w:firstLineChars="200"/>
      </w:pPr>
      <w:r>
        <w:rPr>
          <w:rFonts w:hint="eastAsia"/>
        </w:rPr>
        <w:t>流程审核不通过后，用户可重新编辑提交，也可申请流程作废（需进入“业务办理”，通过具体流程进行操作）。</w:t>
      </w:r>
    </w:p>
    <w:p w14:paraId="1CB53EEB">
      <w:pPr>
        <w:jc w:val="center"/>
        <w:rPr>
          <w:lang w:bidi="en-US"/>
        </w:rPr>
      </w:pPr>
      <w:r>
        <w:drawing>
          <wp:inline distT="0" distB="0" distL="114300" distR="114300">
            <wp:extent cx="5519420" cy="2690495"/>
            <wp:effectExtent l="0" t="0" r="5080" b="14605"/>
            <wp:docPr id="3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129"/>
                    <pic:cNvPicPr>
                      <a:picLocks noChangeAspect="1"/>
                    </pic:cNvPicPr>
                  </pic:nvPicPr>
                  <pic:blipFill>
                    <a:blip r:embed="rId188"/>
                    <a:stretch>
                      <a:fillRect/>
                    </a:stretch>
                  </pic:blipFill>
                  <pic:spPr>
                    <a:xfrm>
                      <a:off x="0" y="0"/>
                      <a:ext cx="5519420" cy="2690495"/>
                    </a:xfrm>
                    <a:prstGeom prst="rect">
                      <a:avLst/>
                    </a:prstGeom>
                    <a:noFill/>
                    <a:ln>
                      <a:noFill/>
                    </a:ln>
                  </pic:spPr>
                </pic:pic>
              </a:graphicData>
            </a:graphic>
          </wp:inline>
        </w:drawing>
      </w:r>
    </w:p>
    <w:p w14:paraId="01A65570">
      <w:pPr>
        <w:jc w:val="center"/>
        <w:rPr>
          <w:lang w:bidi="en-US"/>
        </w:rPr>
      </w:pPr>
      <w:r>
        <w:drawing>
          <wp:inline distT="0" distB="0" distL="114300" distR="114300">
            <wp:extent cx="5517515" cy="3796030"/>
            <wp:effectExtent l="0" t="0" r="6985" b="13970"/>
            <wp:docPr id="330"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18"/>
                    <pic:cNvPicPr>
                      <a:picLocks noChangeAspect="1"/>
                    </pic:cNvPicPr>
                  </pic:nvPicPr>
                  <pic:blipFill>
                    <a:blip r:embed="rId283"/>
                    <a:stretch>
                      <a:fillRect/>
                    </a:stretch>
                  </pic:blipFill>
                  <pic:spPr>
                    <a:xfrm>
                      <a:off x="0" y="0"/>
                      <a:ext cx="5517515" cy="3796030"/>
                    </a:xfrm>
                    <a:prstGeom prst="rect">
                      <a:avLst/>
                    </a:prstGeom>
                    <a:noFill/>
                    <a:ln>
                      <a:noFill/>
                    </a:ln>
                  </pic:spPr>
                </pic:pic>
              </a:graphicData>
            </a:graphic>
          </wp:inline>
        </w:drawing>
      </w:r>
    </w:p>
    <w:p w14:paraId="0C9864E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7.26.2.6</w:t>
      </w:r>
      <w:r>
        <w:rPr>
          <w:rFonts w:hint="eastAsia"/>
          <w:lang w:eastAsia="zh-CN"/>
        </w:rPr>
        <w:t>流程追踪</w:t>
      </w:r>
    </w:p>
    <w:p w14:paraId="7488B44B">
      <w:pPr>
        <w:ind w:firstLine="420" w:firstLineChars="200"/>
      </w:pPr>
      <w:r>
        <w:rPr>
          <w:rFonts w:hint="eastAsia"/>
        </w:rPr>
        <w:t>在详情页点[流程追踪]查看流程流转审核信息。</w:t>
      </w:r>
    </w:p>
    <w:p w14:paraId="62F0915A">
      <w:pPr>
        <w:jc w:val="center"/>
      </w:pPr>
      <w:r>
        <w:drawing>
          <wp:inline distT="0" distB="0" distL="114300" distR="114300">
            <wp:extent cx="3562350" cy="3181350"/>
            <wp:effectExtent l="0" t="0" r="0" b="0"/>
            <wp:docPr id="33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21"/>
                    <pic:cNvPicPr>
                      <a:picLocks noChangeAspect="1"/>
                    </pic:cNvPicPr>
                  </pic:nvPicPr>
                  <pic:blipFill>
                    <a:blip r:embed="rId284"/>
                    <a:stretch>
                      <a:fillRect/>
                    </a:stretch>
                  </pic:blipFill>
                  <pic:spPr>
                    <a:xfrm>
                      <a:off x="0" y="0"/>
                      <a:ext cx="3562350" cy="3181350"/>
                    </a:xfrm>
                    <a:prstGeom prst="rect">
                      <a:avLst/>
                    </a:prstGeom>
                    <a:noFill/>
                    <a:ln>
                      <a:noFill/>
                    </a:ln>
                  </pic:spPr>
                </pic:pic>
              </a:graphicData>
            </a:graphic>
          </wp:inline>
        </w:drawing>
      </w:r>
    </w:p>
    <w:p w14:paraId="024B6173">
      <w:pPr>
        <w:pStyle w:val="3"/>
        <w:numPr>
          <w:ilvl w:val="1"/>
          <w:numId w:val="0"/>
        </w:numPr>
        <w:ind w:left="555" w:leftChars="0" w:hanging="555" w:firstLineChars="0"/>
      </w:pPr>
      <w:bookmarkStart w:id="93" w:name="_Toc110844922"/>
      <w:r>
        <w:rPr>
          <w:rFonts w:hint="default" w:ascii="等线 Light" w:hAnsi="等线 Light" w:eastAsia="等线 Light" w:cs="Times New Roman"/>
          <w:b/>
          <w:bCs/>
          <w:kern w:val="2"/>
          <w:sz w:val="32"/>
          <w:szCs w:val="32"/>
          <w:lang w:val="en-US" w:eastAsia="zh-CN" w:bidi="ar-SA"/>
        </w:rPr>
        <w:t>7.27</w:t>
      </w:r>
      <w:r>
        <w:rPr>
          <w:rFonts w:hint="eastAsia"/>
        </w:rPr>
        <w:t>会员</w:t>
      </w:r>
      <w:r>
        <w:t>A股交易单元恢复使用</w:t>
      </w:r>
      <w:bookmarkEnd w:id="93"/>
    </w:p>
    <w:p w14:paraId="440925B4">
      <w:pPr>
        <w:pStyle w:val="4"/>
        <w:numPr>
          <w:ilvl w:val="2"/>
          <w:numId w:val="0"/>
        </w:numPr>
        <w:ind w:left="720" w:leftChars="0" w:hanging="720" w:firstLineChars="0"/>
      </w:pPr>
      <w:bookmarkStart w:id="94" w:name="_Toc110844923"/>
      <w:r>
        <w:rPr>
          <w:rFonts w:hint="default" w:ascii="等线" w:hAnsi="等线" w:eastAsia="等线" w:cs="Times New Roman"/>
          <w:bCs/>
          <w:kern w:val="2"/>
          <w:sz w:val="30"/>
          <w:szCs w:val="32"/>
          <w:lang w:val="en-US" w:eastAsia="zh-CN" w:bidi="ar-SA"/>
        </w:rPr>
        <w:t>7.27.1</w:t>
      </w:r>
      <w:r>
        <w:rPr>
          <w:rFonts w:hint="eastAsia"/>
        </w:rPr>
        <w:t>功能描述</w:t>
      </w:r>
      <w:bookmarkEnd w:id="94"/>
    </w:p>
    <w:p w14:paraId="5E8870BC">
      <w:pPr>
        <w:ind w:firstLine="420" w:firstLineChars="200"/>
      </w:pPr>
      <w:r>
        <w:rPr>
          <w:rFonts w:hint="eastAsia"/>
        </w:rPr>
        <w:t>会员交易单元操作岗提交会员交易单元恢复使用流程，供上交所相关部门流转审核。</w:t>
      </w:r>
    </w:p>
    <w:p w14:paraId="134DF6A9">
      <w:pPr>
        <w:pStyle w:val="4"/>
        <w:numPr>
          <w:ilvl w:val="2"/>
          <w:numId w:val="0"/>
        </w:numPr>
        <w:ind w:left="720" w:leftChars="0" w:hanging="720" w:firstLineChars="0"/>
      </w:pPr>
      <w:bookmarkStart w:id="95" w:name="_Toc110844924"/>
      <w:r>
        <w:rPr>
          <w:rFonts w:hint="default" w:ascii="等线" w:hAnsi="等线" w:eastAsia="等线" w:cs="Times New Roman"/>
          <w:bCs/>
          <w:kern w:val="2"/>
          <w:sz w:val="30"/>
          <w:szCs w:val="32"/>
          <w:lang w:val="en-US" w:eastAsia="zh-CN" w:bidi="ar-SA"/>
        </w:rPr>
        <w:t>7.27.2</w:t>
      </w:r>
      <w:r>
        <w:rPr>
          <w:rFonts w:hint="eastAsia"/>
        </w:rPr>
        <w:t>用户操作</w:t>
      </w:r>
      <w:bookmarkEnd w:id="95"/>
    </w:p>
    <w:p w14:paraId="56DED19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7.27.2.1</w:t>
      </w:r>
      <w:r>
        <w:rPr>
          <w:rFonts w:hint="eastAsia"/>
          <w:lang w:eastAsia="zh-CN"/>
        </w:rPr>
        <w:t>入口</w:t>
      </w:r>
    </w:p>
    <w:p w14:paraId="2E35B1D7">
      <w:pPr>
        <w:ind w:firstLine="420" w:firstLineChars="200"/>
      </w:pPr>
      <w:r>
        <w:rPr>
          <w:rFonts w:hint="eastAsia"/>
        </w:rPr>
        <w:t>会员交易单元操作岗入口：</w:t>
      </w:r>
      <w:r>
        <w:t>业务办理—</w:t>
      </w:r>
      <w:r>
        <w:rPr>
          <w:rFonts w:hint="eastAsia"/>
        </w:rPr>
        <w:t>〉</w:t>
      </w:r>
      <w:r>
        <w:t>会籍业务办理—</w:t>
      </w:r>
      <w:r>
        <w:rPr>
          <w:rFonts w:hint="eastAsia"/>
        </w:rPr>
        <w:t>〉</w:t>
      </w:r>
      <w:r>
        <w:t>交易单元业务—</w:t>
      </w:r>
      <w:r>
        <w:rPr>
          <w:rFonts w:hint="eastAsia"/>
        </w:rPr>
        <w:t>〉</w:t>
      </w:r>
      <w:r>
        <w:t>会员A股交易单元恢复使用</w:t>
      </w:r>
    </w:p>
    <w:p w14:paraId="37879F1C">
      <w:pPr>
        <w:ind w:firstLine="420" w:firstLineChars="200"/>
      </w:pPr>
      <w:r>
        <w:rPr>
          <w:rFonts w:hint="eastAsia"/>
        </w:rPr>
        <w:t>前置条件：</w:t>
      </w:r>
      <w:r>
        <w:t>只有停用状态的交易单元才能</w:t>
      </w:r>
      <w:r>
        <w:rPr>
          <w:rFonts w:hint="eastAsia"/>
        </w:rPr>
        <w:t>提交交易单元</w:t>
      </w:r>
      <w:r>
        <w:t>恢复使用流程</w:t>
      </w:r>
      <w:r>
        <w:rPr>
          <w:rFonts w:hint="eastAsia"/>
        </w:rPr>
        <w:t>。</w:t>
      </w:r>
    </w:p>
    <w:p w14:paraId="269C00E4">
      <w:pPr>
        <w:jc w:val="center"/>
      </w:pPr>
      <w:r>
        <w:drawing>
          <wp:inline distT="0" distB="0" distL="114300" distR="114300">
            <wp:extent cx="5414010" cy="4196080"/>
            <wp:effectExtent l="0" t="0" r="15240" b="13970"/>
            <wp:docPr id="332"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24"/>
                    <pic:cNvPicPr>
                      <a:picLocks noChangeAspect="1"/>
                    </pic:cNvPicPr>
                  </pic:nvPicPr>
                  <pic:blipFill>
                    <a:blip r:embed="rId285"/>
                    <a:stretch>
                      <a:fillRect/>
                    </a:stretch>
                  </pic:blipFill>
                  <pic:spPr>
                    <a:xfrm>
                      <a:off x="0" y="0"/>
                      <a:ext cx="5414010" cy="4196080"/>
                    </a:xfrm>
                    <a:prstGeom prst="rect">
                      <a:avLst/>
                    </a:prstGeom>
                    <a:noFill/>
                    <a:ln>
                      <a:noFill/>
                    </a:ln>
                  </pic:spPr>
                </pic:pic>
              </a:graphicData>
            </a:graphic>
          </wp:inline>
        </w:drawing>
      </w:r>
    </w:p>
    <w:p w14:paraId="29FAF5AB">
      <w:pPr>
        <w:jc w:val="center"/>
      </w:pPr>
      <w:r>
        <w:drawing>
          <wp:inline distT="0" distB="0" distL="114300" distR="114300">
            <wp:extent cx="5517515" cy="2818765"/>
            <wp:effectExtent l="0" t="0" r="6985" b="635"/>
            <wp:docPr id="333"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27"/>
                    <pic:cNvPicPr>
                      <a:picLocks noChangeAspect="1"/>
                    </pic:cNvPicPr>
                  </pic:nvPicPr>
                  <pic:blipFill>
                    <a:blip r:embed="rId286"/>
                    <a:stretch>
                      <a:fillRect/>
                    </a:stretch>
                  </pic:blipFill>
                  <pic:spPr>
                    <a:xfrm>
                      <a:off x="0" y="0"/>
                      <a:ext cx="5517515" cy="2818765"/>
                    </a:xfrm>
                    <a:prstGeom prst="rect">
                      <a:avLst/>
                    </a:prstGeom>
                    <a:noFill/>
                    <a:ln>
                      <a:noFill/>
                    </a:ln>
                  </pic:spPr>
                </pic:pic>
              </a:graphicData>
            </a:graphic>
          </wp:inline>
        </w:drawing>
      </w:r>
    </w:p>
    <w:p w14:paraId="6A10A1A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7.27.2.2</w:t>
      </w:r>
      <w:r>
        <w:rPr>
          <w:rFonts w:hint="eastAsia"/>
          <w:lang w:eastAsia="zh-CN"/>
        </w:rPr>
        <w:t>业务申请</w:t>
      </w:r>
    </w:p>
    <w:p w14:paraId="1885B3A8">
      <w:pPr>
        <w:ind w:firstLine="420" w:firstLineChars="200"/>
      </w:pPr>
      <w:r>
        <w:rPr>
          <w:rFonts w:hint="eastAsia"/>
        </w:rPr>
        <w:t>用户进入引导页后点击[现在申请]，进入到详情页。</w:t>
      </w:r>
    </w:p>
    <w:p w14:paraId="66B047AE">
      <w:pPr>
        <w:jc w:val="center"/>
      </w:pPr>
      <w:r>
        <w:drawing>
          <wp:inline distT="0" distB="0" distL="114300" distR="114300">
            <wp:extent cx="5514340" cy="3105150"/>
            <wp:effectExtent l="0" t="0" r="10160" b="0"/>
            <wp:docPr id="334"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0"/>
                    <pic:cNvPicPr>
                      <a:picLocks noChangeAspect="1"/>
                    </pic:cNvPicPr>
                  </pic:nvPicPr>
                  <pic:blipFill>
                    <a:blip r:embed="rId287"/>
                    <a:stretch>
                      <a:fillRect/>
                    </a:stretch>
                  </pic:blipFill>
                  <pic:spPr>
                    <a:xfrm>
                      <a:off x="0" y="0"/>
                      <a:ext cx="5514340" cy="3105150"/>
                    </a:xfrm>
                    <a:prstGeom prst="rect">
                      <a:avLst/>
                    </a:prstGeom>
                    <a:noFill/>
                    <a:ln>
                      <a:noFill/>
                    </a:ln>
                  </pic:spPr>
                </pic:pic>
              </a:graphicData>
            </a:graphic>
          </wp:inline>
        </w:drawing>
      </w:r>
    </w:p>
    <w:p w14:paraId="4F7CF24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7.27.2.3</w:t>
      </w:r>
      <w:r>
        <w:rPr>
          <w:rFonts w:hint="eastAsia"/>
          <w:lang w:eastAsia="zh-CN"/>
        </w:rPr>
        <w:t>填写信息</w:t>
      </w:r>
    </w:p>
    <w:p w14:paraId="7869AA17">
      <w:pPr>
        <w:ind w:firstLine="424" w:firstLineChars="202"/>
        <w:rPr>
          <w:lang w:bidi="en-US"/>
        </w:rPr>
      </w:pPr>
      <w:r>
        <w:rPr>
          <w:rFonts w:hint="eastAsia"/>
          <w:lang w:bidi="en-US"/>
        </w:rPr>
        <w:t>选择要恢复</w:t>
      </w:r>
      <w:r>
        <w:rPr>
          <w:rFonts w:hint="eastAsia"/>
        </w:rPr>
        <w:t>使用的交易单元号，其他信息自动带</w:t>
      </w:r>
      <w:r>
        <w:rPr>
          <w:rFonts w:hint="eastAsia"/>
          <w:lang w:bidi="en-US"/>
        </w:rPr>
        <w:t>出，不可修改。</w:t>
      </w:r>
    </w:p>
    <w:p w14:paraId="667A46A1">
      <w:pPr>
        <w:jc w:val="center"/>
        <w:rPr>
          <w:lang w:bidi="en-US"/>
        </w:rPr>
      </w:pPr>
      <w:r>
        <w:drawing>
          <wp:inline distT="0" distB="0" distL="114300" distR="114300">
            <wp:extent cx="5515610" cy="3563620"/>
            <wp:effectExtent l="0" t="0" r="8890" b="17780"/>
            <wp:docPr id="335"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3"/>
                    <pic:cNvPicPr>
                      <a:picLocks noChangeAspect="1"/>
                    </pic:cNvPicPr>
                  </pic:nvPicPr>
                  <pic:blipFill>
                    <a:blip r:embed="rId288"/>
                    <a:stretch>
                      <a:fillRect/>
                    </a:stretch>
                  </pic:blipFill>
                  <pic:spPr>
                    <a:xfrm>
                      <a:off x="0" y="0"/>
                      <a:ext cx="5515610" cy="3563620"/>
                    </a:xfrm>
                    <a:prstGeom prst="rect">
                      <a:avLst/>
                    </a:prstGeom>
                    <a:noFill/>
                    <a:ln>
                      <a:noFill/>
                    </a:ln>
                  </pic:spPr>
                </pic:pic>
              </a:graphicData>
            </a:graphic>
          </wp:inline>
        </w:drawing>
      </w:r>
    </w:p>
    <w:p w14:paraId="07FBFA5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7.27.2.4</w:t>
      </w:r>
      <w:r>
        <w:rPr>
          <w:rFonts w:hint="eastAsia"/>
          <w:lang w:eastAsia="zh-CN"/>
        </w:rPr>
        <w:t>查看审核状态</w:t>
      </w:r>
    </w:p>
    <w:p w14:paraId="65F354EC">
      <w:pPr>
        <w:ind w:firstLine="420" w:firstLineChars="200"/>
        <w:jc w:val="left"/>
        <w:rPr>
          <w:rFonts w:hint="eastAsia"/>
        </w:rPr>
      </w:pPr>
      <w:r>
        <w:rPr>
          <w:rFonts w:hint="eastAsia"/>
        </w:rPr>
        <w:t>提交后可在待办列表[在办]中查看审核状态。</w:t>
      </w:r>
    </w:p>
    <w:p w14:paraId="19212C62">
      <w:pPr>
        <w:jc w:val="center"/>
      </w:pPr>
      <w:r>
        <w:drawing>
          <wp:inline distT="0" distB="0" distL="114300" distR="114300">
            <wp:extent cx="5516880" cy="3515360"/>
            <wp:effectExtent l="0" t="0" r="7620" b="8890"/>
            <wp:docPr id="336"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54"/>
                    <pic:cNvPicPr>
                      <a:picLocks noChangeAspect="1"/>
                    </pic:cNvPicPr>
                  </pic:nvPicPr>
                  <pic:blipFill>
                    <a:blip r:embed="rId289"/>
                    <a:stretch>
                      <a:fillRect/>
                    </a:stretch>
                  </pic:blipFill>
                  <pic:spPr>
                    <a:xfrm>
                      <a:off x="0" y="0"/>
                      <a:ext cx="5516880" cy="3515360"/>
                    </a:xfrm>
                    <a:prstGeom prst="rect">
                      <a:avLst/>
                    </a:prstGeom>
                    <a:noFill/>
                    <a:ln>
                      <a:noFill/>
                    </a:ln>
                  </pic:spPr>
                </pic:pic>
              </a:graphicData>
            </a:graphic>
          </wp:inline>
        </w:drawing>
      </w:r>
      <w:r>
        <w:drawing>
          <wp:inline distT="0" distB="0" distL="114300" distR="114300">
            <wp:extent cx="5519420" cy="2935605"/>
            <wp:effectExtent l="0" t="0" r="5080" b="17145"/>
            <wp:docPr id="33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57"/>
                    <pic:cNvPicPr>
                      <a:picLocks noChangeAspect="1"/>
                    </pic:cNvPicPr>
                  </pic:nvPicPr>
                  <pic:blipFill>
                    <a:blip r:embed="rId290"/>
                    <a:stretch>
                      <a:fillRect/>
                    </a:stretch>
                  </pic:blipFill>
                  <pic:spPr>
                    <a:xfrm>
                      <a:off x="0" y="0"/>
                      <a:ext cx="5519420" cy="2935605"/>
                    </a:xfrm>
                    <a:prstGeom prst="rect">
                      <a:avLst/>
                    </a:prstGeom>
                    <a:noFill/>
                    <a:ln>
                      <a:noFill/>
                    </a:ln>
                  </pic:spPr>
                </pic:pic>
              </a:graphicData>
            </a:graphic>
          </wp:inline>
        </w:drawing>
      </w:r>
    </w:p>
    <w:p w14:paraId="0E432CC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7.27.2.5</w:t>
      </w:r>
      <w:r>
        <w:rPr>
          <w:rFonts w:hint="eastAsia"/>
          <w:lang w:eastAsia="zh-CN"/>
        </w:rPr>
        <w:t>撤回、作废、重新提交</w:t>
      </w:r>
    </w:p>
    <w:p w14:paraId="5475733D">
      <w:pPr>
        <w:ind w:firstLine="420" w:firstLineChars="200"/>
        <w:jc w:val="left"/>
      </w:pPr>
      <w:r>
        <w:rPr>
          <w:rFonts w:hint="eastAsia"/>
        </w:rPr>
        <w:t>只有当流程状态为待审核时，用户可撤回，撤回后，可作废，也可修改后重新提交。</w:t>
      </w:r>
    </w:p>
    <w:p w14:paraId="402E1BEF">
      <w:pPr>
        <w:jc w:val="center"/>
      </w:pPr>
      <w:r>
        <w:drawing>
          <wp:inline distT="0" distB="0" distL="114300" distR="114300">
            <wp:extent cx="5517515" cy="3209290"/>
            <wp:effectExtent l="0" t="0" r="6985" b="10160"/>
            <wp:docPr id="33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60"/>
                    <pic:cNvPicPr>
                      <a:picLocks noChangeAspect="1"/>
                    </pic:cNvPicPr>
                  </pic:nvPicPr>
                  <pic:blipFill>
                    <a:blip r:embed="rId291"/>
                    <a:stretch>
                      <a:fillRect/>
                    </a:stretch>
                  </pic:blipFill>
                  <pic:spPr>
                    <a:xfrm>
                      <a:off x="0" y="0"/>
                      <a:ext cx="5517515" cy="3209290"/>
                    </a:xfrm>
                    <a:prstGeom prst="rect">
                      <a:avLst/>
                    </a:prstGeom>
                    <a:noFill/>
                    <a:ln>
                      <a:noFill/>
                    </a:ln>
                  </pic:spPr>
                </pic:pic>
              </a:graphicData>
            </a:graphic>
          </wp:inline>
        </w:drawing>
      </w:r>
    </w:p>
    <w:p w14:paraId="49E2D5B2">
      <w:pPr>
        <w:jc w:val="center"/>
      </w:pPr>
      <w:r>
        <w:drawing>
          <wp:inline distT="0" distB="0" distL="114300" distR="114300">
            <wp:extent cx="5519420" cy="2915920"/>
            <wp:effectExtent l="0" t="0" r="5080" b="17780"/>
            <wp:docPr id="33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63"/>
                    <pic:cNvPicPr>
                      <a:picLocks noChangeAspect="1"/>
                    </pic:cNvPicPr>
                  </pic:nvPicPr>
                  <pic:blipFill>
                    <a:blip r:embed="rId292"/>
                    <a:stretch>
                      <a:fillRect/>
                    </a:stretch>
                  </pic:blipFill>
                  <pic:spPr>
                    <a:xfrm>
                      <a:off x="0" y="0"/>
                      <a:ext cx="5519420" cy="2915920"/>
                    </a:xfrm>
                    <a:prstGeom prst="rect">
                      <a:avLst/>
                    </a:prstGeom>
                    <a:noFill/>
                    <a:ln>
                      <a:noFill/>
                    </a:ln>
                  </pic:spPr>
                </pic:pic>
              </a:graphicData>
            </a:graphic>
          </wp:inline>
        </w:drawing>
      </w:r>
    </w:p>
    <w:p w14:paraId="3B14BB02">
      <w:pPr>
        <w:jc w:val="center"/>
      </w:pPr>
      <w:r>
        <w:drawing>
          <wp:inline distT="0" distB="0" distL="114300" distR="114300">
            <wp:extent cx="5521325" cy="3539490"/>
            <wp:effectExtent l="0" t="0" r="3175" b="3810"/>
            <wp:docPr id="34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66"/>
                    <pic:cNvPicPr>
                      <a:picLocks noChangeAspect="1"/>
                    </pic:cNvPicPr>
                  </pic:nvPicPr>
                  <pic:blipFill>
                    <a:blip r:embed="rId293"/>
                    <a:stretch>
                      <a:fillRect/>
                    </a:stretch>
                  </pic:blipFill>
                  <pic:spPr>
                    <a:xfrm>
                      <a:off x="0" y="0"/>
                      <a:ext cx="5521325" cy="3539490"/>
                    </a:xfrm>
                    <a:prstGeom prst="rect">
                      <a:avLst/>
                    </a:prstGeom>
                    <a:noFill/>
                    <a:ln>
                      <a:noFill/>
                    </a:ln>
                  </pic:spPr>
                </pic:pic>
              </a:graphicData>
            </a:graphic>
          </wp:inline>
        </w:drawing>
      </w:r>
    </w:p>
    <w:p w14:paraId="4FC4C42E">
      <w:pPr>
        <w:ind w:firstLine="420" w:firstLineChars="200"/>
      </w:pPr>
      <w:r>
        <w:rPr>
          <w:rFonts w:hint="eastAsia"/>
        </w:rPr>
        <w:t>流程审核不通过后，用户可重新编辑提交，也可申请流程作废（需进入“业务办理”，通过具体流程进行操作）。</w:t>
      </w:r>
    </w:p>
    <w:p w14:paraId="63457ADF">
      <w:pPr>
        <w:jc w:val="center"/>
        <w:rPr>
          <w:lang w:bidi="en-US"/>
        </w:rPr>
      </w:pPr>
      <w:r>
        <w:drawing>
          <wp:inline distT="0" distB="0" distL="114300" distR="114300">
            <wp:extent cx="5521325" cy="2917190"/>
            <wp:effectExtent l="0" t="0" r="3175" b="16510"/>
            <wp:docPr id="341"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69"/>
                    <pic:cNvPicPr>
                      <a:picLocks noChangeAspect="1"/>
                    </pic:cNvPicPr>
                  </pic:nvPicPr>
                  <pic:blipFill>
                    <a:blip r:embed="rId294"/>
                    <a:stretch>
                      <a:fillRect/>
                    </a:stretch>
                  </pic:blipFill>
                  <pic:spPr>
                    <a:xfrm>
                      <a:off x="0" y="0"/>
                      <a:ext cx="5521325" cy="2917190"/>
                    </a:xfrm>
                    <a:prstGeom prst="rect">
                      <a:avLst/>
                    </a:prstGeom>
                    <a:noFill/>
                    <a:ln>
                      <a:noFill/>
                    </a:ln>
                  </pic:spPr>
                </pic:pic>
              </a:graphicData>
            </a:graphic>
          </wp:inline>
        </w:drawing>
      </w:r>
    </w:p>
    <w:p w14:paraId="2541DD50">
      <w:pPr>
        <w:jc w:val="center"/>
        <w:rPr>
          <w:lang w:bidi="en-US"/>
        </w:rPr>
      </w:pPr>
      <w:r>
        <w:drawing>
          <wp:inline distT="0" distB="0" distL="114300" distR="114300">
            <wp:extent cx="5515610" cy="3613785"/>
            <wp:effectExtent l="0" t="0" r="8890" b="5715"/>
            <wp:docPr id="34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72"/>
                    <pic:cNvPicPr>
                      <a:picLocks noChangeAspect="1"/>
                    </pic:cNvPicPr>
                  </pic:nvPicPr>
                  <pic:blipFill>
                    <a:blip r:embed="rId295"/>
                    <a:stretch>
                      <a:fillRect/>
                    </a:stretch>
                  </pic:blipFill>
                  <pic:spPr>
                    <a:xfrm>
                      <a:off x="0" y="0"/>
                      <a:ext cx="5515610" cy="3613785"/>
                    </a:xfrm>
                    <a:prstGeom prst="rect">
                      <a:avLst/>
                    </a:prstGeom>
                    <a:noFill/>
                    <a:ln>
                      <a:noFill/>
                    </a:ln>
                  </pic:spPr>
                </pic:pic>
              </a:graphicData>
            </a:graphic>
          </wp:inline>
        </w:drawing>
      </w:r>
    </w:p>
    <w:p w14:paraId="3973701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7.27.2.6</w:t>
      </w:r>
      <w:r>
        <w:rPr>
          <w:rFonts w:hint="eastAsia"/>
          <w:lang w:eastAsia="zh-CN"/>
        </w:rPr>
        <w:t>流程追踪</w:t>
      </w:r>
    </w:p>
    <w:p w14:paraId="5B1094E9">
      <w:pPr>
        <w:ind w:firstLine="420" w:firstLineChars="200"/>
      </w:pPr>
      <w:r>
        <w:rPr>
          <w:rFonts w:hint="eastAsia"/>
        </w:rPr>
        <w:t>在详情页点[流程追踪]查看流程流转审核信息。</w:t>
      </w:r>
    </w:p>
    <w:p w14:paraId="487DB925">
      <w:pPr>
        <w:jc w:val="center"/>
      </w:pPr>
      <w:r>
        <w:drawing>
          <wp:inline distT="0" distB="0" distL="114300" distR="114300">
            <wp:extent cx="3489325" cy="2736215"/>
            <wp:effectExtent l="0" t="0" r="15875" b="6985"/>
            <wp:docPr id="343"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75"/>
                    <pic:cNvPicPr>
                      <a:picLocks noChangeAspect="1"/>
                    </pic:cNvPicPr>
                  </pic:nvPicPr>
                  <pic:blipFill>
                    <a:blip r:embed="rId296"/>
                    <a:stretch>
                      <a:fillRect/>
                    </a:stretch>
                  </pic:blipFill>
                  <pic:spPr>
                    <a:xfrm>
                      <a:off x="0" y="0"/>
                      <a:ext cx="3489325" cy="2736215"/>
                    </a:xfrm>
                    <a:prstGeom prst="rect">
                      <a:avLst/>
                    </a:prstGeom>
                    <a:noFill/>
                    <a:ln>
                      <a:noFill/>
                    </a:ln>
                  </pic:spPr>
                </pic:pic>
              </a:graphicData>
            </a:graphic>
          </wp:inline>
        </w:drawing>
      </w:r>
    </w:p>
    <w:p w14:paraId="132A39CC">
      <w:pPr>
        <w:ind w:firstLine="420" w:firstLineChars="200"/>
      </w:pPr>
    </w:p>
    <w:p w14:paraId="1F8F5C12">
      <w:pPr>
        <w:pStyle w:val="3"/>
        <w:numPr>
          <w:ilvl w:val="1"/>
          <w:numId w:val="0"/>
        </w:numPr>
        <w:ind w:left="555" w:leftChars="0" w:hanging="555" w:firstLineChars="0"/>
      </w:pPr>
      <w:bookmarkStart w:id="96" w:name="_Toc110844925"/>
      <w:r>
        <w:rPr>
          <w:rFonts w:hint="default" w:ascii="等线 Light" w:hAnsi="等线 Light" w:eastAsia="等线 Light" w:cs="Times New Roman"/>
          <w:b/>
          <w:bCs/>
          <w:kern w:val="2"/>
          <w:sz w:val="32"/>
          <w:szCs w:val="32"/>
          <w:lang w:val="en-US" w:eastAsia="zh-CN" w:bidi="ar-SA"/>
        </w:rPr>
        <w:t>7.28</w:t>
      </w:r>
      <w:r>
        <w:rPr>
          <w:rFonts w:hint="eastAsia"/>
        </w:rPr>
        <w:t>机构</w:t>
      </w:r>
      <w:r>
        <w:t>A股交易单元恢复使用</w:t>
      </w:r>
      <w:bookmarkEnd w:id="96"/>
    </w:p>
    <w:p w14:paraId="0BB5F9BA">
      <w:pPr>
        <w:pStyle w:val="4"/>
        <w:numPr>
          <w:ilvl w:val="2"/>
          <w:numId w:val="0"/>
        </w:numPr>
        <w:ind w:left="720" w:leftChars="0" w:hanging="720" w:firstLineChars="0"/>
      </w:pPr>
      <w:bookmarkStart w:id="97" w:name="_Toc110844926"/>
      <w:r>
        <w:rPr>
          <w:rFonts w:hint="default" w:ascii="等线" w:hAnsi="等线" w:eastAsia="等线" w:cs="Times New Roman"/>
          <w:bCs/>
          <w:kern w:val="2"/>
          <w:sz w:val="30"/>
          <w:szCs w:val="32"/>
          <w:lang w:val="en-US" w:eastAsia="zh-CN" w:bidi="ar-SA"/>
        </w:rPr>
        <w:t>7.28.1</w:t>
      </w:r>
      <w:r>
        <w:rPr>
          <w:rFonts w:hint="eastAsia"/>
        </w:rPr>
        <w:t>功能描述</w:t>
      </w:r>
      <w:bookmarkEnd w:id="97"/>
    </w:p>
    <w:p w14:paraId="69A0EF7F">
      <w:pPr>
        <w:ind w:firstLine="420" w:firstLineChars="200"/>
      </w:pPr>
      <w:r>
        <w:rPr>
          <w:rFonts w:hint="eastAsia"/>
        </w:rPr>
        <w:t>机构交易单元操作岗提交会员交易单元恢复使用流程，供上交所相关部门流转审核。</w:t>
      </w:r>
    </w:p>
    <w:p w14:paraId="666FC1F2">
      <w:pPr>
        <w:pStyle w:val="4"/>
        <w:numPr>
          <w:ilvl w:val="2"/>
          <w:numId w:val="0"/>
        </w:numPr>
        <w:ind w:left="720" w:leftChars="0" w:hanging="720" w:firstLineChars="0"/>
      </w:pPr>
      <w:bookmarkStart w:id="98" w:name="_Toc110844927"/>
      <w:r>
        <w:rPr>
          <w:rFonts w:hint="default" w:ascii="等线" w:hAnsi="等线" w:eastAsia="等线" w:cs="Times New Roman"/>
          <w:bCs/>
          <w:kern w:val="2"/>
          <w:sz w:val="30"/>
          <w:szCs w:val="32"/>
          <w:lang w:val="en-US" w:eastAsia="zh-CN" w:bidi="ar-SA"/>
        </w:rPr>
        <w:t>7.28.2</w:t>
      </w:r>
      <w:r>
        <w:rPr>
          <w:rFonts w:hint="eastAsia"/>
        </w:rPr>
        <w:t>用户操作</w:t>
      </w:r>
      <w:bookmarkEnd w:id="98"/>
    </w:p>
    <w:p w14:paraId="03E7767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7.28.2.1</w:t>
      </w:r>
      <w:r>
        <w:rPr>
          <w:rFonts w:hint="eastAsia"/>
          <w:lang w:eastAsia="zh-CN"/>
        </w:rPr>
        <w:t>入口</w:t>
      </w:r>
    </w:p>
    <w:p w14:paraId="2D9A6EF2">
      <w:pPr>
        <w:ind w:firstLine="420" w:firstLineChars="200"/>
        <w:rPr>
          <w:rFonts w:hint="eastAsia"/>
        </w:rPr>
      </w:pPr>
      <w:r>
        <w:rPr>
          <w:rFonts w:hint="eastAsia"/>
        </w:rPr>
        <w:t>机构交易单元操作岗入口：</w:t>
      </w:r>
      <w:r>
        <w:t>业务办理—</w:t>
      </w:r>
      <w:r>
        <w:rPr>
          <w:rFonts w:hint="eastAsia"/>
        </w:rPr>
        <w:t>〉</w:t>
      </w:r>
      <w:r>
        <w:t>会籍业务办理—</w:t>
      </w:r>
      <w:r>
        <w:rPr>
          <w:rFonts w:hint="eastAsia"/>
        </w:rPr>
        <w:t>〉</w:t>
      </w:r>
      <w:r>
        <w:t>交易单元业务—</w:t>
      </w:r>
      <w:r>
        <w:rPr>
          <w:rFonts w:hint="eastAsia"/>
        </w:rPr>
        <w:t>〉机构</w:t>
      </w:r>
      <w:r>
        <w:t>A股交易单元恢复使用</w:t>
      </w:r>
    </w:p>
    <w:p w14:paraId="4F3E613A">
      <w:pPr>
        <w:ind w:firstLine="420" w:firstLineChars="200"/>
      </w:pPr>
      <w:r>
        <w:drawing>
          <wp:inline distT="0" distB="0" distL="114300" distR="114300">
            <wp:extent cx="5565140" cy="2447925"/>
            <wp:effectExtent l="0" t="0" r="16510" b="9525"/>
            <wp:docPr id="34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24"/>
                    <pic:cNvPicPr>
                      <a:picLocks noChangeAspect="1"/>
                    </pic:cNvPicPr>
                  </pic:nvPicPr>
                  <pic:blipFill>
                    <a:blip r:embed="rId297"/>
                    <a:stretch>
                      <a:fillRect/>
                    </a:stretch>
                  </pic:blipFill>
                  <pic:spPr>
                    <a:xfrm>
                      <a:off x="0" y="0"/>
                      <a:ext cx="5565140" cy="2447925"/>
                    </a:xfrm>
                    <a:prstGeom prst="rect">
                      <a:avLst/>
                    </a:prstGeom>
                    <a:noFill/>
                    <a:ln>
                      <a:noFill/>
                    </a:ln>
                  </pic:spPr>
                </pic:pic>
              </a:graphicData>
            </a:graphic>
          </wp:inline>
        </w:drawing>
      </w:r>
    </w:p>
    <w:p w14:paraId="0453CEA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7.28.2.2</w:t>
      </w:r>
      <w:r>
        <w:rPr>
          <w:rFonts w:hint="eastAsia"/>
          <w:lang w:eastAsia="zh-CN"/>
        </w:rPr>
        <w:t>业务申请</w:t>
      </w:r>
    </w:p>
    <w:p w14:paraId="5F48753B">
      <w:pPr>
        <w:ind w:firstLine="420" w:firstLineChars="200"/>
      </w:pPr>
      <w:r>
        <w:rPr>
          <w:rFonts w:hint="eastAsia"/>
        </w:rPr>
        <w:t>用户进入引导页后点击[现在申请]，进入到详情页。</w:t>
      </w:r>
    </w:p>
    <w:p w14:paraId="0A249020">
      <w:pPr>
        <w:jc w:val="center"/>
      </w:pPr>
      <w:r>
        <w:drawing>
          <wp:inline distT="0" distB="0" distL="114300" distR="114300">
            <wp:extent cx="5467350" cy="2999105"/>
            <wp:effectExtent l="0" t="0" r="0" b="10795"/>
            <wp:docPr id="34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25"/>
                    <pic:cNvPicPr>
                      <a:picLocks noChangeAspect="1"/>
                    </pic:cNvPicPr>
                  </pic:nvPicPr>
                  <pic:blipFill>
                    <a:blip r:embed="rId298"/>
                    <a:stretch>
                      <a:fillRect/>
                    </a:stretch>
                  </pic:blipFill>
                  <pic:spPr>
                    <a:xfrm>
                      <a:off x="0" y="0"/>
                      <a:ext cx="5467350" cy="2999105"/>
                    </a:xfrm>
                    <a:prstGeom prst="rect">
                      <a:avLst/>
                    </a:prstGeom>
                    <a:noFill/>
                    <a:ln>
                      <a:noFill/>
                    </a:ln>
                  </pic:spPr>
                </pic:pic>
              </a:graphicData>
            </a:graphic>
          </wp:inline>
        </w:drawing>
      </w:r>
    </w:p>
    <w:p w14:paraId="668B8B7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7.28.2.3</w:t>
      </w:r>
      <w:r>
        <w:rPr>
          <w:rFonts w:hint="eastAsia"/>
          <w:lang w:eastAsia="zh-CN"/>
        </w:rPr>
        <w:t>填写信息</w:t>
      </w:r>
    </w:p>
    <w:p w14:paraId="5FF5C7DE">
      <w:pPr>
        <w:ind w:firstLine="424" w:firstLineChars="202"/>
        <w:rPr>
          <w:lang w:bidi="en-US"/>
        </w:rPr>
      </w:pPr>
      <w:r>
        <w:rPr>
          <w:rFonts w:hint="eastAsia"/>
          <w:highlight w:val="yellow"/>
          <w:lang w:bidi="en-US"/>
        </w:rPr>
        <w:t>选择要恢复</w:t>
      </w:r>
      <w:r>
        <w:rPr>
          <w:rFonts w:hint="eastAsia"/>
          <w:highlight w:val="yellow"/>
        </w:rPr>
        <w:t>使用的交易单元号，其他信息自动带</w:t>
      </w:r>
      <w:r>
        <w:rPr>
          <w:rFonts w:hint="eastAsia"/>
          <w:highlight w:val="yellow"/>
          <w:lang w:bidi="en-US"/>
        </w:rPr>
        <w:t>出，不可修改。</w:t>
      </w:r>
    </w:p>
    <w:p w14:paraId="7058EE2B">
      <w:pPr>
        <w:jc w:val="center"/>
        <w:rPr>
          <w:lang w:bidi="en-US"/>
        </w:rPr>
      </w:pPr>
      <w:r>
        <w:drawing>
          <wp:inline distT="0" distB="0" distL="114300" distR="114300">
            <wp:extent cx="5413375" cy="2979420"/>
            <wp:effectExtent l="0" t="0" r="15875" b="11430"/>
            <wp:docPr id="34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26"/>
                    <pic:cNvPicPr>
                      <a:picLocks noChangeAspect="1"/>
                    </pic:cNvPicPr>
                  </pic:nvPicPr>
                  <pic:blipFill>
                    <a:blip r:embed="rId299"/>
                    <a:srcRect r="2443" b="4576"/>
                    <a:stretch>
                      <a:fillRect/>
                    </a:stretch>
                  </pic:blipFill>
                  <pic:spPr>
                    <a:xfrm>
                      <a:off x="0" y="0"/>
                      <a:ext cx="5413375" cy="2979420"/>
                    </a:xfrm>
                    <a:prstGeom prst="rect">
                      <a:avLst/>
                    </a:prstGeom>
                    <a:noFill/>
                    <a:ln>
                      <a:noFill/>
                    </a:ln>
                  </pic:spPr>
                </pic:pic>
              </a:graphicData>
            </a:graphic>
          </wp:inline>
        </w:drawing>
      </w:r>
    </w:p>
    <w:p w14:paraId="2AFA4BD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7.28.2.4</w:t>
      </w:r>
      <w:r>
        <w:rPr>
          <w:rFonts w:hint="eastAsia"/>
          <w:lang w:eastAsia="zh-CN"/>
        </w:rPr>
        <w:t>查看审核状态</w:t>
      </w:r>
    </w:p>
    <w:p w14:paraId="07B4D221">
      <w:pPr>
        <w:ind w:firstLine="420" w:firstLineChars="200"/>
        <w:jc w:val="left"/>
        <w:rPr>
          <w:rFonts w:hint="eastAsia"/>
        </w:rPr>
      </w:pPr>
      <w:r>
        <w:rPr>
          <w:rFonts w:hint="eastAsia"/>
        </w:rPr>
        <w:t>提交后可在待办列表[在办]中查看审核状态。</w:t>
      </w:r>
    </w:p>
    <w:p w14:paraId="77D350E9">
      <w:pPr>
        <w:jc w:val="center"/>
      </w:pPr>
      <w:r>
        <w:drawing>
          <wp:inline distT="0" distB="0" distL="114300" distR="114300">
            <wp:extent cx="5478780" cy="2656205"/>
            <wp:effectExtent l="0" t="0" r="7620" b="10795"/>
            <wp:docPr id="34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27"/>
                    <pic:cNvPicPr>
                      <a:picLocks noChangeAspect="1"/>
                    </pic:cNvPicPr>
                  </pic:nvPicPr>
                  <pic:blipFill>
                    <a:blip r:embed="rId300"/>
                    <a:stretch>
                      <a:fillRect/>
                    </a:stretch>
                  </pic:blipFill>
                  <pic:spPr>
                    <a:xfrm>
                      <a:off x="0" y="0"/>
                      <a:ext cx="5478780" cy="2656205"/>
                    </a:xfrm>
                    <a:prstGeom prst="rect">
                      <a:avLst/>
                    </a:prstGeom>
                    <a:noFill/>
                    <a:ln>
                      <a:noFill/>
                    </a:ln>
                  </pic:spPr>
                </pic:pic>
              </a:graphicData>
            </a:graphic>
          </wp:inline>
        </w:drawing>
      </w:r>
    </w:p>
    <w:p w14:paraId="2CD1E25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7.28.2.5</w:t>
      </w:r>
      <w:r>
        <w:rPr>
          <w:rFonts w:hint="eastAsia"/>
          <w:lang w:eastAsia="zh-CN"/>
        </w:rPr>
        <w:t>撤回、作废、重新提交</w:t>
      </w:r>
    </w:p>
    <w:p w14:paraId="7AAF423F">
      <w:pPr>
        <w:ind w:firstLine="420" w:firstLineChars="200"/>
        <w:jc w:val="left"/>
      </w:pPr>
      <w:r>
        <w:rPr>
          <w:rFonts w:hint="eastAsia"/>
        </w:rPr>
        <w:t>只有当流程状态为待审核时，用户可撤回，撤回后，可作废，也可修改后重新提交。</w:t>
      </w:r>
    </w:p>
    <w:p w14:paraId="0ECF3C2E">
      <w:pPr>
        <w:jc w:val="center"/>
      </w:pPr>
      <w:r>
        <w:drawing>
          <wp:inline distT="0" distB="0" distL="114300" distR="114300">
            <wp:extent cx="5539105" cy="3060700"/>
            <wp:effectExtent l="0" t="0" r="4445" b="6350"/>
            <wp:docPr id="34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28"/>
                    <pic:cNvPicPr>
                      <a:picLocks noChangeAspect="1"/>
                    </pic:cNvPicPr>
                  </pic:nvPicPr>
                  <pic:blipFill>
                    <a:blip r:embed="rId301"/>
                    <a:stretch>
                      <a:fillRect/>
                    </a:stretch>
                  </pic:blipFill>
                  <pic:spPr>
                    <a:xfrm>
                      <a:off x="0" y="0"/>
                      <a:ext cx="5539105" cy="3060700"/>
                    </a:xfrm>
                    <a:prstGeom prst="rect">
                      <a:avLst/>
                    </a:prstGeom>
                    <a:noFill/>
                    <a:ln>
                      <a:noFill/>
                    </a:ln>
                  </pic:spPr>
                </pic:pic>
              </a:graphicData>
            </a:graphic>
          </wp:inline>
        </w:drawing>
      </w:r>
    </w:p>
    <w:p w14:paraId="370D2135">
      <w:pPr>
        <w:jc w:val="center"/>
      </w:pPr>
      <w:r>
        <w:drawing>
          <wp:inline distT="0" distB="0" distL="114300" distR="114300">
            <wp:extent cx="5601335" cy="3092450"/>
            <wp:effectExtent l="0" t="0" r="18415" b="12700"/>
            <wp:docPr id="34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29"/>
                    <pic:cNvPicPr>
                      <a:picLocks noChangeAspect="1"/>
                    </pic:cNvPicPr>
                  </pic:nvPicPr>
                  <pic:blipFill>
                    <a:blip r:embed="rId302"/>
                    <a:stretch>
                      <a:fillRect/>
                    </a:stretch>
                  </pic:blipFill>
                  <pic:spPr>
                    <a:xfrm>
                      <a:off x="0" y="0"/>
                      <a:ext cx="5601335" cy="3092450"/>
                    </a:xfrm>
                    <a:prstGeom prst="rect">
                      <a:avLst/>
                    </a:prstGeom>
                    <a:noFill/>
                    <a:ln>
                      <a:noFill/>
                    </a:ln>
                  </pic:spPr>
                </pic:pic>
              </a:graphicData>
            </a:graphic>
          </wp:inline>
        </w:drawing>
      </w:r>
    </w:p>
    <w:p w14:paraId="1F28E874">
      <w:pPr>
        <w:ind w:firstLine="420" w:firstLineChars="200"/>
      </w:pPr>
      <w:r>
        <w:rPr>
          <w:rFonts w:hint="eastAsia"/>
        </w:rPr>
        <w:t>流程审核不通过后，用户可重新编辑提交，也可申请流程作废（需进入“业务办理”，通过具体流程进行操作）。</w:t>
      </w:r>
    </w:p>
    <w:p w14:paraId="7506DD3E">
      <w:pPr>
        <w:jc w:val="center"/>
        <w:rPr>
          <w:lang w:bidi="en-US"/>
        </w:rPr>
      </w:pPr>
      <w:r>
        <w:drawing>
          <wp:inline distT="0" distB="0" distL="114300" distR="114300">
            <wp:extent cx="5644515" cy="2629535"/>
            <wp:effectExtent l="0" t="0" r="13335" b="18415"/>
            <wp:docPr id="35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30"/>
                    <pic:cNvPicPr>
                      <a:picLocks noChangeAspect="1"/>
                    </pic:cNvPicPr>
                  </pic:nvPicPr>
                  <pic:blipFill>
                    <a:blip r:embed="rId303"/>
                    <a:stretch>
                      <a:fillRect/>
                    </a:stretch>
                  </pic:blipFill>
                  <pic:spPr>
                    <a:xfrm>
                      <a:off x="0" y="0"/>
                      <a:ext cx="5644515" cy="2629535"/>
                    </a:xfrm>
                    <a:prstGeom prst="rect">
                      <a:avLst/>
                    </a:prstGeom>
                    <a:noFill/>
                    <a:ln>
                      <a:noFill/>
                    </a:ln>
                  </pic:spPr>
                </pic:pic>
              </a:graphicData>
            </a:graphic>
          </wp:inline>
        </w:drawing>
      </w:r>
    </w:p>
    <w:p w14:paraId="55FB0C63">
      <w:pPr>
        <w:jc w:val="center"/>
        <w:rPr>
          <w:lang w:bidi="en-US"/>
        </w:rPr>
      </w:pPr>
      <w:r>
        <w:drawing>
          <wp:inline distT="0" distB="0" distL="114300" distR="114300">
            <wp:extent cx="5658485" cy="3103245"/>
            <wp:effectExtent l="0" t="0" r="18415" b="1905"/>
            <wp:docPr id="35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31"/>
                    <pic:cNvPicPr>
                      <a:picLocks noChangeAspect="1"/>
                    </pic:cNvPicPr>
                  </pic:nvPicPr>
                  <pic:blipFill>
                    <a:blip r:embed="rId304"/>
                    <a:stretch>
                      <a:fillRect/>
                    </a:stretch>
                  </pic:blipFill>
                  <pic:spPr>
                    <a:xfrm>
                      <a:off x="0" y="0"/>
                      <a:ext cx="5658485" cy="3103245"/>
                    </a:xfrm>
                    <a:prstGeom prst="rect">
                      <a:avLst/>
                    </a:prstGeom>
                    <a:noFill/>
                    <a:ln>
                      <a:noFill/>
                    </a:ln>
                  </pic:spPr>
                </pic:pic>
              </a:graphicData>
            </a:graphic>
          </wp:inline>
        </w:drawing>
      </w:r>
    </w:p>
    <w:p w14:paraId="5A53EA3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7.28.2.6</w:t>
      </w:r>
      <w:r>
        <w:rPr>
          <w:rFonts w:hint="eastAsia"/>
          <w:lang w:eastAsia="zh-CN"/>
        </w:rPr>
        <w:t>流程追踪</w:t>
      </w:r>
    </w:p>
    <w:p w14:paraId="47C13EF2">
      <w:pPr>
        <w:ind w:firstLine="420" w:firstLineChars="200"/>
      </w:pPr>
      <w:r>
        <w:rPr>
          <w:rFonts w:hint="eastAsia"/>
        </w:rPr>
        <w:t>在详情页点[流程追踪]查看流程流转审核信息。</w:t>
      </w:r>
    </w:p>
    <w:p w14:paraId="21FC5A2D">
      <w:pPr>
        <w:jc w:val="center"/>
      </w:pPr>
      <w:r>
        <w:drawing>
          <wp:inline distT="0" distB="0" distL="114300" distR="114300">
            <wp:extent cx="3489325" cy="2736215"/>
            <wp:effectExtent l="0" t="0" r="15875" b="6985"/>
            <wp:docPr id="352"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75"/>
                    <pic:cNvPicPr>
                      <a:picLocks noChangeAspect="1"/>
                    </pic:cNvPicPr>
                  </pic:nvPicPr>
                  <pic:blipFill>
                    <a:blip r:embed="rId296"/>
                    <a:stretch>
                      <a:fillRect/>
                    </a:stretch>
                  </pic:blipFill>
                  <pic:spPr>
                    <a:xfrm>
                      <a:off x="0" y="0"/>
                      <a:ext cx="3489325" cy="2736215"/>
                    </a:xfrm>
                    <a:prstGeom prst="rect">
                      <a:avLst/>
                    </a:prstGeom>
                    <a:noFill/>
                    <a:ln>
                      <a:noFill/>
                    </a:ln>
                  </pic:spPr>
                </pic:pic>
              </a:graphicData>
            </a:graphic>
          </wp:inline>
        </w:drawing>
      </w:r>
    </w:p>
    <w:p w14:paraId="43F2A8E2">
      <w:pPr>
        <w:ind w:firstLine="420" w:firstLineChars="200"/>
      </w:pPr>
    </w:p>
    <w:p w14:paraId="2E34CC43">
      <w:pPr>
        <w:ind w:firstLine="420" w:firstLineChars="200"/>
      </w:pPr>
    </w:p>
    <w:p w14:paraId="3B3DF3AE">
      <w:pPr>
        <w:pStyle w:val="3"/>
        <w:numPr>
          <w:ilvl w:val="1"/>
          <w:numId w:val="0"/>
        </w:numPr>
        <w:ind w:left="555" w:leftChars="0" w:hanging="555" w:firstLineChars="0"/>
      </w:pPr>
      <w:bookmarkStart w:id="99" w:name="_Toc110844928"/>
      <w:r>
        <w:rPr>
          <w:rFonts w:hint="default" w:ascii="等线 Light" w:hAnsi="等线 Light" w:eastAsia="等线 Light" w:cs="Times New Roman"/>
          <w:b/>
          <w:bCs/>
          <w:kern w:val="2"/>
          <w:sz w:val="32"/>
          <w:szCs w:val="32"/>
          <w:lang w:val="en-US" w:eastAsia="zh-CN" w:bidi="ar-SA"/>
        </w:rPr>
        <w:t>7.29</w:t>
      </w:r>
      <w:r>
        <w:rPr>
          <w:rFonts w:hint="eastAsia"/>
        </w:rPr>
        <w:t>交易单元所属营业部和宽广地址变更</w:t>
      </w:r>
      <w:bookmarkEnd w:id="99"/>
    </w:p>
    <w:p w14:paraId="1760EF05">
      <w:pPr>
        <w:pStyle w:val="4"/>
        <w:numPr>
          <w:ilvl w:val="2"/>
          <w:numId w:val="0"/>
        </w:numPr>
        <w:ind w:left="720" w:leftChars="0" w:hanging="720" w:firstLineChars="0"/>
      </w:pPr>
      <w:bookmarkStart w:id="100" w:name="_Toc110844929"/>
      <w:r>
        <w:rPr>
          <w:rFonts w:hint="default" w:ascii="等线" w:hAnsi="等线" w:eastAsia="等线" w:cs="Times New Roman"/>
          <w:bCs/>
          <w:kern w:val="2"/>
          <w:sz w:val="30"/>
          <w:szCs w:val="32"/>
          <w:lang w:val="en-US" w:eastAsia="zh-CN" w:bidi="ar-SA"/>
        </w:rPr>
        <w:t>7.29.1</w:t>
      </w:r>
      <w:r>
        <w:rPr>
          <w:rFonts w:hint="eastAsia"/>
        </w:rPr>
        <w:t>功能描述</w:t>
      </w:r>
      <w:bookmarkEnd w:id="100"/>
    </w:p>
    <w:p w14:paraId="0D45BA8C">
      <w:pPr>
        <w:ind w:firstLine="420" w:firstLineChars="200"/>
      </w:pPr>
      <w:r>
        <w:rPr>
          <w:rFonts w:hint="eastAsia"/>
        </w:rPr>
        <w:t>本流程用于会员名下的自有</w:t>
      </w:r>
      <w:r>
        <w:t>PBU变更所属营业部或宽广地址。（因交易单元所属营业部变更涉及到宽广地址变更，此流程可变更宽广地址</w:t>
      </w:r>
      <w:r>
        <w:rPr>
          <w:rFonts w:hint="eastAsia"/>
        </w:rPr>
        <w:t>。</w:t>
      </w:r>
      <w:r>
        <w:t>单纯申请宽广地址变更，若为</w:t>
      </w:r>
      <w:r>
        <w:rPr>
          <w:rFonts w:hint="eastAsia"/>
        </w:rPr>
        <w:t>某</w:t>
      </w:r>
      <w:r>
        <w:t>一PBU地址变更，会员/机构可</w:t>
      </w:r>
      <w:r>
        <w:rPr>
          <w:rFonts w:hint="eastAsia"/>
        </w:rPr>
        <w:t>走</w:t>
      </w:r>
      <w:r>
        <w:t>宽广数据接收申请流程，撤销可走宽广数据撤销申请</w:t>
      </w:r>
      <w:r>
        <w:rPr>
          <w:rFonts w:hint="eastAsia"/>
        </w:rPr>
        <w:t>流程</w:t>
      </w:r>
      <w:r>
        <w:t>；若为租用公司接</w:t>
      </w:r>
      <w:r>
        <w:rPr>
          <w:rFonts w:hint="eastAsia"/>
        </w:rPr>
        <w:t>收</w:t>
      </w:r>
      <w:r>
        <w:t>所有PBU相关数据</w:t>
      </w:r>
      <w:r>
        <w:rPr>
          <w:rFonts w:hint="eastAsia"/>
        </w:rPr>
        <w:t>，</w:t>
      </w:r>
      <w:r>
        <w:t>用户走“租用PBU宽广盘后数据接收设置”流程）</w:t>
      </w:r>
      <w:r>
        <w:rPr>
          <w:rFonts w:hint="eastAsia"/>
        </w:rPr>
        <w:t>。</w:t>
      </w:r>
    </w:p>
    <w:p w14:paraId="693CCFB0">
      <w:pPr>
        <w:pStyle w:val="4"/>
        <w:numPr>
          <w:ilvl w:val="2"/>
          <w:numId w:val="0"/>
        </w:numPr>
        <w:ind w:left="720" w:leftChars="0" w:hanging="720" w:firstLineChars="0"/>
      </w:pPr>
      <w:bookmarkStart w:id="101" w:name="_Toc110844930"/>
      <w:r>
        <w:rPr>
          <w:rFonts w:hint="default" w:ascii="等线" w:hAnsi="等线" w:eastAsia="等线" w:cs="Times New Roman"/>
          <w:bCs/>
          <w:kern w:val="2"/>
          <w:sz w:val="30"/>
          <w:szCs w:val="32"/>
          <w:lang w:val="en-US" w:eastAsia="zh-CN" w:bidi="ar-SA"/>
        </w:rPr>
        <w:t>7.29.2</w:t>
      </w:r>
      <w:r>
        <w:rPr>
          <w:rFonts w:hint="eastAsia"/>
        </w:rPr>
        <w:t>用户操作</w:t>
      </w:r>
      <w:bookmarkEnd w:id="101"/>
    </w:p>
    <w:p w14:paraId="453ED8D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7.29.2.1</w:t>
      </w:r>
      <w:r>
        <w:rPr>
          <w:rFonts w:hint="eastAsia"/>
          <w:lang w:eastAsia="zh-CN"/>
        </w:rPr>
        <w:t>入口</w:t>
      </w:r>
    </w:p>
    <w:p w14:paraId="71235EAF">
      <w:pPr>
        <w:ind w:firstLine="420" w:firstLineChars="200"/>
      </w:pPr>
      <w:r>
        <w:rPr>
          <w:rFonts w:hint="eastAsia"/>
        </w:rPr>
        <w:t>会员交易单元操作岗入口：</w:t>
      </w:r>
      <w:r>
        <w:t>业务办理—</w:t>
      </w:r>
      <w:r>
        <w:rPr>
          <w:rFonts w:hint="eastAsia"/>
        </w:rPr>
        <w:t>〉</w:t>
      </w:r>
      <w:r>
        <w:t>会籍业务办理—</w:t>
      </w:r>
      <w:r>
        <w:rPr>
          <w:rFonts w:hint="eastAsia"/>
        </w:rPr>
        <w:t>〉</w:t>
      </w:r>
      <w:r>
        <w:t>交易单元业务—</w:t>
      </w:r>
      <w:r>
        <w:rPr>
          <w:rFonts w:hint="eastAsia"/>
        </w:rPr>
        <w:t>〉</w:t>
      </w:r>
      <w:r>
        <w:t>交易单元所属营业部和宽广地址变更</w:t>
      </w:r>
    </w:p>
    <w:p w14:paraId="42AE59DC">
      <w:pPr>
        <w:ind w:firstLine="420" w:firstLineChars="200"/>
      </w:pPr>
      <w:r>
        <w:rPr>
          <w:rFonts w:hint="eastAsia"/>
        </w:rPr>
        <w:t>机构交易单元操作岗入口：</w:t>
      </w:r>
      <w:r>
        <w:t>业务办理—</w:t>
      </w:r>
      <w:r>
        <w:rPr>
          <w:rFonts w:hint="eastAsia"/>
        </w:rPr>
        <w:t>〉</w:t>
      </w:r>
      <w:r>
        <w:t>会籍业务办理—</w:t>
      </w:r>
      <w:r>
        <w:rPr>
          <w:rFonts w:hint="eastAsia"/>
        </w:rPr>
        <w:t>〉</w:t>
      </w:r>
      <w:r>
        <w:t>交易单元业务—</w:t>
      </w:r>
      <w:r>
        <w:rPr>
          <w:rFonts w:hint="eastAsia"/>
        </w:rPr>
        <w:t>〉</w:t>
      </w:r>
      <w:r>
        <w:t>交易单元所属营业部和宽广地址变更</w:t>
      </w:r>
    </w:p>
    <w:p w14:paraId="09AE1AA7">
      <w:pPr>
        <w:ind w:firstLine="420" w:firstLineChars="200"/>
      </w:pPr>
      <w:r>
        <w:rPr>
          <w:rFonts w:hint="eastAsia"/>
        </w:rPr>
        <w:t>前置条件：只有自有的</w:t>
      </w:r>
      <w:r>
        <w:t>A</w:t>
      </w:r>
      <w:r>
        <w:rPr>
          <w:rFonts w:hint="eastAsia"/>
        </w:rPr>
        <w:t>股交易单元（包括</w:t>
      </w:r>
      <w:r>
        <w:t>A</w:t>
      </w:r>
      <w:r>
        <w:rPr>
          <w:rFonts w:hint="eastAsia"/>
        </w:rPr>
        <w:t>股</w:t>
      </w:r>
      <w:r>
        <w:t>PBU</w:t>
      </w:r>
      <w:r>
        <w:rPr>
          <w:rFonts w:hint="eastAsia"/>
        </w:rPr>
        <w:t>、债券</w:t>
      </w:r>
      <w:r>
        <w:t>PBU</w:t>
      </w:r>
      <w:r>
        <w:rPr>
          <w:rFonts w:hint="eastAsia"/>
        </w:rPr>
        <w:t>）（已开通、停用、非会员租用、租用）能够发起该流程。</w:t>
      </w:r>
    </w:p>
    <w:p w14:paraId="3559FBFC">
      <w:pPr>
        <w:jc w:val="center"/>
      </w:pPr>
      <w:r>
        <w:drawing>
          <wp:inline distT="0" distB="0" distL="114300" distR="114300">
            <wp:extent cx="5255260" cy="3089910"/>
            <wp:effectExtent l="0" t="0" r="2540" b="15240"/>
            <wp:docPr id="353"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78"/>
                    <pic:cNvPicPr>
                      <a:picLocks noChangeAspect="1"/>
                    </pic:cNvPicPr>
                  </pic:nvPicPr>
                  <pic:blipFill>
                    <a:blip r:embed="rId305"/>
                    <a:stretch>
                      <a:fillRect/>
                    </a:stretch>
                  </pic:blipFill>
                  <pic:spPr>
                    <a:xfrm>
                      <a:off x="0" y="0"/>
                      <a:ext cx="5255260" cy="3089910"/>
                    </a:xfrm>
                    <a:prstGeom prst="rect">
                      <a:avLst/>
                    </a:prstGeom>
                    <a:noFill/>
                    <a:ln>
                      <a:noFill/>
                    </a:ln>
                  </pic:spPr>
                </pic:pic>
              </a:graphicData>
            </a:graphic>
          </wp:inline>
        </w:drawing>
      </w:r>
    </w:p>
    <w:p w14:paraId="2E5F5ADB">
      <w:pPr>
        <w:jc w:val="center"/>
      </w:pPr>
      <w:r>
        <w:drawing>
          <wp:inline distT="0" distB="0" distL="114300" distR="114300">
            <wp:extent cx="5515610" cy="2853690"/>
            <wp:effectExtent l="0" t="0" r="8890" b="3810"/>
            <wp:docPr id="35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90"/>
                    <pic:cNvPicPr>
                      <a:picLocks noChangeAspect="1"/>
                    </pic:cNvPicPr>
                  </pic:nvPicPr>
                  <pic:blipFill>
                    <a:blip r:embed="rId306"/>
                    <a:stretch>
                      <a:fillRect/>
                    </a:stretch>
                  </pic:blipFill>
                  <pic:spPr>
                    <a:xfrm>
                      <a:off x="0" y="0"/>
                      <a:ext cx="5515610" cy="2853690"/>
                    </a:xfrm>
                    <a:prstGeom prst="rect">
                      <a:avLst/>
                    </a:prstGeom>
                    <a:noFill/>
                    <a:ln>
                      <a:noFill/>
                    </a:ln>
                  </pic:spPr>
                </pic:pic>
              </a:graphicData>
            </a:graphic>
          </wp:inline>
        </w:drawing>
      </w:r>
    </w:p>
    <w:p w14:paraId="733E5340">
      <w:pPr>
        <w:jc w:val="center"/>
      </w:pPr>
    </w:p>
    <w:p w14:paraId="725C255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7.29.2.2</w:t>
      </w:r>
      <w:r>
        <w:rPr>
          <w:rFonts w:hint="eastAsia"/>
          <w:lang w:eastAsia="zh-CN"/>
        </w:rPr>
        <w:t>业务申请</w:t>
      </w:r>
    </w:p>
    <w:p w14:paraId="45FA6F43">
      <w:pPr>
        <w:ind w:firstLine="420" w:firstLineChars="200"/>
      </w:pPr>
      <w:r>
        <w:rPr>
          <w:rFonts w:hint="eastAsia"/>
        </w:rPr>
        <w:t>用户进入引导页后点击[现在申请]，进入到详情页。</w:t>
      </w:r>
    </w:p>
    <w:p w14:paraId="72D39E80">
      <w:pPr>
        <w:jc w:val="center"/>
      </w:pPr>
      <w:r>
        <w:drawing>
          <wp:inline distT="0" distB="0" distL="114300" distR="114300">
            <wp:extent cx="5521325" cy="3339465"/>
            <wp:effectExtent l="0" t="0" r="3175" b="13335"/>
            <wp:docPr id="35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84"/>
                    <pic:cNvPicPr>
                      <a:picLocks noChangeAspect="1"/>
                    </pic:cNvPicPr>
                  </pic:nvPicPr>
                  <pic:blipFill>
                    <a:blip r:embed="rId307"/>
                    <a:stretch>
                      <a:fillRect/>
                    </a:stretch>
                  </pic:blipFill>
                  <pic:spPr>
                    <a:xfrm>
                      <a:off x="0" y="0"/>
                      <a:ext cx="5521325" cy="3339465"/>
                    </a:xfrm>
                    <a:prstGeom prst="rect">
                      <a:avLst/>
                    </a:prstGeom>
                    <a:noFill/>
                    <a:ln>
                      <a:noFill/>
                    </a:ln>
                  </pic:spPr>
                </pic:pic>
              </a:graphicData>
            </a:graphic>
          </wp:inline>
        </w:drawing>
      </w:r>
    </w:p>
    <w:p w14:paraId="7463CFA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7.29.2.3</w:t>
      </w:r>
      <w:r>
        <w:rPr>
          <w:rFonts w:hint="eastAsia"/>
          <w:lang w:eastAsia="zh-CN"/>
        </w:rPr>
        <w:t>填写信息</w:t>
      </w:r>
    </w:p>
    <w:p w14:paraId="1EB72AF1">
      <w:pPr>
        <w:ind w:firstLine="424" w:firstLineChars="202"/>
        <w:rPr>
          <w:lang w:bidi="en-US"/>
        </w:rPr>
      </w:pPr>
      <w:r>
        <w:rPr>
          <w:rFonts w:hint="eastAsia"/>
          <w:lang w:bidi="en-US"/>
        </w:rPr>
        <w:t>选择要变更</w:t>
      </w:r>
      <w:r>
        <w:t>所属营业部和宽广地址</w:t>
      </w:r>
      <w:r>
        <w:rPr>
          <w:rFonts w:hint="eastAsia"/>
        </w:rPr>
        <w:t>的</w:t>
      </w:r>
      <w:r>
        <w:rPr>
          <w:rFonts w:hint="eastAsia"/>
          <w:lang w:bidi="en-US"/>
        </w:rPr>
        <w:t>交易单元号，要变更营业部的话，选择变更后的营业部名称，交易单元状态为租用或非会员租用时不可变更[宽广卫星数据接收申请]</w:t>
      </w:r>
      <w:r>
        <w:rPr>
          <w:lang w:bidi="en-US"/>
        </w:rPr>
        <w:t>、</w:t>
      </w:r>
      <w:r>
        <w:rPr>
          <w:rFonts w:hint="eastAsia"/>
          <w:lang w:bidi="en-US"/>
        </w:rPr>
        <w:t>[宽广接收</w:t>
      </w:r>
      <w:r>
        <w:rPr>
          <w:lang w:bidi="en-US"/>
        </w:rPr>
        <w:t>PC</w:t>
      </w:r>
      <w:r>
        <w:rPr>
          <w:rFonts w:hint="eastAsia"/>
          <w:lang w:bidi="en-US"/>
        </w:rPr>
        <w:t>端地址]</w:t>
      </w:r>
      <w:r>
        <w:rPr>
          <w:lang w:bidi="en-US"/>
        </w:rPr>
        <w:t>、</w:t>
      </w:r>
      <w:r>
        <w:rPr>
          <w:rFonts w:hint="eastAsia"/>
          <w:lang w:bidi="en-US"/>
        </w:rPr>
        <w:t>[宽广小站登记编号]</w:t>
      </w:r>
      <w:r>
        <w:rPr>
          <w:lang w:bidi="en-US"/>
        </w:rPr>
        <w:t>、</w:t>
      </w:r>
      <w:r>
        <w:rPr>
          <w:rFonts w:hint="eastAsia"/>
          <w:lang w:bidi="en-US"/>
        </w:rPr>
        <w:t>[协发宽广接收</w:t>
      </w:r>
      <w:r>
        <w:rPr>
          <w:lang w:bidi="en-US"/>
        </w:rPr>
        <w:t>PC</w:t>
      </w:r>
      <w:r>
        <w:rPr>
          <w:rFonts w:hint="eastAsia"/>
          <w:lang w:bidi="en-US"/>
        </w:rPr>
        <w:t>端地址]</w:t>
      </w:r>
      <w:r>
        <w:rPr>
          <w:lang w:bidi="en-US"/>
        </w:rPr>
        <w:t>、</w:t>
      </w:r>
      <w:r>
        <w:rPr>
          <w:rFonts w:hint="eastAsia"/>
          <w:lang w:bidi="en-US"/>
        </w:rPr>
        <w:t>[协发宽广小站登记编号]</w:t>
      </w:r>
      <w:r>
        <w:rPr>
          <w:lang w:bidi="en-US"/>
        </w:rPr>
        <w:t>五个字段的内容</w:t>
      </w:r>
      <w:r>
        <w:rPr>
          <w:rFonts w:hint="eastAsia"/>
          <w:lang w:bidi="en-US"/>
        </w:rPr>
        <w:t>。当前申请的</w:t>
      </w:r>
      <w:r>
        <w:rPr>
          <w:lang w:bidi="en-US"/>
        </w:rPr>
        <w:t>PBU或申请转让的营业部(包括转入和转出营业部)</w:t>
      </w:r>
      <w:r>
        <w:rPr>
          <w:rFonts w:hint="eastAsia"/>
          <w:lang w:bidi="en-US"/>
        </w:rPr>
        <w:t>有营业部在途流程（更名、转让、注销），申请的交易单元有再途流程，</w:t>
      </w:r>
      <w:r>
        <w:rPr>
          <w:lang w:bidi="en-US"/>
        </w:rPr>
        <w:t>则流程不可发起</w:t>
      </w:r>
      <w:r>
        <w:rPr>
          <w:rFonts w:hint="eastAsia"/>
          <w:lang w:bidi="en-US"/>
        </w:rPr>
        <w:t>。</w:t>
      </w:r>
      <w:r>
        <w:rPr>
          <w:lang w:bidi="en-US"/>
        </w:rPr>
        <w:t>若</w:t>
      </w:r>
      <w:r>
        <w:rPr>
          <w:rFonts w:hint="eastAsia"/>
          <w:lang w:bidi="en-US"/>
        </w:rPr>
        <w:t>仅变更[宽广接收</w:t>
      </w:r>
      <w:r>
        <w:rPr>
          <w:lang w:bidi="en-US"/>
        </w:rPr>
        <w:t>PC</w:t>
      </w:r>
      <w:r>
        <w:rPr>
          <w:rFonts w:hint="eastAsia"/>
          <w:lang w:bidi="en-US"/>
        </w:rPr>
        <w:t>端地址]，则[变更后所属营业部</w:t>
      </w:r>
      <w:r>
        <w:rPr>
          <w:lang w:bidi="en-US"/>
        </w:rPr>
        <w:t>名称</w:t>
      </w:r>
      <w:r>
        <w:rPr>
          <w:rFonts w:hint="eastAsia"/>
          <w:lang w:bidi="en-US"/>
        </w:rPr>
        <w:t>]</w:t>
      </w:r>
      <w:r>
        <w:rPr>
          <w:lang w:bidi="en-US"/>
        </w:rPr>
        <w:t>与</w:t>
      </w:r>
      <w:r>
        <w:rPr>
          <w:rFonts w:hint="eastAsia"/>
          <w:lang w:bidi="en-US"/>
        </w:rPr>
        <w:t>变更</w:t>
      </w:r>
      <w:r>
        <w:rPr>
          <w:lang w:bidi="en-US"/>
        </w:rPr>
        <w:t>前营业部相同</w:t>
      </w:r>
      <w:r>
        <w:rPr>
          <w:rFonts w:hint="eastAsia"/>
          <w:lang w:bidi="en-US"/>
        </w:rPr>
        <w:t>即可。</w:t>
      </w:r>
    </w:p>
    <w:p w14:paraId="6E591795">
      <w:pPr>
        <w:jc w:val="center"/>
        <w:rPr>
          <w:lang w:bidi="en-US"/>
        </w:rPr>
      </w:pPr>
      <w:r>
        <w:drawing>
          <wp:inline distT="0" distB="0" distL="114300" distR="114300">
            <wp:extent cx="5520690" cy="3615690"/>
            <wp:effectExtent l="0" t="0" r="3810" b="3810"/>
            <wp:docPr id="356"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87"/>
                    <pic:cNvPicPr>
                      <a:picLocks noChangeAspect="1"/>
                    </pic:cNvPicPr>
                  </pic:nvPicPr>
                  <pic:blipFill>
                    <a:blip r:embed="rId308"/>
                    <a:stretch>
                      <a:fillRect/>
                    </a:stretch>
                  </pic:blipFill>
                  <pic:spPr>
                    <a:xfrm>
                      <a:off x="0" y="0"/>
                      <a:ext cx="5520690" cy="3615690"/>
                    </a:xfrm>
                    <a:prstGeom prst="rect">
                      <a:avLst/>
                    </a:prstGeom>
                    <a:noFill/>
                    <a:ln>
                      <a:noFill/>
                    </a:ln>
                  </pic:spPr>
                </pic:pic>
              </a:graphicData>
            </a:graphic>
          </wp:inline>
        </w:drawing>
      </w:r>
    </w:p>
    <w:p w14:paraId="14F6C0B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7.29.2.4</w:t>
      </w:r>
      <w:r>
        <w:rPr>
          <w:rFonts w:hint="eastAsia"/>
          <w:lang w:eastAsia="zh-CN"/>
        </w:rPr>
        <w:t>查看审核状态</w:t>
      </w:r>
    </w:p>
    <w:p w14:paraId="156FDB7B">
      <w:pPr>
        <w:ind w:firstLine="420" w:firstLineChars="200"/>
      </w:pPr>
      <w:r>
        <w:rPr>
          <w:rFonts w:hint="eastAsia"/>
          <w:lang w:bidi="en-US"/>
        </w:rPr>
        <w:t>提交后可在待办列表[在办]中查看审核状态</w:t>
      </w:r>
      <w:r>
        <w:rPr>
          <w:rFonts w:hint="eastAsia"/>
        </w:rPr>
        <w:t>。</w:t>
      </w:r>
    </w:p>
    <w:p w14:paraId="0DB3C783">
      <w:pPr>
        <w:jc w:val="center"/>
      </w:pPr>
      <w:r>
        <w:drawing>
          <wp:inline distT="0" distB="0" distL="114300" distR="114300">
            <wp:extent cx="5515610" cy="3488055"/>
            <wp:effectExtent l="0" t="0" r="8890" b="17145"/>
            <wp:docPr id="357"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96"/>
                    <pic:cNvPicPr>
                      <a:picLocks noChangeAspect="1"/>
                    </pic:cNvPicPr>
                  </pic:nvPicPr>
                  <pic:blipFill>
                    <a:blip r:embed="rId309"/>
                    <a:stretch>
                      <a:fillRect/>
                    </a:stretch>
                  </pic:blipFill>
                  <pic:spPr>
                    <a:xfrm>
                      <a:off x="0" y="0"/>
                      <a:ext cx="5515610" cy="3488055"/>
                    </a:xfrm>
                    <a:prstGeom prst="rect">
                      <a:avLst/>
                    </a:prstGeom>
                    <a:noFill/>
                    <a:ln>
                      <a:noFill/>
                    </a:ln>
                  </pic:spPr>
                </pic:pic>
              </a:graphicData>
            </a:graphic>
          </wp:inline>
        </w:drawing>
      </w:r>
    </w:p>
    <w:p w14:paraId="1CA3BA5F">
      <w:pPr>
        <w:jc w:val="center"/>
      </w:pPr>
      <w:r>
        <w:drawing>
          <wp:inline distT="0" distB="0" distL="114300" distR="114300">
            <wp:extent cx="5517515" cy="2743200"/>
            <wp:effectExtent l="0" t="0" r="6985" b="0"/>
            <wp:docPr id="358"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93"/>
                    <pic:cNvPicPr>
                      <a:picLocks noChangeAspect="1"/>
                    </pic:cNvPicPr>
                  </pic:nvPicPr>
                  <pic:blipFill>
                    <a:blip r:embed="rId310"/>
                    <a:stretch>
                      <a:fillRect/>
                    </a:stretch>
                  </pic:blipFill>
                  <pic:spPr>
                    <a:xfrm>
                      <a:off x="0" y="0"/>
                      <a:ext cx="5517515" cy="2743200"/>
                    </a:xfrm>
                    <a:prstGeom prst="rect">
                      <a:avLst/>
                    </a:prstGeom>
                    <a:noFill/>
                    <a:ln>
                      <a:noFill/>
                    </a:ln>
                  </pic:spPr>
                </pic:pic>
              </a:graphicData>
            </a:graphic>
          </wp:inline>
        </w:drawing>
      </w:r>
    </w:p>
    <w:p w14:paraId="4E7C4C3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7.29.2.5</w:t>
      </w:r>
      <w:r>
        <w:rPr>
          <w:rFonts w:hint="eastAsia"/>
          <w:lang w:eastAsia="zh-CN"/>
        </w:rPr>
        <w:t>撤回、作废、重新提交</w:t>
      </w:r>
    </w:p>
    <w:p w14:paraId="6D9D3208">
      <w:pPr>
        <w:ind w:firstLine="420" w:firstLineChars="200"/>
        <w:jc w:val="left"/>
      </w:pPr>
      <w:r>
        <w:rPr>
          <w:rFonts w:hint="eastAsia"/>
        </w:rPr>
        <w:t>只有当流程状态为待审核时，用户可撤回，撤回后，可作废，也可修改后重新提交。</w:t>
      </w:r>
    </w:p>
    <w:p w14:paraId="38F545DC">
      <w:pPr>
        <w:jc w:val="center"/>
      </w:pPr>
      <w:r>
        <w:drawing>
          <wp:inline distT="0" distB="0" distL="114300" distR="114300">
            <wp:extent cx="5517515" cy="3188970"/>
            <wp:effectExtent l="0" t="0" r="6985" b="11430"/>
            <wp:docPr id="35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99"/>
                    <pic:cNvPicPr>
                      <a:picLocks noChangeAspect="1"/>
                    </pic:cNvPicPr>
                  </pic:nvPicPr>
                  <pic:blipFill>
                    <a:blip r:embed="rId311"/>
                    <a:stretch>
                      <a:fillRect/>
                    </a:stretch>
                  </pic:blipFill>
                  <pic:spPr>
                    <a:xfrm>
                      <a:off x="0" y="0"/>
                      <a:ext cx="5517515" cy="3188970"/>
                    </a:xfrm>
                    <a:prstGeom prst="rect">
                      <a:avLst/>
                    </a:prstGeom>
                    <a:noFill/>
                    <a:ln>
                      <a:noFill/>
                    </a:ln>
                  </pic:spPr>
                </pic:pic>
              </a:graphicData>
            </a:graphic>
          </wp:inline>
        </w:drawing>
      </w:r>
    </w:p>
    <w:p w14:paraId="0EC9F363">
      <w:pPr>
        <w:jc w:val="center"/>
      </w:pPr>
      <w:r>
        <w:drawing>
          <wp:inline distT="0" distB="0" distL="114300" distR="114300">
            <wp:extent cx="5515610" cy="2776855"/>
            <wp:effectExtent l="0" t="0" r="8890" b="4445"/>
            <wp:docPr id="360"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105"/>
                    <pic:cNvPicPr>
                      <a:picLocks noChangeAspect="1"/>
                    </pic:cNvPicPr>
                  </pic:nvPicPr>
                  <pic:blipFill>
                    <a:blip r:embed="rId312"/>
                    <a:stretch>
                      <a:fillRect/>
                    </a:stretch>
                  </pic:blipFill>
                  <pic:spPr>
                    <a:xfrm>
                      <a:off x="0" y="0"/>
                      <a:ext cx="5515610" cy="2776855"/>
                    </a:xfrm>
                    <a:prstGeom prst="rect">
                      <a:avLst/>
                    </a:prstGeom>
                    <a:noFill/>
                    <a:ln>
                      <a:noFill/>
                    </a:ln>
                  </pic:spPr>
                </pic:pic>
              </a:graphicData>
            </a:graphic>
          </wp:inline>
        </w:drawing>
      </w:r>
    </w:p>
    <w:p w14:paraId="3F6B3866">
      <w:pPr>
        <w:jc w:val="center"/>
      </w:pPr>
      <w:r>
        <w:drawing>
          <wp:inline distT="0" distB="0" distL="114300" distR="114300">
            <wp:extent cx="5521325" cy="3618230"/>
            <wp:effectExtent l="0" t="0" r="3175" b="1270"/>
            <wp:docPr id="361"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108"/>
                    <pic:cNvPicPr>
                      <a:picLocks noChangeAspect="1"/>
                    </pic:cNvPicPr>
                  </pic:nvPicPr>
                  <pic:blipFill>
                    <a:blip r:embed="rId313"/>
                    <a:stretch>
                      <a:fillRect/>
                    </a:stretch>
                  </pic:blipFill>
                  <pic:spPr>
                    <a:xfrm>
                      <a:off x="0" y="0"/>
                      <a:ext cx="5521325" cy="3618230"/>
                    </a:xfrm>
                    <a:prstGeom prst="rect">
                      <a:avLst/>
                    </a:prstGeom>
                    <a:noFill/>
                    <a:ln>
                      <a:noFill/>
                    </a:ln>
                  </pic:spPr>
                </pic:pic>
              </a:graphicData>
            </a:graphic>
          </wp:inline>
        </w:drawing>
      </w:r>
    </w:p>
    <w:p w14:paraId="157E5138">
      <w:pPr>
        <w:ind w:firstLine="420" w:firstLineChars="200"/>
      </w:pPr>
      <w:r>
        <w:rPr>
          <w:rFonts w:hint="eastAsia"/>
        </w:rPr>
        <w:t>流程审核不通过后，用户可重新编辑提交，也可申请流程作废（需进入“业务办理”，通过具体流程进行操作）。</w:t>
      </w:r>
    </w:p>
    <w:p w14:paraId="1F224CBC">
      <w:pPr>
        <w:ind w:firstLine="420" w:firstLineChars="200"/>
        <w:jc w:val="center"/>
        <w:rPr>
          <w:lang w:bidi="en-US"/>
        </w:rPr>
      </w:pPr>
    </w:p>
    <w:p w14:paraId="5FEF42A4">
      <w:pPr>
        <w:jc w:val="center"/>
        <w:rPr>
          <w:lang w:bidi="en-US"/>
        </w:rPr>
      </w:pPr>
      <w:r>
        <w:drawing>
          <wp:inline distT="0" distB="0" distL="114300" distR="114300">
            <wp:extent cx="5516880" cy="2742565"/>
            <wp:effectExtent l="0" t="0" r="7620" b="635"/>
            <wp:docPr id="362"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111"/>
                    <pic:cNvPicPr>
                      <a:picLocks noChangeAspect="1"/>
                    </pic:cNvPicPr>
                  </pic:nvPicPr>
                  <pic:blipFill>
                    <a:blip r:embed="rId314"/>
                    <a:stretch>
                      <a:fillRect/>
                    </a:stretch>
                  </pic:blipFill>
                  <pic:spPr>
                    <a:xfrm>
                      <a:off x="0" y="0"/>
                      <a:ext cx="5516880" cy="2742565"/>
                    </a:xfrm>
                    <a:prstGeom prst="rect">
                      <a:avLst/>
                    </a:prstGeom>
                    <a:noFill/>
                    <a:ln>
                      <a:noFill/>
                    </a:ln>
                  </pic:spPr>
                </pic:pic>
              </a:graphicData>
            </a:graphic>
          </wp:inline>
        </w:drawing>
      </w:r>
    </w:p>
    <w:p w14:paraId="46CFCD25">
      <w:pPr>
        <w:jc w:val="center"/>
        <w:rPr>
          <w:lang w:bidi="en-US"/>
        </w:rPr>
      </w:pPr>
      <w:r>
        <w:drawing>
          <wp:inline distT="0" distB="0" distL="114300" distR="114300">
            <wp:extent cx="5515610" cy="3569970"/>
            <wp:effectExtent l="0" t="0" r="8890" b="11430"/>
            <wp:docPr id="363"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114"/>
                    <pic:cNvPicPr>
                      <a:picLocks noChangeAspect="1"/>
                    </pic:cNvPicPr>
                  </pic:nvPicPr>
                  <pic:blipFill>
                    <a:blip r:embed="rId315"/>
                    <a:stretch>
                      <a:fillRect/>
                    </a:stretch>
                  </pic:blipFill>
                  <pic:spPr>
                    <a:xfrm>
                      <a:off x="0" y="0"/>
                      <a:ext cx="5515610" cy="3569970"/>
                    </a:xfrm>
                    <a:prstGeom prst="rect">
                      <a:avLst/>
                    </a:prstGeom>
                    <a:noFill/>
                    <a:ln>
                      <a:noFill/>
                    </a:ln>
                  </pic:spPr>
                </pic:pic>
              </a:graphicData>
            </a:graphic>
          </wp:inline>
        </w:drawing>
      </w:r>
    </w:p>
    <w:p w14:paraId="080CE3F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7.29.2.6</w:t>
      </w:r>
      <w:r>
        <w:rPr>
          <w:rFonts w:hint="eastAsia"/>
          <w:lang w:eastAsia="zh-CN"/>
        </w:rPr>
        <w:t>流程追踪</w:t>
      </w:r>
    </w:p>
    <w:p w14:paraId="55C7545C">
      <w:pPr>
        <w:ind w:firstLine="420" w:firstLineChars="200"/>
      </w:pPr>
      <w:r>
        <w:rPr>
          <w:rFonts w:hint="eastAsia"/>
        </w:rPr>
        <w:t>在详情页点[流程追踪]查看流程流转审核信息。</w:t>
      </w:r>
    </w:p>
    <w:p w14:paraId="3AABB20D">
      <w:pPr>
        <w:jc w:val="center"/>
        <w:rPr>
          <w:rFonts w:hint="eastAsia"/>
        </w:rPr>
      </w:pPr>
      <w:r>
        <w:drawing>
          <wp:inline distT="0" distB="0" distL="114300" distR="114300">
            <wp:extent cx="3432175" cy="3146425"/>
            <wp:effectExtent l="0" t="0" r="15875" b="15875"/>
            <wp:docPr id="364"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117"/>
                    <pic:cNvPicPr>
                      <a:picLocks noChangeAspect="1"/>
                    </pic:cNvPicPr>
                  </pic:nvPicPr>
                  <pic:blipFill>
                    <a:blip r:embed="rId316"/>
                    <a:stretch>
                      <a:fillRect/>
                    </a:stretch>
                  </pic:blipFill>
                  <pic:spPr>
                    <a:xfrm>
                      <a:off x="0" y="0"/>
                      <a:ext cx="3432175" cy="3146425"/>
                    </a:xfrm>
                    <a:prstGeom prst="rect">
                      <a:avLst/>
                    </a:prstGeom>
                    <a:noFill/>
                    <a:ln>
                      <a:noFill/>
                    </a:ln>
                  </pic:spPr>
                </pic:pic>
              </a:graphicData>
            </a:graphic>
          </wp:inline>
        </w:drawing>
      </w:r>
    </w:p>
    <w:p w14:paraId="7A89A097">
      <w:pPr>
        <w:pStyle w:val="3"/>
        <w:numPr>
          <w:ilvl w:val="1"/>
          <w:numId w:val="0"/>
        </w:numPr>
        <w:ind w:left="555" w:leftChars="0" w:hanging="555" w:firstLineChars="0"/>
      </w:pPr>
      <w:bookmarkStart w:id="102" w:name="_Toc110844931"/>
      <w:r>
        <w:rPr>
          <w:rFonts w:hint="default" w:ascii="等线 Light" w:hAnsi="等线 Light" w:eastAsia="等线 Light" w:cs="Times New Roman"/>
          <w:b/>
          <w:bCs/>
          <w:kern w:val="2"/>
          <w:sz w:val="32"/>
          <w:szCs w:val="32"/>
          <w:lang w:val="en-US" w:eastAsia="zh-CN" w:bidi="ar-SA"/>
        </w:rPr>
        <w:t>7.30</w:t>
      </w:r>
      <w:r>
        <w:rPr>
          <w:rFonts w:hint="eastAsia"/>
        </w:rPr>
        <w:t>交易单元流速变更</w:t>
      </w:r>
      <w:bookmarkEnd w:id="102"/>
    </w:p>
    <w:p w14:paraId="34A83109">
      <w:pPr>
        <w:pStyle w:val="4"/>
        <w:numPr>
          <w:ilvl w:val="2"/>
          <w:numId w:val="0"/>
        </w:numPr>
        <w:ind w:left="720" w:leftChars="0" w:hanging="720" w:firstLineChars="0"/>
      </w:pPr>
      <w:bookmarkStart w:id="103" w:name="_Toc110844932"/>
      <w:r>
        <w:rPr>
          <w:rFonts w:hint="default" w:ascii="等线" w:hAnsi="等线" w:eastAsia="等线" w:cs="Times New Roman"/>
          <w:bCs/>
          <w:kern w:val="2"/>
          <w:sz w:val="30"/>
          <w:szCs w:val="32"/>
          <w:lang w:val="en-US" w:eastAsia="zh-CN" w:bidi="ar-SA"/>
        </w:rPr>
        <w:t>7.30.1</w:t>
      </w:r>
      <w:r>
        <w:rPr>
          <w:rFonts w:hint="eastAsia"/>
        </w:rPr>
        <w:t>功能描述</w:t>
      </w:r>
      <w:bookmarkEnd w:id="103"/>
    </w:p>
    <w:p w14:paraId="683BD25F">
      <w:pPr>
        <w:ind w:firstLine="420" w:firstLineChars="200"/>
      </w:pPr>
      <w:r>
        <w:rPr>
          <w:rFonts w:hint="eastAsia"/>
        </w:rPr>
        <w:t>会员交易单元操作岗/机构交易单元操作岗</w:t>
      </w:r>
      <w:r>
        <w:t>角色下的用户可通过该功能</w:t>
      </w:r>
      <w:r>
        <w:rPr>
          <w:rFonts w:hint="eastAsia"/>
        </w:rPr>
        <w:t>申请交易单元流速变更业务，需交易运行管理部初审员、复核员审核。</w:t>
      </w:r>
    </w:p>
    <w:p w14:paraId="43625C53">
      <w:pPr>
        <w:pStyle w:val="4"/>
        <w:numPr>
          <w:ilvl w:val="2"/>
          <w:numId w:val="0"/>
        </w:numPr>
        <w:ind w:left="720" w:leftChars="0" w:hanging="720" w:firstLineChars="0"/>
      </w:pPr>
      <w:bookmarkStart w:id="104" w:name="_Toc110844933"/>
      <w:r>
        <w:rPr>
          <w:rFonts w:hint="default" w:ascii="等线" w:hAnsi="等线" w:eastAsia="等线" w:cs="Times New Roman"/>
          <w:bCs/>
          <w:kern w:val="2"/>
          <w:sz w:val="30"/>
          <w:szCs w:val="32"/>
          <w:lang w:val="en-US" w:eastAsia="zh-CN" w:bidi="ar-SA"/>
        </w:rPr>
        <w:t>7.30.2</w:t>
      </w:r>
      <w:r>
        <w:rPr>
          <w:rFonts w:hint="eastAsia"/>
        </w:rPr>
        <w:t>用户操作</w:t>
      </w:r>
      <w:bookmarkEnd w:id="104"/>
    </w:p>
    <w:p w14:paraId="01CFABE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7.30.2.1</w:t>
      </w:r>
      <w:r>
        <w:rPr>
          <w:rFonts w:hint="eastAsia"/>
          <w:lang w:eastAsia="zh-CN"/>
        </w:rPr>
        <w:t>入口</w:t>
      </w:r>
    </w:p>
    <w:p w14:paraId="37D488EF">
      <w:pPr>
        <w:ind w:firstLine="420" w:firstLineChars="200"/>
      </w:pPr>
      <w:r>
        <w:rPr>
          <w:rFonts w:hint="eastAsia"/>
        </w:rPr>
        <w:t>用户切换角色为“会员交易单元操作岗/机构交易单元操作岗”，可通过首页菜单栏“[业务办理]——〉[交易单元业务]——〉交易单元流速变更”进入到业务办理界面中。</w:t>
      </w:r>
    </w:p>
    <w:p w14:paraId="415C485B">
      <w:pPr>
        <w:jc w:val="center"/>
      </w:pPr>
      <w:r>
        <mc:AlternateContent>
          <mc:Choice Requires="wps">
            <w:drawing>
              <wp:anchor distT="0" distB="0" distL="114300" distR="114300" simplePos="0" relativeHeight="251670528" behindDoc="0" locked="0" layoutInCell="1" allowOverlap="1">
                <wp:simplePos x="0" y="0"/>
                <wp:positionH relativeFrom="column">
                  <wp:posOffset>707390</wp:posOffset>
                </wp:positionH>
                <wp:positionV relativeFrom="paragraph">
                  <wp:posOffset>600710</wp:posOffset>
                </wp:positionV>
                <wp:extent cx="1966595" cy="473710"/>
                <wp:effectExtent l="13970" t="13970" r="19685" b="26670"/>
                <wp:wrapNone/>
                <wp:docPr id="81" name="矩形 81"/>
                <wp:cNvGraphicFramePr/>
                <a:graphic xmlns:a="http://schemas.openxmlformats.org/drawingml/2006/main">
                  <a:graphicData uri="http://schemas.microsoft.com/office/word/2010/wordprocessingShape">
                    <wps:wsp>
                      <wps:cNvSpPr/>
                      <wps:spPr>
                        <a:xfrm>
                          <a:off x="0" y="0"/>
                          <a:ext cx="1966595" cy="473458"/>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7pt;margin-top:47.3pt;height:37.3pt;width:154.85pt;z-index:251670528;v-text-anchor:middle;mso-width-relative:page;mso-height-relative:page;" filled="f" stroked="t" coordsize="21600,21600" o:gfxdata="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Rv77fYAAAACgEAAA8AAAAAAAAAAQAgAAAAIgAAAGRycy9kb3ducmV2LnhtbFBLAQIU&#10;ABQAAAAIAIdO4kBOFPl7ZQIAAMQEAAAOAAAAAAAAAAEAIAAAACcBAABkcnMvZTJvRG9jLnhtbFBL&#10;BQYAAAAABgAGAFkBAAD+BQ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2684780</wp:posOffset>
                </wp:positionH>
                <wp:positionV relativeFrom="paragraph">
                  <wp:posOffset>713105</wp:posOffset>
                </wp:positionV>
                <wp:extent cx="249555" cy="361315"/>
                <wp:effectExtent l="0" t="0" r="0" b="0"/>
                <wp:wrapNone/>
                <wp:docPr id="8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9555" cy="361315"/>
                        </a:xfrm>
                        <a:prstGeom prst="rect">
                          <a:avLst/>
                        </a:prstGeom>
                        <a:noFill/>
                        <a:ln w="9525">
                          <a:noFill/>
                          <a:miter lim="800000"/>
                        </a:ln>
                        <a:effectLst/>
                      </wps:spPr>
                      <wps:txbx>
                        <w:txbxContent>
                          <w:p w14:paraId="6389473B">
                            <w:pPr>
                              <w:rPr>
                                <w:b/>
                                <w:color w:val="FF0000"/>
                                <w:sz w:val="28"/>
                                <w:szCs w:val="28"/>
                              </w:rPr>
                            </w:pPr>
                            <w:r>
                              <w:rPr>
                                <w:rFonts w:hint="eastAsia"/>
                                <w:b/>
                                <w:color w:val="FF0000"/>
                                <w:sz w:val="28"/>
                                <w:szCs w:val="28"/>
                              </w:rPr>
                              <w:t>2</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11.4pt;margin-top:56.15pt;height:28.45pt;width:19.65pt;z-index:251672576;mso-width-relative:page;mso-height-relative:page;" filled="f" stroked="f" coordsize="21600,21600" o:gfxdata="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ALd5dcAAAALAQAADwAAAAAAAAABACAAAAAiAAAAZHJzL2Rvd25yZXYueG1sUEsBAhQAFAAA&#10;AAgAh07iQFpItOQpAgAANwQAAA4AAAAAAAAAAQAgAAAAJgEAAGRycy9lMm9Eb2MueG1sUEsFBgAA&#10;AAAGAAYAWQEAAMEFAAAAAA==&#10;">
                <v:fill on="f" focussize="0,0"/>
                <v:stroke on="f" miterlimit="8" joinstyle="miter"/>
                <v:imagedata o:title=""/>
                <o:lock v:ext="edit" aspectratio="f"/>
                <v:textbox>
                  <w:txbxContent>
                    <w:p w14:paraId="6389473B">
                      <w:pPr>
                        <w:rPr>
                          <w:b/>
                          <w:color w:val="FF0000"/>
                          <w:sz w:val="28"/>
                          <w:szCs w:val="28"/>
                        </w:rPr>
                      </w:pPr>
                      <w:r>
                        <w:rPr>
                          <w:rFonts w:hint="eastAsia"/>
                          <w:b/>
                          <w:color w:val="FF0000"/>
                          <w:sz w:val="28"/>
                          <w:szCs w:val="28"/>
                        </w:rPr>
                        <w:t>2</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3736340</wp:posOffset>
                </wp:positionH>
                <wp:positionV relativeFrom="paragraph">
                  <wp:posOffset>59690</wp:posOffset>
                </wp:positionV>
                <wp:extent cx="1171575" cy="180975"/>
                <wp:effectExtent l="13970" t="13970" r="14605" b="14605"/>
                <wp:wrapNone/>
                <wp:docPr id="80" name="矩形 80"/>
                <wp:cNvGraphicFramePr/>
                <a:graphic xmlns:a="http://schemas.openxmlformats.org/drawingml/2006/main">
                  <a:graphicData uri="http://schemas.microsoft.com/office/word/2010/wordprocessingShape">
                    <wps:wsp>
                      <wps:cNvSpPr/>
                      <wps:spPr>
                        <a:xfrm>
                          <a:off x="0" y="0"/>
                          <a:ext cx="638175" cy="18097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4.2pt;margin-top:4.7pt;height:14.25pt;width:92.25pt;z-index:251669504;v-text-anchor:middle;mso-width-relative:page;mso-height-relative:page;" filled="f" stroked="t" coordsize="21600,21600" o:gfxdata="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qgaSTYAAAACAEAAA8AAAAAAAAAAQAgAAAAIgAAAGRycy9kb3ducmV2LnhtbFBLAQIUABQA&#10;AAAIAIdO4kBUYlDlYgIAAMMEAAAOAAAAAAAAAAEAIAAAACcBAABkcnMvZTJvRG9jLnhtbFBLBQYA&#10;AAAABgAGAFkBAAD7BQ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3693160</wp:posOffset>
                </wp:positionH>
                <wp:positionV relativeFrom="paragraph">
                  <wp:posOffset>77470</wp:posOffset>
                </wp:positionV>
                <wp:extent cx="249555" cy="361315"/>
                <wp:effectExtent l="0" t="0" r="0" b="0"/>
                <wp:wrapNone/>
                <wp:docPr id="8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9555" cy="361315"/>
                        </a:xfrm>
                        <a:prstGeom prst="rect">
                          <a:avLst/>
                        </a:prstGeom>
                        <a:noFill/>
                        <a:ln w="9525">
                          <a:noFill/>
                          <a:miter lim="800000"/>
                        </a:ln>
                        <a:effectLst/>
                      </wps:spPr>
                      <wps:txbx>
                        <w:txbxContent>
                          <w:p w14:paraId="288400C3">
                            <w:pPr>
                              <w:rPr>
                                <w:b/>
                                <w:color w:val="FF0000"/>
                                <w:sz w:val="28"/>
                                <w:szCs w:val="28"/>
                              </w:rPr>
                            </w:pPr>
                            <w:r>
                              <w:rPr>
                                <w:rFonts w:hint="eastAsia"/>
                                <w:b/>
                                <w:color w:val="FF0000"/>
                                <w:sz w:val="28"/>
                                <w:szCs w:val="28"/>
                              </w:rPr>
                              <w:t>1</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90.8pt;margin-top:6.1pt;height:28.45pt;width:19.65pt;z-index:251671552;mso-width-relative:page;mso-height-relative:page;" filled="f" stroked="f" coordsize="21600,21600" o:gfxdata="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985I81gAAAAkBAAAPAAAAAAAAAAEAIAAAACIAAABkcnMvZG93bnJldi54bWxQSwECFAAUAAAA&#10;CACHTuJAfF1TCCkCAAA3BAAADgAAAAAAAAABACAAAAAlAQAAZHJzL2Uyb0RvYy54bWxQSwUGAAAA&#10;AAYABgBZAQAAwAUAAAAA&#10;">
                <v:fill on="f" focussize="0,0"/>
                <v:stroke on="f" miterlimit="8" joinstyle="miter"/>
                <v:imagedata o:title=""/>
                <o:lock v:ext="edit" aspectratio="f"/>
                <v:textbox>
                  <w:txbxContent>
                    <w:p w14:paraId="288400C3">
                      <w:pPr>
                        <w:rPr>
                          <w:b/>
                          <w:color w:val="FF0000"/>
                          <w:sz w:val="28"/>
                          <w:szCs w:val="28"/>
                        </w:rPr>
                      </w:pPr>
                      <w:r>
                        <w:rPr>
                          <w:rFonts w:hint="eastAsia"/>
                          <w:b/>
                          <w:color w:val="FF0000"/>
                          <w:sz w:val="28"/>
                          <w:szCs w:val="28"/>
                        </w:rPr>
                        <w:t>1</w:t>
                      </w:r>
                    </w:p>
                  </w:txbxContent>
                </v:textbox>
              </v:shape>
            </w:pict>
          </mc:Fallback>
        </mc:AlternateContent>
      </w:r>
      <w:r>
        <w:drawing>
          <wp:inline distT="0" distB="0" distL="114300" distR="114300">
            <wp:extent cx="5269865" cy="3435350"/>
            <wp:effectExtent l="0" t="0" r="6985" b="12700"/>
            <wp:docPr id="365"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79"/>
                    <pic:cNvPicPr>
                      <a:picLocks noChangeAspect="1"/>
                    </pic:cNvPicPr>
                  </pic:nvPicPr>
                  <pic:blipFill>
                    <a:blip r:embed="rId317"/>
                    <a:stretch>
                      <a:fillRect/>
                    </a:stretch>
                  </pic:blipFill>
                  <pic:spPr>
                    <a:xfrm>
                      <a:off x="0" y="0"/>
                      <a:ext cx="5269865" cy="3435350"/>
                    </a:xfrm>
                    <a:prstGeom prst="rect">
                      <a:avLst/>
                    </a:prstGeom>
                    <a:noFill/>
                    <a:ln>
                      <a:noFill/>
                    </a:ln>
                  </pic:spPr>
                </pic:pic>
              </a:graphicData>
            </a:graphic>
          </wp:inline>
        </w:drawing>
      </w:r>
    </w:p>
    <w:p w14:paraId="7472738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7.30.2.2</w:t>
      </w:r>
      <w:r>
        <w:rPr>
          <w:rFonts w:hint="eastAsia"/>
          <w:lang w:eastAsia="zh-CN"/>
        </w:rPr>
        <w:t>历史申请数据查询</w:t>
      </w:r>
    </w:p>
    <w:p w14:paraId="0E94958B">
      <w:pPr>
        <w:ind w:firstLine="420" w:firstLineChars="200"/>
      </w:pPr>
      <w:r>
        <w:rPr>
          <w:rFonts w:hint="eastAsia"/>
        </w:rPr>
        <w:t>首页菜单点击[交易单元流速变更]进入到列表页面，用户可在该界面根据业务流水号、审核状态、申请时间、操作员检索，查询历史申请数据。</w:t>
      </w:r>
    </w:p>
    <w:p w14:paraId="4C35327B">
      <w:pPr>
        <w:ind w:firstLine="420" w:firstLineChars="200"/>
      </w:pPr>
      <w:r>
        <w:rPr>
          <w:rFonts w:hint="eastAsia"/>
          <w:b/>
        </w:rPr>
        <w:t>操作：</w:t>
      </w:r>
      <w:r>
        <w:rPr>
          <w:rFonts w:hint="eastAsia"/>
        </w:rPr>
        <w:t>对已保存、未提交的数据可进行修改、删除操作；审核中数据只可查看；提交后未审核数据可撤回后修改再提交，不可删除；不通过数据可修改后再提交，不可删除，可作废。</w:t>
      </w:r>
    </w:p>
    <w:p w14:paraId="3E079883">
      <w:pPr>
        <w:jc w:val="center"/>
      </w:pPr>
      <w:r>
        <w:drawing>
          <wp:inline distT="0" distB="0" distL="114300" distR="114300">
            <wp:extent cx="5276850" cy="3702050"/>
            <wp:effectExtent l="0" t="0" r="0" b="12700"/>
            <wp:docPr id="366"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84"/>
                    <pic:cNvPicPr>
                      <a:picLocks noChangeAspect="1"/>
                    </pic:cNvPicPr>
                  </pic:nvPicPr>
                  <pic:blipFill>
                    <a:blip r:embed="rId318"/>
                    <a:stretch>
                      <a:fillRect/>
                    </a:stretch>
                  </pic:blipFill>
                  <pic:spPr>
                    <a:xfrm>
                      <a:off x="0" y="0"/>
                      <a:ext cx="5276850" cy="3702050"/>
                    </a:xfrm>
                    <a:prstGeom prst="rect">
                      <a:avLst/>
                    </a:prstGeom>
                    <a:noFill/>
                    <a:ln>
                      <a:noFill/>
                    </a:ln>
                  </pic:spPr>
                </pic:pic>
              </a:graphicData>
            </a:graphic>
          </wp:inline>
        </w:drawing>
      </w:r>
    </w:p>
    <w:p w14:paraId="6BB3F5C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7.30.2.3</w:t>
      </w:r>
      <w:r>
        <w:rPr>
          <w:rFonts w:hint="eastAsia"/>
          <w:lang w:eastAsia="zh-CN"/>
        </w:rPr>
        <w:t>业务申请</w:t>
      </w:r>
    </w:p>
    <w:p w14:paraId="18002710">
      <w:pPr>
        <w:ind w:firstLine="420" w:firstLineChars="200"/>
      </w:pPr>
      <w:r>
        <w:rPr>
          <w:rFonts w:hint="eastAsia"/>
        </w:rPr>
        <w:t>1、用户可通过列表页中的[新建]按键创建交易单元流速变更业务申请。</w:t>
      </w:r>
    </w:p>
    <w:p w14:paraId="795810D4">
      <w:pPr>
        <w:jc w:val="center"/>
      </w:pPr>
      <w:r>
        <mc:AlternateContent>
          <mc:Choice Requires="wps">
            <w:drawing>
              <wp:anchor distT="0" distB="0" distL="114300" distR="114300" simplePos="0" relativeHeight="251673600" behindDoc="0" locked="0" layoutInCell="1" allowOverlap="1">
                <wp:simplePos x="0" y="0"/>
                <wp:positionH relativeFrom="column">
                  <wp:posOffset>5045710</wp:posOffset>
                </wp:positionH>
                <wp:positionV relativeFrom="paragraph">
                  <wp:posOffset>1410970</wp:posOffset>
                </wp:positionV>
                <wp:extent cx="543560" cy="180975"/>
                <wp:effectExtent l="13970" t="13970" r="33020" b="14605"/>
                <wp:wrapNone/>
                <wp:docPr id="86" name="矩形 86"/>
                <wp:cNvGraphicFramePr/>
                <a:graphic xmlns:a="http://schemas.openxmlformats.org/drawingml/2006/main">
                  <a:graphicData uri="http://schemas.microsoft.com/office/word/2010/wordprocessingShape">
                    <wps:wsp>
                      <wps:cNvSpPr/>
                      <wps:spPr>
                        <a:xfrm>
                          <a:off x="0" y="0"/>
                          <a:ext cx="543285" cy="18097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7.3pt;margin-top:111.1pt;height:14.25pt;width:42.8pt;z-index:251673600;v-text-anchor:middle;mso-width-relative:page;mso-height-relative:page;" filled="f" stroked="t" coordsize="21600,21600" o:gfxdata="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fIyyE9kAAAALAQAADwAAAAAAAAABACAAAAAiAAAAZHJzL2Rvd25yZXYueG1sUEsBAhQA&#10;FAAAAAgAh07iQIiQxIVjAgAAwwQAAA4AAAAAAAAAAQAgAAAAKAEAAGRycy9lMm9Eb2MueG1sUEsF&#10;BgAAAAAGAAYAWQEAAP0FAAAAAA==&#10;">
                <v:fill on="f" focussize="0,0"/>
                <v:stroke weight="2.25pt" color="#C00000 [3204]" joinstyle="round"/>
                <v:imagedata o:title=""/>
                <o:lock v:ext="edit" aspectratio="f"/>
              </v:rect>
            </w:pict>
          </mc:Fallback>
        </mc:AlternateContent>
      </w:r>
      <w:r>
        <w:drawing>
          <wp:inline distT="0" distB="0" distL="114300" distR="114300">
            <wp:extent cx="5276850" cy="3702050"/>
            <wp:effectExtent l="0" t="0" r="0" b="12700"/>
            <wp:docPr id="367"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85"/>
                    <pic:cNvPicPr>
                      <a:picLocks noChangeAspect="1"/>
                    </pic:cNvPicPr>
                  </pic:nvPicPr>
                  <pic:blipFill>
                    <a:blip r:embed="rId318"/>
                    <a:stretch>
                      <a:fillRect/>
                    </a:stretch>
                  </pic:blipFill>
                  <pic:spPr>
                    <a:xfrm>
                      <a:off x="0" y="0"/>
                      <a:ext cx="5276850" cy="3702050"/>
                    </a:xfrm>
                    <a:prstGeom prst="rect">
                      <a:avLst/>
                    </a:prstGeom>
                    <a:noFill/>
                    <a:ln>
                      <a:noFill/>
                    </a:ln>
                  </pic:spPr>
                </pic:pic>
              </a:graphicData>
            </a:graphic>
          </wp:inline>
        </w:drawing>
      </w:r>
    </w:p>
    <w:p w14:paraId="391F0860"/>
    <w:p w14:paraId="74BB8676">
      <w:pPr>
        <w:ind w:firstLine="420"/>
      </w:pPr>
      <w:r>
        <w:rPr>
          <w:rFonts w:hint="eastAsia"/>
        </w:rPr>
        <w:t>2、点击[新建]后进入外部用户引导页，提示用户申请注意事项。点击[现在申请]后进入申请详情页面。</w:t>
      </w:r>
    </w:p>
    <w:p w14:paraId="26207AE0">
      <w:pPr>
        <w:jc w:val="center"/>
      </w:pPr>
      <w:r>
        <mc:AlternateContent>
          <mc:Choice Requires="wps">
            <w:drawing>
              <wp:anchor distT="0" distB="0" distL="114300" distR="114300" simplePos="0" relativeHeight="251674624" behindDoc="0" locked="0" layoutInCell="1" allowOverlap="1">
                <wp:simplePos x="0" y="0"/>
                <wp:positionH relativeFrom="column">
                  <wp:posOffset>3003550</wp:posOffset>
                </wp:positionH>
                <wp:positionV relativeFrom="paragraph">
                  <wp:posOffset>3312795</wp:posOffset>
                </wp:positionV>
                <wp:extent cx="543560" cy="180975"/>
                <wp:effectExtent l="13970" t="13970" r="33020" b="14605"/>
                <wp:wrapNone/>
                <wp:docPr id="89" name="矩形 89"/>
                <wp:cNvGraphicFramePr/>
                <a:graphic xmlns:a="http://schemas.openxmlformats.org/drawingml/2006/main">
                  <a:graphicData uri="http://schemas.microsoft.com/office/word/2010/wordprocessingShape">
                    <wps:wsp>
                      <wps:cNvSpPr/>
                      <wps:spPr>
                        <a:xfrm>
                          <a:off x="0" y="0"/>
                          <a:ext cx="543285" cy="18097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6.5pt;margin-top:260.85pt;height:14.25pt;width:42.8pt;z-index:251674624;v-text-anchor:middle;mso-width-relative:page;mso-height-relative:page;" filled="f" stroked="t" coordsize="21600,21600" o:gfxdata="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jUV+HaAAAACwEAAA8AAAAAAAAAAQAgAAAAIgAAAGRycy9kb3ducmV2LnhtbFBLAQIU&#10;ABQAAAAIAIdO4kBQV6j/YwIAAMMEAAAOAAAAAAAAAAEAIAAAACkBAABkcnMvZTJvRG9jLnhtbFBL&#10;BQYAAAAABgAGAFkBAAD+BQAAAAA=&#10;">
                <v:fill on="f" focussize="0,0"/>
                <v:stroke weight="2.25pt" color="#C00000 [3204]" joinstyle="round"/>
                <v:imagedata o:title=""/>
                <o:lock v:ext="edit" aspectratio="f"/>
              </v:rect>
            </w:pict>
          </mc:Fallback>
        </mc:AlternateContent>
      </w:r>
      <w:r>
        <w:drawing>
          <wp:inline distT="0" distB="0" distL="114300" distR="114300">
            <wp:extent cx="5279390" cy="3492500"/>
            <wp:effectExtent l="0" t="0" r="16510" b="12700"/>
            <wp:docPr id="36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88"/>
                    <pic:cNvPicPr>
                      <a:picLocks noChangeAspect="1"/>
                    </pic:cNvPicPr>
                  </pic:nvPicPr>
                  <pic:blipFill>
                    <a:blip r:embed="rId319"/>
                    <a:stretch>
                      <a:fillRect/>
                    </a:stretch>
                  </pic:blipFill>
                  <pic:spPr>
                    <a:xfrm>
                      <a:off x="0" y="0"/>
                      <a:ext cx="5279390" cy="3492500"/>
                    </a:xfrm>
                    <a:prstGeom prst="rect">
                      <a:avLst/>
                    </a:prstGeom>
                    <a:noFill/>
                    <a:ln>
                      <a:noFill/>
                    </a:ln>
                  </pic:spPr>
                </pic:pic>
              </a:graphicData>
            </a:graphic>
          </wp:inline>
        </w:drawing>
      </w:r>
    </w:p>
    <w:p w14:paraId="7089789E">
      <w:pPr>
        <w:ind w:left="420"/>
      </w:pPr>
    </w:p>
    <w:p w14:paraId="348CC735">
      <w:pPr>
        <w:ind w:firstLine="420" w:firstLineChars="200"/>
      </w:pPr>
      <w:r>
        <w:rPr>
          <w:rFonts w:hint="eastAsia"/>
        </w:rPr>
        <w:t>进入申请详情页面后，根据要求填写申请内容。系统自动带出“原流速值（份）”信息，用户需填写“现申请流速值（份）”（1~20之间的整数）。点击保存可保存填写数据，可在列表页中修改、删除。</w:t>
      </w:r>
    </w:p>
    <w:p w14:paraId="75C99263">
      <w:pPr>
        <w:jc w:val="center"/>
      </w:pPr>
      <w:r>
        <w:drawing>
          <wp:inline distT="0" distB="0" distL="114300" distR="114300">
            <wp:extent cx="5272405" cy="2807335"/>
            <wp:effectExtent l="0" t="0" r="4445" b="12065"/>
            <wp:docPr id="369"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0"/>
                    <pic:cNvPicPr>
                      <a:picLocks noChangeAspect="1"/>
                    </pic:cNvPicPr>
                  </pic:nvPicPr>
                  <pic:blipFill>
                    <a:blip r:embed="rId320"/>
                    <a:stretch>
                      <a:fillRect/>
                    </a:stretch>
                  </pic:blipFill>
                  <pic:spPr>
                    <a:xfrm>
                      <a:off x="0" y="0"/>
                      <a:ext cx="5272405" cy="2807335"/>
                    </a:xfrm>
                    <a:prstGeom prst="rect">
                      <a:avLst/>
                    </a:prstGeom>
                    <a:noFill/>
                    <a:ln>
                      <a:noFill/>
                    </a:ln>
                  </pic:spPr>
                </pic:pic>
              </a:graphicData>
            </a:graphic>
          </wp:inline>
        </w:drawing>
      </w:r>
    </w:p>
    <w:p w14:paraId="2AF296DC"/>
    <w:p w14:paraId="2F938637">
      <w:pPr>
        <w:ind w:firstLine="420" w:firstLineChars="200"/>
      </w:pPr>
      <w:r>
        <w:rPr>
          <w:rFonts w:hint="eastAsia"/>
        </w:rPr>
        <w:t>用户填写申请内容后点击详情页“提交”按钮，跳出操作员信息弹框，用户需填写姓名、联系方式的信息，可通过点击详情页“提交”按钮已填写的修改操作员信息。确认后点击弹框中“提交”按钮，申请记录即提交。</w:t>
      </w:r>
    </w:p>
    <w:p w14:paraId="1F268AB9">
      <w:pPr>
        <w:jc w:val="center"/>
      </w:pPr>
      <w:r>
        <w:drawing>
          <wp:inline distT="0" distB="0" distL="114300" distR="114300">
            <wp:extent cx="5277485" cy="1347470"/>
            <wp:effectExtent l="0" t="0" r="18415" b="5080"/>
            <wp:docPr id="370"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91"/>
                    <pic:cNvPicPr>
                      <a:picLocks noChangeAspect="1"/>
                    </pic:cNvPicPr>
                  </pic:nvPicPr>
                  <pic:blipFill>
                    <a:blip r:embed="rId321"/>
                    <a:stretch>
                      <a:fillRect/>
                    </a:stretch>
                  </pic:blipFill>
                  <pic:spPr>
                    <a:xfrm>
                      <a:off x="0" y="0"/>
                      <a:ext cx="5277485" cy="1347470"/>
                    </a:xfrm>
                    <a:prstGeom prst="rect">
                      <a:avLst/>
                    </a:prstGeom>
                    <a:noFill/>
                    <a:ln>
                      <a:noFill/>
                    </a:ln>
                  </pic:spPr>
                </pic:pic>
              </a:graphicData>
            </a:graphic>
          </wp:inline>
        </w:drawing>
      </w:r>
    </w:p>
    <w:p w14:paraId="281220AF">
      <w:pPr>
        <w:pStyle w:val="3"/>
        <w:numPr>
          <w:ilvl w:val="1"/>
          <w:numId w:val="0"/>
        </w:numPr>
        <w:ind w:left="555" w:leftChars="0" w:hanging="555" w:firstLineChars="0"/>
      </w:pPr>
      <w:bookmarkStart w:id="105" w:name="_Toc110844934"/>
      <w:r>
        <w:rPr>
          <w:rFonts w:hint="default" w:ascii="等线 Light" w:hAnsi="等线 Light" w:eastAsia="等线 Light" w:cs="Times New Roman"/>
          <w:b/>
          <w:bCs/>
          <w:kern w:val="2"/>
          <w:sz w:val="32"/>
          <w:szCs w:val="32"/>
          <w:lang w:val="en-US" w:eastAsia="zh-CN" w:bidi="ar-SA"/>
        </w:rPr>
        <w:t>7.31</w:t>
      </w:r>
      <w:r>
        <w:rPr>
          <w:rFonts w:hint="eastAsia"/>
        </w:rPr>
        <w:t>交易单元联通变更</w:t>
      </w:r>
      <w:bookmarkEnd w:id="105"/>
    </w:p>
    <w:p w14:paraId="7D142D6F">
      <w:pPr>
        <w:pStyle w:val="4"/>
        <w:numPr>
          <w:ilvl w:val="2"/>
          <w:numId w:val="0"/>
        </w:numPr>
        <w:ind w:left="720" w:leftChars="0" w:hanging="720" w:firstLineChars="0"/>
      </w:pPr>
      <w:bookmarkStart w:id="106" w:name="_Toc110844935"/>
      <w:r>
        <w:rPr>
          <w:rFonts w:hint="default" w:ascii="等线" w:hAnsi="等线" w:eastAsia="等线" w:cs="Times New Roman"/>
          <w:bCs/>
          <w:kern w:val="2"/>
          <w:sz w:val="30"/>
          <w:szCs w:val="32"/>
          <w:lang w:val="en-US" w:eastAsia="zh-CN" w:bidi="ar-SA"/>
        </w:rPr>
        <w:t>7.31.1</w:t>
      </w:r>
      <w:r>
        <w:rPr>
          <w:rFonts w:hint="eastAsia"/>
        </w:rPr>
        <w:t>功能描述</w:t>
      </w:r>
      <w:bookmarkEnd w:id="106"/>
    </w:p>
    <w:p w14:paraId="726A3005">
      <w:pPr>
        <w:ind w:firstLine="420" w:firstLineChars="200"/>
      </w:pPr>
      <w:r>
        <w:rPr>
          <w:rFonts w:hint="eastAsia"/>
        </w:rPr>
        <w:t>持有自有交易单元的会员或机构</w:t>
      </w:r>
      <w:r>
        <w:t>,可申请将交易单元从一个联通圈变更到另一个联通圈。（租用PBU不可办理该流程，仅自有PBU可以申请）</w:t>
      </w:r>
      <w:r>
        <w:rPr>
          <w:rFonts w:hint="eastAsia"/>
        </w:rPr>
        <w:t>。</w:t>
      </w:r>
    </w:p>
    <w:p w14:paraId="2C7E035C">
      <w:pPr>
        <w:pStyle w:val="4"/>
        <w:numPr>
          <w:ilvl w:val="2"/>
          <w:numId w:val="0"/>
        </w:numPr>
        <w:ind w:left="720" w:leftChars="0" w:hanging="720" w:firstLineChars="0"/>
      </w:pPr>
      <w:bookmarkStart w:id="107" w:name="_Toc110844936"/>
      <w:r>
        <w:rPr>
          <w:rFonts w:hint="default" w:ascii="等线" w:hAnsi="等线" w:eastAsia="等线" w:cs="Times New Roman"/>
          <w:bCs/>
          <w:kern w:val="2"/>
          <w:sz w:val="30"/>
          <w:szCs w:val="32"/>
          <w:lang w:val="en-US" w:eastAsia="zh-CN" w:bidi="ar-SA"/>
        </w:rPr>
        <w:t>7.31.2</w:t>
      </w:r>
      <w:r>
        <w:rPr>
          <w:rFonts w:hint="eastAsia"/>
        </w:rPr>
        <w:t>用户操作</w:t>
      </w:r>
      <w:bookmarkEnd w:id="107"/>
    </w:p>
    <w:p w14:paraId="6CB7633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7.31.2.1</w:t>
      </w:r>
      <w:r>
        <w:rPr>
          <w:rFonts w:hint="eastAsia"/>
          <w:lang w:eastAsia="zh-CN"/>
        </w:rPr>
        <w:t>入口</w:t>
      </w:r>
    </w:p>
    <w:p w14:paraId="40A114DA">
      <w:pPr>
        <w:ind w:firstLine="420" w:firstLineChars="200"/>
      </w:pPr>
      <w:r>
        <w:rPr>
          <w:rFonts w:hint="eastAsia"/>
        </w:rPr>
        <w:t>会员交易单元操作岗填报入口：</w:t>
      </w:r>
      <w:r>
        <w:t>业务办理—</w:t>
      </w:r>
      <w:r>
        <w:rPr>
          <w:rFonts w:hint="eastAsia"/>
        </w:rPr>
        <w:t>〉</w:t>
      </w:r>
      <w:r>
        <w:t>会籍业务办理—</w:t>
      </w:r>
      <w:r>
        <w:rPr>
          <w:rFonts w:hint="eastAsia"/>
        </w:rPr>
        <w:t>〉</w:t>
      </w:r>
      <w:r>
        <w:t>交易单元业务—</w:t>
      </w:r>
      <w:r>
        <w:rPr>
          <w:rFonts w:hint="eastAsia"/>
        </w:rPr>
        <w:t>〉</w:t>
      </w:r>
      <w:r>
        <w:t>交易单元联通圈变更</w:t>
      </w:r>
    </w:p>
    <w:p w14:paraId="4D8FC3BA">
      <w:pPr>
        <w:ind w:firstLine="420" w:firstLineChars="200"/>
      </w:pPr>
      <w:r>
        <w:rPr>
          <w:rFonts w:hint="eastAsia"/>
        </w:rPr>
        <w:t>机构交易单元操作岗填报入口：</w:t>
      </w:r>
      <w:r>
        <w:t>业务办理—</w:t>
      </w:r>
      <w:r>
        <w:rPr>
          <w:rFonts w:hint="eastAsia"/>
        </w:rPr>
        <w:t>〉</w:t>
      </w:r>
      <w:r>
        <w:t>会籍业务办理—</w:t>
      </w:r>
      <w:r>
        <w:rPr>
          <w:rFonts w:hint="eastAsia"/>
        </w:rPr>
        <w:t>〉</w:t>
      </w:r>
      <w:r>
        <w:t>交易单元业务—</w:t>
      </w:r>
      <w:r>
        <w:rPr>
          <w:rFonts w:hint="eastAsia"/>
        </w:rPr>
        <w:t>〉</w:t>
      </w:r>
      <w:r>
        <w:t>交易单元联通圈变更</w:t>
      </w:r>
    </w:p>
    <w:p w14:paraId="19F93645">
      <w:pPr>
        <w:ind w:firstLine="420" w:firstLineChars="200"/>
      </w:pPr>
      <w:r>
        <w:rPr>
          <w:rFonts w:hint="eastAsia"/>
        </w:rPr>
        <w:t>前置条件：</w:t>
      </w:r>
      <w:r>
        <w:t>租用PBU不可办理该流程，仅自有PBU可以申请</w:t>
      </w:r>
      <w:r>
        <w:rPr>
          <w:rFonts w:hint="eastAsia"/>
        </w:rPr>
        <w:t>该流程,</w:t>
      </w:r>
      <w:r>
        <w:t>停用</w:t>
      </w:r>
      <w:r>
        <w:rPr>
          <w:rFonts w:hint="eastAsia"/>
        </w:rPr>
        <w:t>待</w:t>
      </w:r>
      <w:r>
        <w:t>二次确认</w:t>
      </w:r>
      <w:r>
        <w:rPr>
          <w:rFonts w:hint="eastAsia"/>
        </w:rPr>
        <w:t>的</w:t>
      </w:r>
      <w:r>
        <w:t>PBU不可申请该流程</w:t>
      </w:r>
      <w:r>
        <w:rPr>
          <w:rFonts w:hint="eastAsia"/>
        </w:rPr>
        <w:t>。</w:t>
      </w:r>
    </w:p>
    <w:p w14:paraId="30261A89">
      <w:pPr>
        <w:jc w:val="center"/>
      </w:pPr>
      <w:r>
        <w:drawing>
          <wp:inline distT="0" distB="0" distL="114300" distR="114300">
            <wp:extent cx="5521325" cy="3208020"/>
            <wp:effectExtent l="0" t="0" r="3175" b="11430"/>
            <wp:docPr id="371"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120"/>
                    <pic:cNvPicPr>
                      <a:picLocks noChangeAspect="1"/>
                    </pic:cNvPicPr>
                  </pic:nvPicPr>
                  <pic:blipFill>
                    <a:blip r:embed="rId322"/>
                    <a:stretch>
                      <a:fillRect/>
                    </a:stretch>
                  </pic:blipFill>
                  <pic:spPr>
                    <a:xfrm>
                      <a:off x="0" y="0"/>
                      <a:ext cx="5521325" cy="3208020"/>
                    </a:xfrm>
                    <a:prstGeom prst="rect">
                      <a:avLst/>
                    </a:prstGeom>
                    <a:noFill/>
                    <a:ln>
                      <a:noFill/>
                    </a:ln>
                  </pic:spPr>
                </pic:pic>
              </a:graphicData>
            </a:graphic>
          </wp:inline>
        </w:drawing>
      </w:r>
    </w:p>
    <w:p w14:paraId="13509DCD">
      <w:pPr>
        <w:jc w:val="center"/>
      </w:pPr>
      <w:r>
        <w:drawing>
          <wp:inline distT="0" distB="0" distL="114300" distR="114300">
            <wp:extent cx="5516880" cy="2755265"/>
            <wp:effectExtent l="0" t="0" r="7620" b="6985"/>
            <wp:docPr id="372"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123"/>
                    <pic:cNvPicPr>
                      <a:picLocks noChangeAspect="1"/>
                    </pic:cNvPicPr>
                  </pic:nvPicPr>
                  <pic:blipFill>
                    <a:blip r:embed="rId323"/>
                    <a:stretch>
                      <a:fillRect/>
                    </a:stretch>
                  </pic:blipFill>
                  <pic:spPr>
                    <a:xfrm>
                      <a:off x="0" y="0"/>
                      <a:ext cx="5516880" cy="2755265"/>
                    </a:xfrm>
                    <a:prstGeom prst="rect">
                      <a:avLst/>
                    </a:prstGeom>
                    <a:noFill/>
                    <a:ln>
                      <a:noFill/>
                    </a:ln>
                  </pic:spPr>
                </pic:pic>
              </a:graphicData>
            </a:graphic>
          </wp:inline>
        </w:drawing>
      </w:r>
    </w:p>
    <w:p w14:paraId="05F0587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7.31.2.2</w:t>
      </w:r>
      <w:r>
        <w:rPr>
          <w:rFonts w:hint="eastAsia"/>
          <w:lang w:eastAsia="zh-CN"/>
        </w:rPr>
        <w:t>业务申请</w:t>
      </w:r>
    </w:p>
    <w:p w14:paraId="3E9B635F">
      <w:pPr>
        <w:ind w:firstLine="420" w:firstLineChars="200"/>
      </w:pPr>
      <w:r>
        <w:rPr>
          <w:rFonts w:hint="eastAsia"/>
        </w:rPr>
        <w:t>用户进入引导页后点击[现在申请]，进入到详情页。</w:t>
      </w:r>
    </w:p>
    <w:p w14:paraId="7E2161B0">
      <w:pPr>
        <w:ind w:firstLine="420" w:firstLineChars="200"/>
        <w:jc w:val="center"/>
      </w:pPr>
      <w:r>
        <w:drawing>
          <wp:inline distT="0" distB="0" distL="114300" distR="114300">
            <wp:extent cx="5517515" cy="3409315"/>
            <wp:effectExtent l="0" t="0" r="6985" b="635"/>
            <wp:docPr id="373"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126"/>
                    <pic:cNvPicPr>
                      <a:picLocks noChangeAspect="1"/>
                    </pic:cNvPicPr>
                  </pic:nvPicPr>
                  <pic:blipFill>
                    <a:blip r:embed="rId324"/>
                    <a:stretch>
                      <a:fillRect/>
                    </a:stretch>
                  </pic:blipFill>
                  <pic:spPr>
                    <a:xfrm>
                      <a:off x="0" y="0"/>
                      <a:ext cx="5517515" cy="3409315"/>
                    </a:xfrm>
                    <a:prstGeom prst="rect">
                      <a:avLst/>
                    </a:prstGeom>
                    <a:noFill/>
                    <a:ln>
                      <a:noFill/>
                    </a:ln>
                  </pic:spPr>
                </pic:pic>
              </a:graphicData>
            </a:graphic>
          </wp:inline>
        </w:drawing>
      </w:r>
    </w:p>
    <w:p w14:paraId="7487608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7.31.2.3</w:t>
      </w:r>
      <w:r>
        <w:rPr>
          <w:rFonts w:hint="eastAsia"/>
          <w:lang w:eastAsia="zh-CN"/>
        </w:rPr>
        <w:t>填写信息</w:t>
      </w:r>
    </w:p>
    <w:p w14:paraId="1A2C4889">
      <w:pPr>
        <w:ind w:firstLine="420" w:firstLineChars="200"/>
      </w:pPr>
      <w:r>
        <w:rPr>
          <w:rFonts w:hint="eastAsia"/>
          <w:lang w:bidi="en-US"/>
        </w:rPr>
        <w:t>填写[</w:t>
      </w:r>
      <w:r>
        <w:rPr>
          <w:lang w:bidi="en-US"/>
        </w:rPr>
        <w:t>申请联通交易单元</w:t>
      </w:r>
      <w:r>
        <w:rPr>
          <w:rFonts w:hint="eastAsia"/>
          <w:lang w:bidi="en-US"/>
        </w:rPr>
        <w:t>]和[</w:t>
      </w:r>
      <w:r>
        <w:rPr>
          <w:lang w:bidi="en-US"/>
        </w:rPr>
        <w:t>交易主交易单元号</w:t>
      </w:r>
      <w:r>
        <w:rPr>
          <w:rFonts w:hint="eastAsia"/>
          <w:lang w:bidi="en-US"/>
        </w:rPr>
        <w:t>]，自营的交易单元只能与控制类别为自营的交易单元联通。资管（托管人结算）的交易单元只能与控制类别为会员资管的交易单元联通。机构业务的交易单元只能与控制类别为机构业务的交易单元联通。不属于任何</w:t>
      </w:r>
      <w:r>
        <w:rPr>
          <w:lang w:bidi="en-US"/>
        </w:rPr>
        <w:t>控制类别的交易单元之间可以相互联通。租用PBU不可办理</w:t>
      </w:r>
      <w:r>
        <w:rPr>
          <w:rFonts w:hint="eastAsia"/>
          <w:lang w:bidi="en-US"/>
        </w:rPr>
        <w:t>（</w:t>
      </w:r>
      <w:r>
        <w:rPr>
          <w:lang w:bidi="en-US"/>
        </w:rPr>
        <w:t>租用PBU</w:t>
      </w:r>
      <w:r>
        <w:rPr>
          <w:rFonts w:hint="eastAsia"/>
          <w:lang w:bidi="en-US"/>
        </w:rPr>
        <w:t>以</w:t>
      </w:r>
      <w:r>
        <w:rPr>
          <w:lang w:bidi="en-US"/>
        </w:rPr>
        <w:t>租用</w:t>
      </w:r>
      <w:r>
        <w:rPr>
          <w:rFonts w:hint="eastAsia"/>
          <w:lang w:bidi="en-US"/>
        </w:rPr>
        <w:t>方</w:t>
      </w:r>
      <w:r>
        <w:rPr>
          <w:lang w:bidi="en-US"/>
        </w:rPr>
        <w:t>为单位自行</w:t>
      </w:r>
      <w:r>
        <w:rPr>
          <w:rFonts w:hint="eastAsia"/>
          <w:lang w:bidi="en-US"/>
        </w:rPr>
        <w:t>联</w:t>
      </w:r>
      <w:r>
        <w:rPr>
          <w:lang w:bidi="en-US"/>
        </w:rPr>
        <w:t>为联通圈，若需变更联通圈需</w:t>
      </w:r>
      <w:r>
        <w:rPr>
          <w:rFonts w:hint="eastAsia"/>
          <w:lang w:bidi="en-US"/>
        </w:rPr>
        <w:t>先</w:t>
      </w:r>
      <w:r>
        <w:rPr>
          <w:lang w:bidi="en-US"/>
        </w:rPr>
        <w:t>办理停租）</w:t>
      </w:r>
      <w:r>
        <w:rPr>
          <w:rFonts w:hint="eastAsia"/>
          <w:lang w:bidi="en-US"/>
        </w:rPr>
        <w:t>。当</w:t>
      </w:r>
      <w:r>
        <w:rPr>
          <w:lang w:bidi="en-US"/>
        </w:rPr>
        <w:t>交易单元为特定交易单元，仅当该交易单元为主交易单元，</w:t>
      </w:r>
      <w:r>
        <w:rPr>
          <w:rFonts w:hint="eastAsia"/>
          <w:lang w:bidi="en-US"/>
        </w:rPr>
        <w:t>新增联通</w:t>
      </w:r>
      <w:r>
        <w:rPr>
          <w:lang w:bidi="en-US"/>
        </w:rPr>
        <w:t>内子交易单元</w:t>
      </w:r>
      <w:r>
        <w:rPr>
          <w:rFonts w:hint="eastAsia"/>
          <w:lang w:bidi="en-US"/>
        </w:rPr>
        <w:t>的</w:t>
      </w:r>
      <w:r>
        <w:rPr>
          <w:lang w:bidi="en-US"/>
        </w:rPr>
        <w:t>情况可允许申请</w:t>
      </w:r>
      <w:r>
        <w:rPr>
          <w:rFonts w:hint="eastAsia"/>
          <w:lang w:bidi="en-US"/>
        </w:rPr>
        <w:t>，</w:t>
      </w:r>
      <w:r>
        <w:rPr>
          <w:lang w:bidi="en-US"/>
        </w:rPr>
        <w:t>且新增子交易单元</w:t>
      </w:r>
      <w:r>
        <w:rPr>
          <w:rFonts w:hint="eastAsia"/>
          <w:lang w:bidi="en-US"/>
        </w:rPr>
        <w:t>必须</w:t>
      </w:r>
      <w:r>
        <w:rPr>
          <w:lang w:bidi="en-US"/>
        </w:rPr>
        <w:t>与该特定交易单元同</w:t>
      </w:r>
      <w:r>
        <w:rPr>
          <w:rFonts w:hint="eastAsia"/>
          <w:lang w:bidi="en-US"/>
        </w:rPr>
        <w:t>控制</w:t>
      </w:r>
      <w:r>
        <w:rPr>
          <w:lang w:bidi="en-US"/>
        </w:rPr>
        <w:t>类别，其他情况均不允许</w:t>
      </w:r>
      <w:r>
        <w:rPr>
          <w:rFonts w:hint="eastAsia"/>
          <w:lang w:bidi="en-US"/>
        </w:rPr>
        <w:t>申请</w:t>
      </w:r>
      <w:r>
        <w:rPr>
          <w:lang w:bidi="en-US"/>
        </w:rPr>
        <w:t>（特定交易单元为</w:t>
      </w:r>
      <w:r>
        <w:rPr>
          <w:rFonts w:hint="eastAsia"/>
          <w:lang w:bidi="en-US"/>
        </w:rPr>
        <w:t>[交易</w:t>
      </w:r>
      <w:r>
        <w:rPr>
          <w:lang w:bidi="en-US"/>
        </w:rPr>
        <w:t>主交易单元</w:t>
      </w:r>
      <w:r>
        <w:rPr>
          <w:rFonts w:hint="eastAsia"/>
          <w:lang w:bidi="en-US"/>
        </w:rPr>
        <w:t>]，[</w:t>
      </w:r>
      <w:r>
        <w:rPr>
          <w:lang w:bidi="en-US"/>
        </w:rPr>
        <w:t>申请</w:t>
      </w:r>
      <w:r>
        <w:rPr>
          <w:rFonts w:hint="eastAsia"/>
          <w:lang w:bidi="en-US"/>
        </w:rPr>
        <w:t>联通</w:t>
      </w:r>
      <w:r>
        <w:rPr>
          <w:lang w:bidi="en-US"/>
        </w:rPr>
        <w:t>交易单元</w:t>
      </w:r>
      <w:r>
        <w:rPr>
          <w:rFonts w:hint="eastAsia"/>
          <w:lang w:bidi="en-US"/>
        </w:rPr>
        <w:t>]不能</w:t>
      </w:r>
      <w:r>
        <w:rPr>
          <w:lang w:bidi="en-US"/>
        </w:rPr>
        <w:t>填写该特定交易单元；特定交易单元为</w:t>
      </w:r>
      <w:r>
        <w:rPr>
          <w:rFonts w:hint="eastAsia"/>
          <w:lang w:bidi="en-US"/>
        </w:rPr>
        <w:t>[交易</w:t>
      </w:r>
      <w:r>
        <w:rPr>
          <w:lang w:bidi="en-US"/>
        </w:rPr>
        <w:t>主交易单元</w:t>
      </w:r>
      <w:r>
        <w:rPr>
          <w:rFonts w:hint="eastAsia"/>
          <w:lang w:bidi="en-US"/>
        </w:rPr>
        <w:t>]，</w:t>
      </w:r>
      <w:r>
        <w:rPr>
          <w:lang w:bidi="en-US"/>
        </w:rPr>
        <w:t>申请联通</w:t>
      </w:r>
      <w:r>
        <w:rPr>
          <w:rFonts w:hint="eastAsia"/>
          <w:lang w:bidi="en-US"/>
        </w:rPr>
        <w:t>子交易单元控制类别必须</w:t>
      </w:r>
      <w:r>
        <w:rPr>
          <w:lang w:bidi="en-US"/>
        </w:rPr>
        <w:t>与其</w:t>
      </w:r>
      <w:r>
        <w:rPr>
          <w:rFonts w:hint="eastAsia"/>
          <w:lang w:bidi="en-US"/>
        </w:rPr>
        <w:t>一致</w:t>
      </w:r>
      <w:r>
        <w:rPr>
          <w:lang w:bidi="en-US"/>
        </w:rPr>
        <w:t>；特定交易单元不能出现在[</w:t>
      </w:r>
      <w:r>
        <w:rPr>
          <w:rFonts w:hint="eastAsia"/>
          <w:lang w:bidi="en-US"/>
        </w:rPr>
        <w:t>申请</w:t>
      </w:r>
      <w:r>
        <w:rPr>
          <w:lang w:bidi="en-US"/>
        </w:rPr>
        <w:t>联通交易单元]字段内）。</w:t>
      </w:r>
      <w:r>
        <w:rPr>
          <w:rFonts w:hint="eastAsia"/>
          <w:lang w:bidi="en-US"/>
        </w:rPr>
        <w:t>（特定交易单元指：申请“全天控制特定交易单元申报”业务的交易单元号，申请该流程生效后的交易单元不可申请该流程）。流程提交后（指流程在途），申请联通的交易单元号不可作为申请或辅助申请的交易单元发起其他流程。[</w:t>
      </w:r>
      <w:r>
        <w:rPr>
          <w:lang w:bidi="en-US"/>
        </w:rPr>
        <w:t>申请联通交易单元</w:t>
      </w:r>
      <w:r>
        <w:rPr>
          <w:rFonts w:hint="eastAsia"/>
          <w:lang w:bidi="en-US"/>
        </w:rPr>
        <w:t>]可填写多个</w:t>
      </w:r>
      <w:r>
        <w:rPr>
          <w:rFonts w:hint="eastAsia"/>
        </w:rPr>
        <w:t>。</w:t>
      </w:r>
    </w:p>
    <w:p w14:paraId="72C96C7D">
      <w:pPr>
        <w:jc w:val="center"/>
        <w:rPr>
          <w:lang w:bidi="en-US"/>
        </w:rPr>
      </w:pPr>
      <w:r>
        <w:drawing>
          <wp:inline distT="0" distB="0" distL="114300" distR="114300">
            <wp:extent cx="5521325" cy="2776220"/>
            <wp:effectExtent l="0" t="0" r="3175" b="5080"/>
            <wp:docPr id="374"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129"/>
                    <pic:cNvPicPr>
                      <a:picLocks noChangeAspect="1"/>
                    </pic:cNvPicPr>
                  </pic:nvPicPr>
                  <pic:blipFill>
                    <a:blip r:embed="rId325"/>
                    <a:stretch>
                      <a:fillRect/>
                    </a:stretch>
                  </pic:blipFill>
                  <pic:spPr>
                    <a:xfrm>
                      <a:off x="0" y="0"/>
                      <a:ext cx="5521325" cy="2776220"/>
                    </a:xfrm>
                    <a:prstGeom prst="rect">
                      <a:avLst/>
                    </a:prstGeom>
                    <a:noFill/>
                    <a:ln>
                      <a:noFill/>
                    </a:ln>
                  </pic:spPr>
                </pic:pic>
              </a:graphicData>
            </a:graphic>
          </wp:inline>
        </w:drawing>
      </w:r>
    </w:p>
    <w:p w14:paraId="5B8029F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7.31.2.4</w:t>
      </w:r>
      <w:r>
        <w:rPr>
          <w:rFonts w:hint="eastAsia"/>
          <w:lang w:eastAsia="zh-CN"/>
        </w:rPr>
        <w:t>查看审核状态</w:t>
      </w:r>
    </w:p>
    <w:p w14:paraId="18EEB502">
      <w:pPr>
        <w:ind w:firstLine="420" w:firstLineChars="200"/>
      </w:pPr>
      <w:r>
        <w:rPr>
          <w:rFonts w:hint="eastAsia"/>
        </w:rPr>
        <w:t>提交后可在待办列表[在办]中查看审核状态。</w:t>
      </w:r>
    </w:p>
    <w:p w14:paraId="2F1A3C1A">
      <w:pPr>
        <w:jc w:val="center"/>
      </w:pPr>
      <w:r>
        <w:drawing>
          <wp:inline distT="0" distB="0" distL="114300" distR="114300">
            <wp:extent cx="5519420" cy="3325495"/>
            <wp:effectExtent l="0" t="0" r="5080" b="8255"/>
            <wp:docPr id="37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135"/>
                    <pic:cNvPicPr>
                      <a:picLocks noChangeAspect="1"/>
                    </pic:cNvPicPr>
                  </pic:nvPicPr>
                  <pic:blipFill>
                    <a:blip r:embed="rId326"/>
                    <a:stretch>
                      <a:fillRect/>
                    </a:stretch>
                  </pic:blipFill>
                  <pic:spPr>
                    <a:xfrm>
                      <a:off x="0" y="0"/>
                      <a:ext cx="5519420" cy="3325495"/>
                    </a:xfrm>
                    <a:prstGeom prst="rect">
                      <a:avLst/>
                    </a:prstGeom>
                    <a:noFill/>
                    <a:ln>
                      <a:noFill/>
                    </a:ln>
                  </pic:spPr>
                </pic:pic>
              </a:graphicData>
            </a:graphic>
          </wp:inline>
        </w:drawing>
      </w:r>
    </w:p>
    <w:p w14:paraId="30C59AC6">
      <w:pPr>
        <w:jc w:val="center"/>
      </w:pPr>
      <w:r>
        <w:drawing>
          <wp:inline distT="0" distB="0" distL="114300" distR="114300">
            <wp:extent cx="5516880" cy="2894965"/>
            <wp:effectExtent l="0" t="0" r="7620" b="635"/>
            <wp:docPr id="376"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132"/>
                    <pic:cNvPicPr>
                      <a:picLocks noChangeAspect="1"/>
                    </pic:cNvPicPr>
                  </pic:nvPicPr>
                  <pic:blipFill>
                    <a:blip r:embed="rId327"/>
                    <a:stretch>
                      <a:fillRect/>
                    </a:stretch>
                  </pic:blipFill>
                  <pic:spPr>
                    <a:xfrm>
                      <a:off x="0" y="0"/>
                      <a:ext cx="5516880" cy="2894965"/>
                    </a:xfrm>
                    <a:prstGeom prst="rect">
                      <a:avLst/>
                    </a:prstGeom>
                    <a:noFill/>
                    <a:ln>
                      <a:noFill/>
                    </a:ln>
                  </pic:spPr>
                </pic:pic>
              </a:graphicData>
            </a:graphic>
          </wp:inline>
        </w:drawing>
      </w:r>
    </w:p>
    <w:p w14:paraId="5C4A078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7.31.2.5</w:t>
      </w:r>
      <w:r>
        <w:rPr>
          <w:rFonts w:hint="eastAsia"/>
          <w:lang w:eastAsia="zh-CN"/>
        </w:rPr>
        <w:t>撤回、作废、重新提交</w:t>
      </w:r>
    </w:p>
    <w:p w14:paraId="61A2F80F">
      <w:pPr>
        <w:ind w:firstLine="420" w:firstLineChars="200"/>
        <w:jc w:val="left"/>
      </w:pPr>
      <w:r>
        <w:rPr>
          <w:rFonts w:hint="eastAsia"/>
        </w:rPr>
        <w:t>只有当流程状态为待审核时，用户可撤回，撤回后，可作废，也可修改后重新提交。</w:t>
      </w:r>
    </w:p>
    <w:p w14:paraId="6AD3D39A">
      <w:pPr>
        <w:ind w:firstLine="420" w:firstLineChars="200"/>
        <w:jc w:val="center"/>
      </w:pPr>
    </w:p>
    <w:p w14:paraId="0F95F2C4">
      <w:pPr>
        <w:jc w:val="center"/>
      </w:pPr>
      <w:r>
        <w:drawing>
          <wp:inline distT="0" distB="0" distL="114300" distR="114300">
            <wp:extent cx="5515610" cy="2776855"/>
            <wp:effectExtent l="0" t="0" r="8890" b="4445"/>
            <wp:docPr id="377"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105"/>
                    <pic:cNvPicPr>
                      <a:picLocks noChangeAspect="1"/>
                    </pic:cNvPicPr>
                  </pic:nvPicPr>
                  <pic:blipFill>
                    <a:blip r:embed="rId312"/>
                    <a:stretch>
                      <a:fillRect/>
                    </a:stretch>
                  </pic:blipFill>
                  <pic:spPr>
                    <a:xfrm>
                      <a:off x="0" y="0"/>
                      <a:ext cx="5515610" cy="2776855"/>
                    </a:xfrm>
                    <a:prstGeom prst="rect">
                      <a:avLst/>
                    </a:prstGeom>
                    <a:noFill/>
                    <a:ln>
                      <a:noFill/>
                    </a:ln>
                  </pic:spPr>
                </pic:pic>
              </a:graphicData>
            </a:graphic>
          </wp:inline>
        </w:drawing>
      </w:r>
    </w:p>
    <w:p w14:paraId="0F426F4A">
      <w:pPr>
        <w:jc w:val="center"/>
      </w:pPr>
      <w:r>
        <w:drawing>
          <wp:inline distT="0" distB="0" distL="114300" distR="114300">
            <wp:extent cx="5521325" cy="3618230"/>
            <wp:effectExtent l="0" t="0" r="3175" b="1270"/>
            <wp:docPr id="37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108"/>
                    <pic:cNvPicPr>
                      <a:picLocks noChangeAspect="1"/>
                    </pic:cNvPicPr>
                  </pic:nvPicPr>
                  <pic:blipFill>
                    <a:blip r:embed="rId313"/>
                    <a:stretch>
                      <a:fillRect/>
                    </a:stretch>
                  </pic:blipFill>
                  <pic:spPr>
                    <a:xfrm>
                      <a:off x="0" y="0"/>
                      <a:ext cx="5521325" cy="3618230"/>
                    </a:xfrm>
                    <a:prstGeom prst="rect">
                      <a:avLst/>
                    </a:prstGeom>
                    <a:noFill/>
                    <a:ln>
                      <a:noFill/>
                    </a:ln>
                  </pic:spPr>
                </pic:pic>
              </a:graphicData>
            </a:graphic>
          </wp:inline>
        </w:drawing>
      </w:r>
    </w:p>
    <w:p w14:paraId="4191FBFC">
      <w:pPr>
        <w:ind w:firstLine="420" w:firstLineChars="200"/>
      </w:pPr>
      <w:r>
        <w:rPr>
          <w:rFonts w:hint="eastAsia"/>
        </w:rPr>
        <w:t>流程审核不通过后，用户可重新编辑提交，也可申请流程作废（需进入“业务办理”，通过具体流程进行操作）。</w:t>
      </w:r>
    </w:p>
    <w:p w14:paraId="12413B63">
      <w:pPr>
        <w:ind w:firstLine="420" w:firstLineChars="200"/>
        <w:jc w:val="center"/>
        <w:rPr>
          <w:lang w:bidi="en-US"/>
        </w:rPr>
      </w:pPr>
    </w:p>
    <w:p w14:paraId="27455288">
      <w:pPr>
        <w:jc w:val="center"/>
        <w:rPr>
          <w:lang w:bidi="en-US"/>
        </w:rPr>
      </w:pPr>
      <w:r>
        <w:drawing>
          <wp:inline distT="0" distB="0" distL="114300" distR="114300">
            <wp:extent cx="5516880" cy="2742565"/>
            <wp:effectExtent l="0" t="0" r="7620" b="635"/>
            <wp:docPr id="379"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111"/>
                    <pic:cNvPicPr>
                      <a:picLocks noChangeAspect="1"/>
                    </pic:cNvPicPr>
                  </pic:nvPicPr>
                  <pic:blipFill>
                    <a:blip r:embed="rId314"/>
                    <a:stretch>
                      <a:fillRect/>
                    </a:stretch>
                  </pic:blipFill>
                  <pic:spPr>
                    <a:xfrm>
                      <a:off x="0" y="0"/>
                      <a:ext cx="5516880" cy="2742565"/>
                    </a:xfrm>
                    <a:prstGeom prst="rect">
                      <a:avLst/>
                    </a:prstGeom>
                    <a:noFill/>
                    <a:ln>
                      <a:noFill/>
                    </a:ln>
                  </pic:spPr>
                </pic:pic>
              </a:graphicData>
            </a:graphic>
          </wp:inline>
        </w:drawing>
      </w:r>
    </w:p>
    <w:p w14:paraId="15846A85">
      <w:pPr>
        <w:jc w:val="center"/>
        <w:rPr>
          <w:lang w:bidi="en-US"/>
        </w:rPr>
      </w:pPr>
      <w:r>
        <w:drawing>
          <wp:inline distT="0" distB="0" distL="114300" distR="114300">
            <wp:extent cx="5515610" cy="3569970"/>
            <wp:effectExtent l="0" t="0" r="8890" b="11430"/>
            <wp:docPr id="380"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114"/>
                    <pic:cNvPicPr>
                      <a:picLocks noChangeAspect="1"/>
                    </pic:cNvPicPr>
                  </pic:nvPicPr>
                  <pic:blipFill>
                    <a:blip r:embed="rId315"/>
                    <a:stretch>
                      <a:fillRect/>
                    </a:stretch>
                  </pic:blipFill>
                  <pic:spPr>
                    <a:xfrm>
                      <a:off x="0" y="0"/>
                      <a:ext cx="5515610" cy="3569970"/>
                    </a:xfrm>
                    <a:prstGeom prst="rect">
                      <a:avLst/>
                    </a:prstGeom>
                    <a:noFill/>
                    <a:ln>
                      <a:noFill/>
                    </a:ln>
                  </pic:spPr>
                </pic:pic>
              </a:graphicData>
            </a:graphic>
          </wp:inline>
        </w:drawing>
      </w:r>
    </w:p>
    <w:p w14:paraId="35B92D3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7.31.2.6</w:t>
      </w:r>
      <w:r>
        <w:rPr>
          <w:rFonts w:hint="eastAsia"/>
          <w:lang w:eastAsia="zh-CN"/>
        </w:rPr>
        <w:t>流程追踪</w:t>
      </w:r>
    </w:p>
    <w:p w14:paraId="2FD97BC6">
      <w:pPr>
        <w:ind w:firstLine="420" w:firstLineChars="200"/>
      </w:pPr>
      <w:r>
        <w:rPr>
          <w:rFonts w:hint="eastAsia"/>
        </w:rPr>
        <w:t>在详</w:t>
      </w:r>
      <w:r>
        <w:rPr>
          <w:rFonts w:hint="eastAsia"/>
          <w:lang w:bidi="en-US"/>
        </w:rPr>
        <w:t>情页点[流程追踪]查看流程流转</w:t>
      </w:r>
      <w:r>
        <w:rPr>
          <w:rFonts w:hint="eastAsia"/>
        </w:rPr>
        <w:t>审核信息。</w:t>
      </w:r>
    </w:p>
    <w:p w14:paraId="31FA07F6">
      <w:pPr>
        <w:pStyle w:val="3"/>
        <w:numPr>
          <w:ilvl w:val="1"/>
          <w:numId w:val="0"/>
        </w:numPr>
        <w:ind w:left="555" w:leftChars="0" w:hanging="555" w:firstLineChars="0"/>
        <w:rPr>
          <w:rFonts w:hint="eastAsia"/>
        </w:rPr>
      </w:pPr>
      <w:bookmarkStart w:id="108" w:name="_Toc110844937"/>
      <w:r>
        <w:rPr>
          <w:rFonts w:hint="default" w:ascii="等线 Light" w:hAnsi="等线 Light" w:eastAsia="等线 Light" w:cs="Times New Roman"/>
          <w:b/>
          <w:bCs/>
          <w:kern w:val="2"/>
          <w:sz w:val="32"/>
          <w:szCs w:val="32"/>
          <w:lang w:val="en-US" w:eastAsia="zh-CN" w:bidi="ar-SA"/>
        </w:rPr>
        <w:t>7.32</w:t>
      </w:r>
      <w:r>
        <w:rPr>
          <w:rFonts w:hint="eastAsia"/>
        </w:rPr>
        <w:t>席位转让</w:t>
      </w:r>
      <w:bookmarkEnd w:id="108"/>
    </w:p>
    <w:p w14:paraId="63E4723A">
      <w:pPr>
        <w:pStyle w:val="4"/>
        <w:numPr>
          <w:ilvl w:val="2"/>
          <w:numId w:val="0"/>
        </w:numPr>
        <w:ind w:left="720" w:leftChars="0" w:hanging="720" w:firstLineChars="0"/>
      </w:pPr>
      <w:bookmarkStart w:id="109" w:name="_Toc110844938"/>
      <w:r>
        <w:rPr>
          <w:rFonts w:hint="default" w:ascii="等线" w:hAnsi="等线" w:eastAsia="等线" w:cs="Times New Roman"/>
          <w:bCs/>
          <w:kern w:val="2"/>
          <w:sz w:val="30"/>
          <w:szCs w:val="32"/>
          <w:lang w:val="en-US" w:eastAsia="zh-CN" w:bidi="ar-SA"/>
        </w:rPr>
        <w:t>7.32.1</w:t>
      </w:r>
      <w:r>
        <w:rPr>
          <w:rFonts w:hint="eastAsia"/>
        </w:rPr>
        <w:t>功能描述</w:t>
      </w:r>
      <w:bookmarkEnd w:id="109"/>
    </w:p>
    <w:p w14:paraId="3B1390D6">
      <w:pPr>
        <w:ind w:firstLine="360" w:firstLineChars="200"/>
      </w:pPr>
      <w:r>
        <w:rPr>
          <w:rFonts w:hint="eastAsia" w:ascii="宋体" w:hAnsi="宋体"/>
          <w:sz w:val="18"/>
          <w:szCs w:val="18"/>
        </w:rPr>
        <w:t>席位从一会员转至另一会员，或者从非会员转至会员（限定受让方为会员）</w:t>
      </w:r>
      <w:r>
        <w:t>。</w:t>
      </w:r>
    </w:p>
    <w:p w14:paraId="2C579A8A">
      <w:pPr>
        <w:pStyle w:val="4"/>
        <w:numPr>
          <w:ilvl w:val="2"/>
          <w:numId w:val="0"/>
        </w:numPr>
        <w:ind w:left="720" w:leftChars="0" w:hanging="720" w:firstLineChars="0"/>
      </w:pPr>
      <w:bookmarkStart w:id="110" w:name="_Toc110844939"/>
      <w:r>
        <w:rPr>
          <w:rFonts w:hint="default" w:ascii="等线" w:hAnsi="等线" w:eastAsia="等线" w:cs="Times New Roman"/>
          <w:bCs/>
          <w:kern w:val="2"/>
          <w:sz w:val="30"/>
          <w:szCs w:val="32"/>
          <w:lang w:val="en-US" w:eastAsia="zh-CN" w:bidi="ar-SA"/>
        </w:rPr>
        <w:t>7.32.2</w:t>
      </w:r>
      <w:r>
        <w:rPr>
          <w:rFonts w:hint="eastAsia"/>
        </w:rPr>
        <w:t>用户操作</w:t>
      </w:r>
      <w:bookmarkEnd w:id="110"/>
    </w:p>
    <w:p w14:paraId="4CE6228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7.32.2.1</w:t>
      </w:r>
      <w:r>
        <w:rPr>
          <w:rFonts w:hint="eastAsia"/>
          <w:lang w:eastAsia="zh-CN"/>
        </w:rPr>
        <w:t>入口</w:t>
      </w:r>
    </w:p>
    <w:p w14:paraId="1F5389B0">
      <w:pPr>
        <w:ind w:left="420"/>
      </w:pPr>
      <w:r>
        <w:rPr>
          <w:rFonts w:hint="eastAsia"/>
        </w:rPr>
        <w:t>会员</w:t>
      </w:r>
      <w:r>
        <w:t>/</w:t>
      </w:r>
      <w:r>
        <w:rPr>
          <w:rFonts w:hint="eastAsia"/>
        </w:rPr>
        <w:t>机构交易单元操作岗（出让方）填报页：首页—》业务办理—》会籍业务办理—》席位业务—》席位转让</w:t>
      </w:r>
    </w:p>
    <w:p w14:paraId="36022F1B">
      <w:pPr>
        <w:ind w:left="420"/>
      </w:pPr>
      <w:r>
        <w:rPr>
          <w:rFonts w:hint="eastAsia"/>
        </w:rPr>
        <w:t>会员</w:t>
      </w:r>
      <w:r>
        <w:t>交易</w:t>
      </w:r>
      <w:r>
        <w:rPr>
          <w:rFonts w:hint="eastAsia"/>
        </w:rPr>
        <w:t>单元</w:t>
      </w:r>
      <w:r>
        <w:t>操作</w:t>
      </w:r>
      <w:r>
        <w:rPr>
          <w:rFonts w:hint="eastAsia"/>
        </w:rPr>
        <w:t>岗</w:t>
      </w:r>
      <w:r>
        <w:t>（</w:t>
      </w:r>
      <w:r>
        <w:rPr>
          <w:rFonts w:hint="eastAsia"/>
        </w:rPr>
        <w:t>受让</w:t>
      </w:r>
      <w:r>
        <w:t>方）</w:t>
      </w:r>
      <w:r>
        <w:rPr>
          <w:rFonts w:hint="eastAsia"/>
        </w:rPr>
        <w:t>填报页：首页—》业务办理—》会籍业务办理—》席位业务—》席位转让</w:t>
      </w:r>
    </w:p>
    <w:p w14:paraId="7268AC12">
      <w:pPr>
        <w:jc w:val="center"/>
      </w:pPr>
      <w:r>
        <w:drawing>
          <wp:inline distT="0" distB="0" distL="114300" distR="114300">
            <wp:extent cx="5424805" cy="2682240"/>
            <wp:effectExtent l="0" t="0" r="4445" b="3810"/>
            <wp:docPr id="38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361"/>
                    <pic:cNvPicPr>
                      <a:picLocks noChangeAspect="1"/>
                    </pic:cNvPicPr>
                  </pic:nvPicPr>
                  <pic:blipFill>
                    <a:blip r:embed="rId328"/>
                    <a:stretch>
                      <a:fillRect/>
                    </a:stretch>
                  </pic:blipFill>
                  <pic:spPr>
                    <a:xfrm>
                      <a:off x="0" y="0"/>
                      <a:ext cx="5424805" cy="2682240"/>
                    </a:xfrm>
                    <a:prstGeom prst="rect">
                      <a:avLst/>
                    </a:prstGeom>
                    <a:noFill/>
                    <a:ln>
                      <a:noFill/>
                    </a:ln>
                  </pic:spPr>
                </pic:pic>
              </a:graphicData>
            </a:graphic>
          </wp:inline>
        </w:drawing>
      </w:r>
    </w:p>
    <w:p w14:paraId="3CB6DD34">
      <w:pPr>
        <w:jc w:val="center"/>
      </w:pPr>
      <w:r>
        <w:drawing>
          <wp:inline distT="0" distB="0" distL="114300" distR="114300">
            <wp:extent cx="5601335" cy="2553970"/>
            <wp:effectExtent l="0" t="0" r="18415" b="17780"/>
            <wp:docPr id="38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62"/>
                    <pic:cNvPicPr>
                      <a:picLocks noChangeAspect="1"/>
                    </pic:cNvPicPr>
                  </pic:nvPicPr>
                  <pic:blipFill>
                    <a:blip r:embed="rId329"/>
                    <a:stretch>
                      <a:fillRect/>
                    </a:stretch>
                  </pic:blipFill>
                  <pic:spPr>
                    <a:xfrm>
                      <a:off x="0" y="0"/>
                      <a:ext cx="5601335" cy="2553970"/>
                    </a:xfrm>
                    <a:prstGeom prst="rect">
                      <a:avLst/>
                    </a:prstGeom>
                    <a:noFill/>
                    <a:ln>
                      <a:noFill/>
                    </a:ln>
                  </pic:spPr>
                </pic:pic>
              </a:graphicData>
            </a:graphic>
          </wp:inline>
        </w:drawing>
      </w:r>
    </w:p>
    <w:p w14:paraId="175FF87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7.32.2.2</w:t>
      </w:r>
      <w:r>
        <w:rPr>
          <w:rFonts w:hint="eastAsia"/>
          <w:lang w:eastAsia="zh-CN"/>
        </w:rPr>
        <w:t>业务申请</w:t>
      </w:r>
    </w:p>
    <w:p w14:paraId="0853760E">
      <w:pPr>
        <w:ind w:firstLine="420" w:firstLineChars="200"/>
      </w:pPr>
      <w:r>
        <w:rPr>
          <w:rFonts w:hint="eastAsia"/>
        </w:rPr>
        <w:t>用户进入引导页后点击[现在申请]，进入到详情页。</w:t>
      </w:r>
    </w:p>
    <w:p w14:paraId="7CD42187">
      <w:pPr>
        <w:jc w:val="center"/>
      </w:pPr>
      <w:r>
        <w:drawing>
          <wp:inline distT="0" distB="0" distL="114300" distR="114300">
            <wp:extent cx="5488940" cy="3018155"/>
            <wp:effectExtent l="0" t="0" r="16510" b="10795"/>
            <wp:docPr id="38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63"/>
                    <pic:cNvPicPr>
                      <a:picLocks noChangeAspect="1"/>
                    </pic:cNvPicPr>
                  </pic:nvPicPr>
                  <pic:blipFill>
                    <a:blip r:embed="rId330"/>
                    <a:stretch>
                      <a:fillRect/>
                    </a:stretch>
                  </pic:blipFill>
                  <pic:spPr>
                    <a:xfrm>
                      <a:off x="0" y="0"/>
                      <a:ext cx="5488940" cy="3018155"/>
                    </a:xfrm>
                    <a:prstGeom prst="rect">
                      <a:avLst/>
                    </a:prstGeom>
                    <a:noFill/>
                    <a:ln>
                      <a:noFill/>
                    </a:ln>
                  </pic:spPr>
                </pic:pic>
              </a:graphicData>
            </a:graphic>
          </wp:inline>
        </w:drawing>
      </w:r>
    </w:p>
    <w:p w14:paraId="0B7B0EA7">
      <w:pPr>
        <w:ind w:firstLine="420" w:firstLineChars="200"/>
        <w:jc w:val="center"/>
      </w:pPr>
    </w:p>
    <w:p w14:paraId="7CA93C0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7.32.2.3</w:t>
      </w:r>
      <w:r>
        <w:rPr>
          <w:rFonts w:hint="eastAsia"/>
          <w:lang w:eastAsia="zh-CN"/>
        </w:rPr>
        <w:t>填写信息</w:t>
      </w:r>
    </w:p>
    <w:p w14:paraId="565DEB03">
      <w:pPr>
        <w:pStyle w:val="37"/>
        <w:numPr>
          <w:ilvl w:val="2"/>
          <w:numId w:val="9"/>
        </w:numPr>
        <w:spacing w:after="0"/>
        <w:jc w:val="left"/>
        <w:rPr>
          <w:rFonts w:ascii="宋体" w:hAnsi="宋体"/>
          <w:color w:val="000000"/>
          <w:sz w:val="18"/>
          <w:szCs w:val="18"/>
          <w:lang w:eastAsia="zh-CN"/>
        </w:rPr>
      </w:pPr>
      <w:r>
        <w:rPr>
          <w:rFonts w:hint="eastAsia" w:ascii="宋体" w:hAnsi="宋体"/>
          <w:color w:val="000000"/>
          <w:sz w:val="18"/>
          <w:szCs w:val="18"/>
          <w:lang w:eastAsia="zh-CN"/>
        </w:rPr>
        <w:t>出让方发起并填写席位变更登记表，点击【提醒对方】提醒受让方协助填写，此时状态为“待协助填写”。</w:t>
      </w:r>
    </w:p>
    <w:p w14:paraId="6C7B367A">
      <w:pPr>
        <w:pStyle w:val="37"/>
        <w:numPr>
          <w:ilvl w:val="2"/>
          <w:numId w:val="9"/>
        </w:numPr>
        <w:spacing w:after="0"/>
        <w:jc w:val="left"/>
        <w:rPr>
          <w:rFonts w:hint="eastAsia" w:ascii="宋体" w:hAnsi="宋体"/>
          <w:color w:val="000000"/>
          <w:sz w:val="18"/>
          <w:szCs w:val="18"/>
          <w:lang w:eastAsia="zh-CN"/>
        </w:rPr>
      </w:pPr>
      <w:r>
        <w:rPr>
          <w:rFonts w:hint="eastAsia" w:ascii="宋体" w:hAnsi="宋体"/>
          <w:color w:val="000000"/>
          <w:sz w:val="18"/>
          <w:szCs w:val="18"/>
          <w:lang w:eastAsia="zh-CN"/>
        </w:rPr>
        <w:t>受让方点击流程详情页面后，流程状态变为“协助填写中”。</w:t>
      </w:r>
    </w:p>
    <w:p w14:paraId="6406D3A8">
      <w:pPr>
        <w:pStyle w:val="37"/>
        <w:numPr>
          <w:ilvl w:val="2"/>
          <w:numId w:val="9"/>
        </w:numPr>
        <w:spacing w:after="0"/>
        <w:ind w:left="420" w:firstLine="430" w:firstLineChars="239"/>
        <w:jc w:val="left"/>
        <w:rPr>
          <w:rFonts w:hint="eastAsia" w:ascii="宋体" w:hAnsi="宋体"/>
          <w:color w:val="000000"/>
          <w:sz w:val="18"/>
          <w:szCs w:val="18"/>
          <w:lang w:eastAsia="zh-CN"/>
        </w:rPr>
      </w:pPr>
      <w:r>
        <w:rPr>
          <w:rFonts w:hint="eastAsia" w:ascii="宋体" w:hAnsi="宋体"/>
          <w:color w:val="000000"/>
          <w:sz w:val="18"/>
          <w:szCs w:val="18"/>
          <w:lang w:eastAsia="zh-CN"/>
        </w:rPr>
        <w:t>受让方收到流程流转提示，协助填写确认完席位变更登记表后，点击【协助填写</w:t>
      </w:r>
      <w:r>
        <w:rPr>
          <w:rFonts w:ascii="宋体" w:hAnsi="宋体"/>
          <w:color w:val="000000"/>
          <w:sz w:val="18"/>
          <w:szCs w:val="18"/>
          <w:lang w:eastAsia="zh-CN"/>
        </w:rPr>
        <w:t>完成</w:t>
      </w:r>
      <w:r>
        <w:rPr>
          <w:rFonts w:hint="eastAsia" w:ascii="宋体" w:hAnsi="宋体"/>
          <w:color w:val="000000"/>
          <w:sz w:val="18"/>
          <w:szCs w:val="18"/>
          <w:lang w:eastAsia="zh-CN"/>
        </w:rPr>
        <w:t>】把流程状态置成“协助填写待确认”。另外，若受让方对出让方所填信息有异议，可点击【退回修改】，流程状态变为“协助填写不通过”。</w:t>
      </w:r>
    </w:p>
    <w:p w14:paraId="734C5CB0">
      <w:pPr>
        <w:pStyle w:val="37"/>
        <w:numPr>
          <w:ilvl w:val="2"/>
          <w:numId w:val="9"/>
        </w:numPr>
        <w:spacing w:after="0"/>
        <w:ind w:left="420" w:firstLine="430" w:firstLineChars="239"/>
        <w:jc w:val="left"/>
        <w:rPr>
          <w:rFonts w:hint="eastAsia" w:ascii="宋体" w:hAnsi="宋体"/>
          <w:color w:val="000000"/>
          <w:sz w:val="18"/>
          <w:szCs w:val="18"/>
          <w:lang w:eastAsia="zh-CN"/>
        </w:rPr>
      </w:pPr>
      <w:r>
        <w:rPr>
          <w:rFonts w:hint="eastAsia" w:ascii="宋体" w:hAnsi="宋体"/>
          <w:color w:val="000000"/>
          <w:sz w:val="18"/>
          <w:szCs w:val="18"/>
          <w:lang w:eastAsia="zh-CN"/>
        </w:rPr>
        <w:t>出让方在流程列表页，看到“协助填写待确认”状态的流程后，可点击此流程，进入详细填报页查看。</w:t>
      </w:r>
    </w:p>
    <w:p w14:paraId="5EC6AE46">
      <w:pPr>
        <w:pStyle w:val="37"/>
        <w:numPr>
          <w:ilvl w:val="2"/>
          <w:numId w:val="9"/>
        </w:numPr>
        <w:spacing w:after="0"/>
        <w:ind w:left="420" w:firstLine="430" w:firstLineChars="239"/>
        <w:jc w:val="left"/>
        <w:rPr>
          <w:rFonts w:hint="eastAsia" w:ascii="宋体" w:hAnsi="宋体"/>
          <w:color w:val="000000"/>
          <w:sz w:val="18"/>
          <w:szCs w:val="18"/>
          <w:lang w:eastAsia="zh-CN"/>
        </w:rPr>
      </w:pPr>
      <w:r>
        <w:rPr>
          <w:rFonts w:hint="eastAsia"/>
          <w:sz w:val="18"/>
          <w:szCs w:val="18"/>
          <w:lang w:eastAsia="zh-CN"/>
        </w:rPr>
        <w:t>确认信息无误后，点击【提交】,出让方提交此流程至会员管理部，状态流转为“会员部初审员待审核”。</w:t>
      </w:r>
    </w:p>
    <w:p w14:paraId="7E99FE48">
      <w:pPr>
        <w:pStyle w:val="37"/>
        <w:spacing w:after="0"/>
        <w:ind w:left="850"/>
        <w:rPr>
          <w:rFonts w:ascii="宋体" w:hAnsi="宋体"/>
          <w:color w:val="000000"/>
          <w:sz w:val="21"/>
          <w:szCs w:val="21"/>
          <w:lang w:eastAsia="zh-CN"/>
        </w:rPr>
      </w:pPr>
      <w:r>
        <w:rPr>
          <w:rFonts w:hint="eastAsia"/>
          <w:sz w:val="21"/>
          <w:szCs w:val="21"/>
          <w:lang w:eastAsia="zh-CN"/>
        </w:rPr>
        <w:t>出让方：</w:t>
      </w:r>
    </w:p>
    <w:p w14:paraId="139D2893">
      <w:pPr>
        <w:jc w:val="center"/>
        <w:rPr>
          <w:rFonts w:hint="eastAsia"/>
        </w:rPr>
      </w:pPr>
      <w:r>
        <w:drawing>
          <wp:inline distT="0" distB="0" distL="114300" distR="114300">
            <wp:extent cx="5560695" cy="3063875"/>
            <wp:effectExtent l="0" t="0" r="1905" b="3175"/>
            <wp:docPr id="38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64"/>
                    <pic:cNvPicPr>
                      <a:picLocks noChangeAspect="1"/>
                    </pic:cNvPicPr>
                  </pic:nvPicPr>
                  <pic:blipFill>
                    <a:blip r:embed="rId331"/>
                    <a:stretch>
                      <a:fillRect/>
                    </a:stretch>
                  </pic:blipFill>
                  <pic:spPr>
                    <a:xfrm>
                      <a:off x="0" y="0"/>
                      <a:ext cx="5560695" cy="3063875"/>
                    </a:xfrm>
                    <a:prstGeom prst="rect">
                      <a:avLst/>
                    </a:prstGeom>
                    <a:noFill/>
                    <a:ln>
                      <a:noFill/>
                    </a:ln>
                  </pic:spPr>
                </pic:pic>
              </a:graphicData>
            </a:graphic>
          </wp:inline>
        </w:drawing>
      </w:r>
    </w:p>
    <w:p w14:paraId="55C1B0A7">
      <w:pPr>
        <w:jc w:val="center"/>
        <w:rPr>
          <w:rFonts w:hint="eastAsia"/>
          <w:lang w:bidi="en-US"/>
        </w:rPr>
      </w:pPr>
      <w:r>
        <w:rPr>
          <w:lang w:bidi="en-US"/>
        </w:rPr>
        <w:drawing>
          <wp:inline distT="0" distB="0" distL="114300" distR="114300">
            <wp:extent cx="5558790" cy="2670810"/>
            <wp:effectExtent l="0" t="0" r="3810" b="15240"/>
            <wp:docPr id="38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65"/>
                    <pic:cNvPicPr>
                      <a:picLocks noChangeAspect="1"/>
                    </pic:cNvPicPr>
                  </pic:nvPicPr>
                  <pic:blipFill>
                    <a:blip r:embed="rId332"/>
                    <a:srcRect r="2699"/>
                    <a:stretch>
                      <a:fillRect/>
                    </a:stretch>
                  </pic:blipFill>
                  <pic:spPr>
                    <a:xfrm>
                      <a:off x="0" y="0"/>
                      <a:ext cx="5558790" cy="2670810"/>
                    </a:xfrm>
                    <a:prstGeom prst="rect">
                      <a:avLst/>
                    </a:prstGeom>
                    <a:noFill/>
                    <a:ln>
                      <a:noFill/>
                    </a:ln>
                  </pic:spPr>
                </pic:pic>
              </a:graphicData>
            </a:graphic>
          </wp:inline>
        </w:drawing>
      </w:r>
    </w:p>
    <w:p w14:paraId="59D2C299">
      <w:pPr>
        <w:jc w:val="center"/>
        <w:rPr>
          <w:rFonts w:hint="eastAsia"/>
          <w:lang w:bidi="en-US"/>
        </w:rPr>
      </w:pPr>
      <w:r>
        <w:rPr>
          <w:rFonts w:hint="eastAsia"/>
          <w:lang w:bidi="en-US"/>
        </w:rPr>
        <w:t>受让方：</w:t>
      </w:r>
    </w:p>
    <w:p w14:paraId="13391E1D">
      <w:pPr>
        <w:jc w:val="center"/>
        <w:rPr>
          <w:rFonts w:hint="eastAsia"/>
          <w:lang w:bidi="en-US"/>
        </w:rPr>
      </w:pPr>
      <w:r>
        <w:rPr>
          <w:lang w:bidi="en-US"/>
        </w:rPr>
        <w:drawing>
          <wp:inline distT="0" distB="0" distL="114300" distR="114300">
            <wp:extent cx="5544185" cy="2987040"/>
            <wp:effectExtent l="0" t="0" r="18415" b="3810"/>
            <wp:docPr id="38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66"/>
                    <pic:cNvPicPr>
                      <a:picLocks noChangeAspect="1"/>
                    </pic:cNvPicPr>
                  </pic:nvPicPr>
                  <pic:blipFill>
                    <a:blip r:embed="rId333"/>
                    <a:srcRect b="4358"/>
                    <a:stretch>
                      <a:fillRect/>
                    </a:stretch>
                  </pic:blipFill>
                  <pic:spPr>
                    <a:xfrm>
                      <a:off x="0" y="0"/>
                      <a:ext cx="5544185" cy="2987040"/>
                    </a:xfrm>
                    <a:prstGeom prst="rect">
                      <a:avLst/>
                    </a:prstGeom>
                    <a:noFill/>
                    <a:ln>
                      <a:noFill/>
                    </a:ln>
                  </pic:spPr>
                </pic:pic>
              </a:graphicData>
            </a:graphic>
          </wp:inline>
        </w:drawing>
      </w:r>
    </w:p>
    <w:p w14:paraId="742E9A7F">
      <w:pPr>
        <w:jc w:val="center"/>
        <w:rPr>
          <w:rFonts w:hint="eastAsia"/>
          <w:lang w:bidi="en-US"/>
        </w:rPr>
      </w:pPr>
      <w:r>
        <w:rPr>
          <w:rFonts w:hint="eastAsia"/>
          <w:lang w:bidi="en-US"/>
        </w:rPr>
        <w:t>出让方：</w:t>
      </w:r>
    </w:p>
    <w:p w14:paraId="295E9C3C">
      <w:pPr>
        <w:jc w:val="center"/>
        <w:rPr>
          <w:lang w:bidi="en-US"/>
        </w:rPr>
      </w:pPr>
      <w:r>
        <w:rPr>
          <w:lang w:bidi="en-US"/>
        </w:rPr>
        <w:drawing>
          <wp:inline distT="0" distB="0" distL="114300" distR="114300">
            <wp:extent cx="5515610" cy="3037205"/>
            <wp:effectExtent l="0" t="0" r="8890" b="10795"/>
            <wp:docPr id="38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67"/>
                    <pic:cNvPicPr>
                      <a:picLocks noChangeAspect="1"/>
                    </pic:cNvPicPr>
                  </pic:nvPicPr>
                  <pic:blipFill>
                    <a:blip r:embed="rId334"/>
                    <a:stretch>
                      <a:fillRect/>
                    </a:stretch>
                  </pic:blipFill>
                  <pic:spPr>
                    <a:xfrm>
                      <a:off x="0" y="0"/>
                      <a:ext cx="5515610" cy="3037205"/>
                    </a:xfrm>
                    <a:prstGeom prst="rect">
                      <a:avLst/>
                    </a:prstGeom>
                    <a:noFill/>
                    <a:ln>
                      <a:noFill/>
                    </a:ln>
                  </pic:spPr>
                </pic:pic>
              </a:graphicData>
            </a:graphic>
          </wp:inline>
        </w:drawing>
      </w:r>
    </w:p>
    <w:p w14:paraId="7E5DC75A">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7.32.2.4</w:t>
      </w:r>
      <w:r>
        <w:rPr>
          <w:rFonts w:hint="eastAsia"/>
          <w:color w:val="000000"/>
          <w:lang w:eastAsia="zh-CN"/>
        </w:rPr>
        <w:t>查看审核状态</w:t>
      </w:r>
    </w:p>
    <w:p w14:paraId="42DA0679">
      <w:pPr>
        <w:ind w:firstLine="420" w:firstLineChars="200"/>
      </w:pPr>
      <w:r>
        <w:rPr>
          <w:rFonts w:hint="eastAsia"/>
        </w:rPr>
        <w:t>提交后可在待办列表[在办]中查看审核状态。</w:t>
      </w:r>
    </w:p>
    <w:p w14:paraId="1EE93E74">
      <w:pPr>
        <w:jc w:val="center"/>
      </w:pPr>
      <w:r>
        <w:drawing>
          <wp:inline distT="0" distB="0" distL="114300" distR="114300">
            <wp:extent cx="5382260" cy="2390775"/>
            <wp:effectExtent l="0" t="0" r="8890" b="9525"/>
            <wp:docPr id="38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68"/>
                    <pic:cNvPicPr>
                      <a:picLocks noChangeAspect="1"/>
                    </pic:cNvPicPr>
                  </pic:nvPicPr>
                  <pic:blipFill>
                    <a:blip r:embed="rId335"/>
                    <a:stretch>
                      <a:fillRect/>
                    </a:stretch>
                  </pic:blipFill>
                  <pic:spPr>
                    <a:xfrm>
                      <a:off x="0" y="0"/>
                      <a:ext cx="5382260" cy="2390775"/>
                    </a:xfrm>
                    <a:prstGeom prst="rect">
                      <a:avLst/>
                    </a:prstGeom>
                    <a:noFill/>
                    <a:ln>
                      <a:noFill/>
                    </a:ln>
                  </pic:spPr>
                </pic:pic>
              </a:graphicData>
            </a:graphic>
          </wp:inline>
        </w:drawing>
      </w:r>
    </w:p>
    <w:p w14:paraId="04956AC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7.32.2.5</w:t>
      </w:r>
      <w:r>
        <w:rPr>
          <w:rFonts w:hint="eastAsia"/>
          <w:lang w:eastAsia="zh-CN"/>
        </w:rPr>
        <w:t>撤回、作废、重新提交</w:t>
      </w:r>
    </w:p>
    <w:p w14:paraId="6ADE3179">
      <w:pPr>
        <w:ind w:firstLine="420" w:firstLineChars="200"/>
        <w:jc w:val="left"/>
      </w:pPr>
      <w:r>
        <w:rPr>
          <w:rFonts w:hint="eastAsia"/>
        </w:rPr>
        <w:t>只有当流程状态为待审核时，用户可撤回，撤回后，可作废，也可修改后重新提交。</w:t>
      </w:r>
    </w:p>
    <w:p w14:paraId="3CD08608">
      <w:pPr>
        <w:jc w:val="center"/>
      </w:pPr>
      <w:r>
        <w:drawing>
          <wp:inline distT="0" distB="0" distL="114300" distR="114300">
            <wp:extent cx="5549265" cy="3020695"/>
            <wp:effectExtent l="0" t="0" r="13335" b="8255"/>
            <wp:docPr id="38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69"/>
                    <pic:cNvPicPr>
                      <a:picLocks noChangeAspect="1"/>
                    </pic:cNvPicPr>
                  </pic:nvPicPr>
                  <pic:blipFill>
                    <a:blip r:embed="rId336"/>
                    <a:stretch>
                      <a:fillRect/>
                    </a:stretch>
                  </pic:blipFill>
                  <pic:spPr>
                    <a:xfrm>
                      <a:off x="0" y="0"/>
                      <a:ext cx="5549265" cy="3020695"/>
                    </a:xfrm>
                    <a:prstGeom prst="rect">
                      <a:avLst/>
                    </a:prstGeom>
                    <a:noFill/>
                    <a:ln>
                      <a:noFill/>
                    </a:ln>
                  </pic:spPr>
                </pic:pic>
              </a:graphicData>
            </a:graphic>
          </wp:inline>
        </w:drawing>
      </w:r>
    </w:p>
    <w:p w14:paraId="7A2B91AB">
      <w:pPr>
        <w:ind w:firstLine="420" w:firstLineChars="200"/>
      </w:pPr>
      <w:r>
        <w:rPr>
          <w:rFonts w:hint="eastAsia"/>
        </w:rPr>
        <w:t>流程审核不通过后，用户可重新编辑提交，也可申请流程作废（需进入“业务办理”，通过具体流程进行操作）。</w:t>
      </w:r>
    </w:p>
    <w:p w14:paraId="5EBBB87C">
      <w:pPr>
        <w:ind w:firstLine="420" w:firstLineChars="200"/>
        <w:jc w:val="center"/>
        <w:rPr>
          <w:lang w:bidi="en-US"/>
        </w:rPr>
      </w:pPr>
    </w:p>
    <w:p w14:paraId="46366EAF">
      <w:pPr>
        <w:jc w:val="center"/>
        <w:rPr>
          <w:lang w:bidi="en-US"/>
        </w:rPr>
      </w:pPr>
      <w:r>
        <w:drawing>
          <wp:inline distT="0" distB="0" distL="114300" distR="114300">
            <wp:extent cx="5601335" cy="2691765"/>
            <wp:effectExtent l="0" t="0" r="18415" b="13335"/>
            <wp:docPr id="39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70"/>
                    <pic:cNvPicPr>
                      <a:picLocks noChangeAspect="1"/>
                    </pic:cNvPicPr>
                  </pic:nvPicPr>
                  <pic:blipFill>
                    <a:blip r:embed="rId337"/>
                    <a:stretch>
                      <a:fillRect/>
                    </a:stretch>
                  </pic:blipFill>
                  <pic:spPr>
                    <a:xfrm>
                      <a:off x="0" y="0"/>
                      <a:ext cx="5601335" cy="2691765"/>
                    </a:xfrm>
                    <a:prstGeom prst="rect">
                      <a:avLst/>
                    </a:prstGeom>
                    <a:noFill/>
                    <a:ln>
                      <a:noFill/>
                    </a:ln>
                  </pic:spPr>
                </pic:pic>
              </a:graphicData>
            </a:graphic>
          </wp:inline>
        </w:drawing>
      </w:r>
    </w:p>
    <w:p w14:paraId="61CD3421">
      <w:pPr>
        <w:jc w:val="center"/>
        <w:rPr>
          <w:lang w:bidi="en-US"/>
        </w:rPr>
      </w:pPr>
      <w:r>
        <w:drawing>
          <wp:inline distT="0" distB="0" distL="114300" distR="114300">
            <wp:extent cx="5572760" cy="3056255"/>
            <wp:effectExtent l="0" t="0" r="8890" b="10795"/>
            <wp:docPr id="39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71"/>
                    <pic:cNvPicPr>
                      <a:picLocks noChangeAspect="1"/>
                    </pic:cNvPicPr>
                  </pic:nvPicPr>
                  <pic:blipFill>
                    <a:blip r:embed="rId338"/>
                    <a:stretch>
                      <a:fillRect/>
                    </a:stretch>
                  </pic:blipFill>
                  <pic:spPr>
                    <a:xfrm>
                      <a:off x="0" y="0"/>
                      <a:ext cx="5572760" cy="3056255"/>
                    </a:xfrm>
                    <a:prstGeom prst="rect">
                      <a:avLst/>
                    </a:prstGeom>
                    <a:noFill/>
                    <a:ln>
                      <a:noFill/>
                    </a:ln>
                  </pic:spPr>
                </pic:pic>
              </a:graphicData>
            </a:graphic>
          </wp:inline>
        </w:drawing>
      </w:r>
    </w:p>
    <w:p w14:paraId="33BB1BAA">
      <w:pPr>
        <w:ind w:firstLine="420" w:firstLineChars="200"/>
        <w:jc w:val="center"/>
        <w:rPr>
          <w:lang w:bidi="en-US"/>
        </w:rPr>
      </w:pPr>
    </w:p>
    <w:p w14:paraId="730B752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7.32.2.6</w:t>
      </w:r>
      <w:r>
        <w:rPr>
          <w:rFonts w:hint="eastAsia"/>
          <w:lang w:eastAsia="zh-CN"/>
        </w:rPr>
        <w:t>流程追踪</w:t>
      </w:r>
    </w:p>
    <w:p w14:paraId="56F900F2">
      <w:pPr>
        <w:ind w:firstLine="420" w:firstLineChars="200"/>
      </w:pPr>
      <w:r>
        <w:rPr>
          <w:rFonts w:hint="eastAsia"/>
        </w:rPr>
        <w:t>在详情页点[流程追踪]查看流程流转审核信息。</w:t>
      </w:r>
    </w:p>
    <w:p w14:paraId="5224E7F3">
      <w:pPr>
        <w:jc w:val="center"/>
        <w:rPr>
          <w:rFonts w:hint="eastAsia"/>
        </w:rPr>
      </w:pPr>
      <w:r>
        <w:drawing>
          <wp:inline distT="0" distB="0" distL="114300" distR="114300">
            <wp:extent cx="5243195" cy="4191000"/>
            <wp:effectExtent l="0" t="0" r="14605" b="0"/>
            <wp:docPr id="392"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177"/>
                    <pic:cNvPicPr>
                      <a:picLocks noChangeAspect="1"/>
                    </pic:cNvPicPr>
                  </pic:nvPicPr>
                  <pic:blipFill>
                    <a:blip r:embed="rId339"/>
                    <a:stretch>
                      <a:fillRect/>
                    </a:stretch>
                  </pic:blipFill>
                  <pic:spPr>
                    <a:xfrm>
                      <a:off x="0" y="0"/>
                      <a:ext cx="5243195" cy="4191000"/>
                    </a:xfrm>
                    <a:prstGeom prst="rect">
                      <a:avLst/>
                    </a:prstGeom>
                    <a:noFill/>
                    <a:ln>
                      <a:noFill/>
                    </a:ln>
                  </pic:spPr>
                </pic:pic>
              </a:graphicData>
            </a:graphic>
          </wp:inline>
        </w:drawing>
      </w:r>
    </w:p>
    <w:p w14:paraId="4E52394C">
      <w:pPr>
        <w:rPr>
          <w:rFonts w:hint="eastAsia"/>
        </w:rPr>
      </w:pPr>
    </w:p>
    <w:p w14:paraId="6B9A6B29">
      <w:pPr>
        <w:pStyle w:val="3"/>
        <w:numPr>
          <w:ilvl w:val="1"/>
          <w:numId w:val="0"/>
        </w:numPr>
        <w:ind w:left="555" w:leftChars="0" w:hanging="555" w:firstLineChars="0"/>
      </w:pPr>
      <w:bookmarkStart w:id="111" w:name="_Toc110844940"/>
      <w:r>
        <w:rPr>
          <w:rFonts w:hint="default" w:ascii="等线 Light" w:hAnsi="等线 Light" w:eastAsia="等线 Light" w:cs="Times New Roman"/>
          <w:b/>
          <w:bCs/>
          <w:kern w:val="2"/>
          <w:sz w:val="32"/>
          <w:szCs w:val="32"/>
          <w:lang w:val="en-US" w:eastAsia="zh-CN" w:bidi="ar-SA"/>
        </w:rPr>
        <w:t>7.33</w:t>
      </w:r>
      <w:r>
        <w:rPr>
          <w:rFonts w:hint="eastAsia"/>
        </w:rPr>
        <w:t>指定交易整体转移</w:t>
      </w:r>
      <w:bookmarkEnd w:id="111"/>
    </w:p>
    <w:p w14:paraId="6F277D61">
      <w:pPr>
        <w:pStyle w:val="4"/>
        <w:numPr>
          <w:ilvl w:val="2"/>
          <w:numId w:val="0"/>
        </w:numPr>
        <w:ind w:left="720" w:leftChars="0" w:hanging="720" w:firstLineChars="0"/>
      </w:pPr>
      <w:bookmarkStart w:id="112" w:name="_Toc110844941"/>
      <w:r>
        <w:rPr>
          <w:rFonts w:hint="default" w:ascii="等线" w:hAnsi="等线" w:eastAsia="等线" w:cs="Times New Roman"/>
          <w:bCs/>
          <w:kern w:val="2"/>
          <w:sz w:val="30"/>
          <w:szCs w:val="32"/>
          <w:lang w:val="en-US" w:eastAsia="zh-CN" w:bidi="ar-SA"/>
        </w:rPr>
        <w:t>7.33.1</w:t>
      </w:r>
      <w:r>
        <w:rPr>
          <w:rFonts w:hint="eastAsia"/>
        </w:rPr>
        <w:t>功能描述</w:t>
      </w:r>
      <w:bookmarkEnd w:id="112"/>
    </w:p>
    <w:p w14:paraId="560CAB29">
      <w:pPr>
        <w:ind w:firstLine="420" w:firstLineChars="200"/>
      </w:pPr>
      <w:r>
        <w:rPr>
          <w:rFonts w:hint="eastAsia"/>
        </w:rPr>
        <w:t>申请注销的交易单元下不可有交易账户，该流程为提供需要申请注销交易单元的会员</w:t>
      </w:r>
      <w:r>
        <w:t>/机构（交易单元持有方），或是单纯申请账户转让的会员/机构申请账户转移，会员/机构单独办理指定交易整体转移时，发起该流程，供上交所相关部门流转审核供上交所相关部门流转审核。</w:t>
      </w:r>
    </w:p>
    <w:p w14:paraId="3BEF5F4E">
      <w:pPr>
        <w:pStyle w:val="4"/>
        <w:numPr>
          <w:ilvl w:val="2"/>
          <w:numId w:val="0"/>
        </w:numPr>
        <w:ind w:left="720" w:leftChars="0" w:hanging="720" w:firstLineChars="0"/>
      </w:pPr>
      <w:bookmarkStart w:id="113" w:name="_Toc110844942"/>
      <w:r>
        <w:rPr>
          <w:rFonts w:hint="default" w:ascii="等线" w:hAnsi="等线" w:eastAsia="等线" w:cs="Times New Roman"/>
          <w:bCs/>
          <w:kern w:val="2"/>
          <w:sz w:val="30"/>
          <w:szCs w:val="32"/>
          <w:lang w:val="en-US" w:eastAsia="zh-CN" w:bidi="ar-SA"/>
        </w:rPr>
        <w:t>7.33.2</w:t>
      </w:r>
      <w:r>
        <w:rPr>
          <w:rFonts w:hint="eastAsia"/>
        </w:rPr>
        <w:t>用户操作</w:t>
      </w:r>
      <w:bookmarkEnd w:id="113"/>
    </w:p>
    <w:p w14:paraId="281DAB5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7.33.2.1</w:t>
      </w:r>
      <w:r>
        <w:rPr>
          <w:rFonts w:hint="eastAsia"/>
          <w:lang w:eastAsia="zh-CN"/>
        </w:rPr>
        <w:t>入口</w:t>
      </w:r>
    </w:p>
    <w:p w14:paraId="7A922AA6">
      <w:pPr>
        <w:ind w:firstLine="420" w:firstLineChars="200"/>
      </w:pPr>
      <w:r>
        <w:rPr>
          <w:rFonts w:hint="eastAsia"/>
        </w:rPr>
        <w:t>会员交易单元操作岗填报入口：</w:t>
      </w:r>
      <w:r>
        <w:t>业务办理—</w:t>
      </w:r>
      <w:r>
        <w:rPr>
          <w:rFonts w:hint="eastAsia"/>
        </w:rPr>
        <w:t>〉</w:t>
      </w:r>
      <w:r>
        <w:t>会籍业务办理—</w:t>
      </w:r>
      <w:r>
        <w:rPr>
          <w:rFonts w:hint="eastAsia"/>
        </w:rPr>
        <w:t>〉</w:t>
      </w:r>
      <w:r>
        <w:t>交易单元业务—</w:t>
      </w:r>
      <w:r>
        <w:rPr>
          <w:rFonts w:hint="eastAsia"/>
        </w:rPr>
        <w:t>〉</w:t>
      </w:r>
      <w:r>
        <w:t>指定交易整体转移</w:t>
      </w:r>
    </w:p>
    <w:p w14:paraId="23493825">
      <w:pPr>
        <w:ind w:firstLine="420" w:firstLineChars="200"/>
      </w:pPr>
      <w:r>
        <w:rPr>
          <w:rFonts w:hint="eastAsia"/>
        </w:rPr>
        <w:t>机构交易单元操作岗填报入口：</w:t>
      </w:r>
      <w:r>
        <w:t>业务办理—</w:t>
      </w:r>
      <w:r>
        <w:rPr>
          <w:rFonts w:hint="eastAsia"/>
        </w:rPr>
        <w:t>〉</w:t>
      </w:r>
      <w:r>
        <w:t>会籍业务办理—</w:t>
      </w:r>
      <w:r>
        <w:rPr>
          <w:rFonts w:hint="eastAsia"/>
        </w:rPr>
        <w:t>〉</w:t>
      </w:r>
      <w:r>
        <w:t>交易单元业务—</w:t>
      </w:r>
      <w:r>
        <w:rPr>
          <w:rFonts w:hint="eastAsia"/>
        </w:rPr>
        <w:t>〉</w:t>
      </w:r>
      <w:r>
        <w:t>指定交易整体转移</w:t>
      </w:r>
    </w:p>
    <w:p w14:paraId="174B1472">
      <w:pPr>
        <w:ind w:firstLine="420" w:firstLineChars="200"/>
      </w:pPr>
      <w:r>
        <w:rPr>
          <w:rFonts w:hint="eastAsia"/>
        </w:rPr>
        <w:t>前置条件：</w:t>
      </w:r>
      <w:r>
        <w:t>仅自有交易单元可以申请该业务，租用的交易单元不可申请</w:t>
      </w:r>
      <w:r>
        <w:rPr>
          <w:rFonts w:hint="eastAsia"/>
        </w:rPr>
        <w:t>。</w:t>
      </w:r>
    </w:p>
    <w:p w14:paraId="116F1F14">
      <w:pPr>
        <w:jc w:val="center"/>
      </w:pPr>
      <w:r>
        <w:drawing>
          <wp:inline distT="0" distB="0" distL="114300" distR="114300">
            <wp:extent cx="5514975" cy="3206750"/>
            <wp:effectExtent l="0" t="0" r="9525" b="12700"/>
            <wp:docPr id="393"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138"/>
                    <pic:cNvPicPr>
                      <a:picLocks noChangeAspect="1"/>
                    </pic:cNvPicPr>
                  </pic:nvPicPr>
                  <pic:blipFill>
                    <a:blip r:embed="rId340"/>
                    <a:stretch>
                      <a:fillRect/>
                    </a:stretch>
                  </pic:blipFill>
                  <pic:spPr>
                    <a:xfrm>
                      <a:off x="0" y="0"/>
                      <a:ext cx="5514975" cy="3206750"/>
                    </a:xfrm>
                    <a:prstGeom prst="rect">
                      <a:avLst/>
                    </a:prstGeom>
                    <a:noFill/>
                    <a:ln>
                      <a:noFill/>
                    </a:ln>
                  </pic:spPr>
                </pic:pic>
              </a:graphicData>
            </a:graphic>
          </wp:inline>
        </w:drawing>
      </w:r>
    </w:p>
    <w:p w14:paraId="12322E5E">
      <w:pPr>
        <w:jc w:val="center"/>
      </w:pPr>
      <w:r>
        <w:drawing>
          <wp:inline distT="0" distB="0" distL="114300" distR="114300">
            <wp:extent cx="5515610" cy="2550795"/>
            <wp:effectExtent l="0" t="0" r="8890" b="1905"/>
            <wp:docPr id="394"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141"/>
                    <pic:cNvPicPr>
                      <a:picLocks noChangeAspect="1"/>
                    </pic:cNvPicPr>
                  </pic:nvPicPr>
                  <pic:blipFill>
                    <a:blip r:embed="rId341"/>
                    <a:stretch>
                      <a:fillRect/>
                    </a:stretch>
                  </pic:blipFill>
                  <pic:spPr>
                    <a:xfrm>
                      <a:off x="0" y="0"/>
                      <a:ext cx="5515610" cy="2550795"/>
                    </a:xfrm>
                    <a:prstGeom prst="rect">
                      <a:avLst/>
                    </a:prstGeom>
                    <a:noFill/>
                    <a:ln>
                      <a:noFill/>
                    </a:ln>
                  </pic:spPr>
                </pic:pic>
              </a:graphicData>
            </a:graphic>
          </wp:inline>
        </w:drawing>
      </w:r>
    </w:p>
    <w:p w14:paraId="4156D0D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7.33.2.2</w:t>
      </w:r>
      <w:r>
        <w:rPr>
          <w:rFonts w:hint="eastAsia"/>
          <w:lang w:eastAsia="zh-CN"/>
        </w:rPr>
        <w:t>业务申请</w:t>
      </w:r>
    </w:p>
    <w:p w14:paraId="1DEAEA98">
      <w:pPr>
        <w:ind w:firstLine="420" w:firstLineChars="200"/>
      </w:pPr>
      <w:r>
        <w:rPr>
          <w:rFonts w:hint="eastAsia"/>
        </w:rPr>
        <w:t>用户进入引导页后点击[现在申请]，进入到详情页。</w:t>
      </w:r>
    </w:p>
    <w:p w14:paraId="44A86E9E">
      <w:pPr>
        <w:jc w:val="center"/>
      </w:pPr>
      <w:r>
        <w:drawing>
          <wp:inline distT="0" distB="0" distL="114300" distR="114300">
            <wp:extent cx="5519420" cy="3302635"/>
            <wp:effectExtent l="0" t="0" r="5080" b="12065"/>
            <wp:docPr id="395"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144"/>
                    <pic:cNvPicPr>
                      <a:picLocks noChangeAspect="1"/>
                    </pic:cNvPicPr>
                  </pic:nvPicPr>
                  <pic:blipFill>
                    <a:blip r:embed="rId342"/>
                    <a:stretch>
                      <a:fillRect/>
                    </a:stretch>
                  </pic:blipFill>
                  <pic:spPr>
                    <a:xfrm>
                      <a:off x="0" y="0"/>
                      <a:ext cx="5519420" cy="3302635"/>
                    </a:xfrm>
                    <a:prstGeom prst="rect">
                      <a:avLst/>
                    </a:prstGeom>
                    <a:noFill/>
                    <a:ln>
                      <a:noFill/>
                    </a:ln>
                  </pic:spPr>
                </pic:pic>
              </a:graphicData>
            </a:graphic>
          </wp:inline>
        </w:drawing>
      </w:r>
    </w:p>
    <w:p w14:paraId="0815200E">
      <w:pPr>
        <w:ind w:firstLine="420" w:firstLineChars="200"/>
        <w:jc w:val="center"/>
      </w:pPr>
    </w:p>
    <w:p w14:paraId="2530ACB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7.33.2.3</w:t>
      </w:r>
      <w:r>
        <w:rPr>
          <w:rFonts w:hint="eastAsia"/>
          <w:lang w:eastAsia="zh-CN"/>
        </w:rPr>
        <w:t>填写信息</w:t>
      </w:r>
    </w:p>
    <w:p w14:paraId="096ECFA1">
      <w:pPr>
        <w:ind w:firstLine="420" w:firstLineChars="200"/>
      </w:pPr>
      <w:r>
        <w:rPr>
          <w:rFonts w:hint="eastAsia"/>
        </w:rPr>
        <w:t>填写特定交易单元不能走指定交易整体转移流程。</w:t>
      </w:r>
      <w:r>
        <w:t>仅自有交易单元</w:t>
      </w:r>
      <w:r>
        <w:rPr>
          <w:rFonts w:hint="eastAsia"/>
        </w:rPr>
        <w:t>(</w:t>
      </w:r>
      <w:r>
        <w:t>A股</w:t>
      </w:r>
      <w:r>
        <w:rPr>
          <w:rFonts w:hint="eastAsia"/>
        </w:rPr>
        <w:t>PBU</w:t>
      </w:r>
      <w:r>
        <w:t>和债券</w:t>
      </w:r>
      <w:r>
        <w:rPr>
          <w:rFonts w:hint="eastAsia"/>
        </w:rPr>
        <w:t>)</w:t>
      </w:r>
      <w:r>
        <w:t>（转入、转出）可以申请该流程（已开通、停用），租用交易单元、B股和质押交易单元不可申请该流程。（注：停用待二次确认的PBU不可申请该流程）</w:t>
      </w:r>
      <w:r>
        <w:rPr>
          <w:rFonts w:hint="eastAsia"/>
        </w:rPr>
        <w:t>。流程在途</w:t>
      </w:r>
      <w:r>
        <w:t>,</w:t>
      </w:r>
      <w:r>
        <w:rPr>
          <w:rFonts w:hint="eastAsia"/>
        </w:rPr>
        <w:t>转出交易单元，转入、转出营业部若有其他营业部流程发起则不可发起该流程。流程审核通过，申请转出的</w:t>
      </w:r>
      <w:r>
        <w:t>PBU</w:t>
      </w:r>
      <w:r>
        <w:rPr>
          <w:rFonts w:hint="eastAsia"/>
        </w:rPr>
        <w:t>当天不能再作为转出</w:t>
      </w:r>
      <w:r>
        <w:t>PBU</w:t>
      </w:r>
      <w:r>
        <w:rPr>
          <w:rFonts w:hint="eastAsia"/>
        </w:rPr>
        <w:t>重复发起此流程,若申请</w:t>
      </w:r>
      <w:r>
        <w:t>转出交易单元为多选，则所有选择的交易单元下账户转到“转入交易单元”下。</w:t>
      </w:r>
      <w:r>
        <w:rPr>
          <w:rFonts w:hint="eastAsia"/>
        </w:rPr>
        <w:t>若</w:t>
      </w:r>
      <w:r>
        <w:t>PBU下有</w:t>
      </w:r>
      <w:r>
        <w:rPr>
          <w:rFonts w:hint="eastAsia"/>
        </w:rPr>
        <w:t>限制转</w:t>
      </w:r>
      <w:r>
        <w:t>指定</w:t>
      </w:r>
      <w:r>
        <w:rPr>
          <w:rFonts w:hint="eastAsia"/>
        </w:rPr>
        <w:t>账户，</w:t>
      </w:r>
      <w:r>
        <w:t>则流程不能发起。</w:t>
      </w:r>
    </w:p>
    <w:p w14:paraId="623322BC">
      <w:pPr>
        <w:jc w:val="center"/>
        <w:rPr>
          <w:lang w:bidi="en-US"/>
        </w:rPr>
      </w:pPr>
      <w:r>
        <w:drawing>
          <wp:inline distT="0" distB="0" distL="114300" distR="114300">
            <wp:extent cx="5521960" cy="3975100"/>
            <wp:effectExtent l="0" t="0" r="2540" b="6350"/>
            <wp:docPr id="396"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150"/>
                    <pic:cNvPicPr>
                      <a:picLocks noChangeAspect="1"/>
                    </pic:cNvPicPr>
                  </pic:nvPicPr>
                  <pic:blipFill>
                    <a:blip r:embed="rId343"/>
                    <a:stretch>
                      <a:fillRect/>
                    </a:stretch>
                  </pic:blipFill>
                  <pic:spPr>
                    <a:xfrm>
                      <a:off x="0" y="0"/>
                      <a:ext cx="5521960" cy="3975100"/>
                    </a:xfrm>
                    <a:prstGeom prst="rect">
                      <a:avLst/>
                    </a:prstGeom>
                    <a:noFill/>
                    <a:ln>
                      <a:noFill/>
                    </a:ln>
                  </pic:spPr>
                </pic:pic>
              </a:graphicData>
            </a:graphic>
          </wp:inline>
        </w:drawing>
      </w:r>
    </w:p>
    <w:p w14:paraId="4EF39F4B">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7.33.2.4</w:t>
      </w:r>
      <w:r>
        <w:rPr>
          <w:rFonts w:hint="eastAsia"/>
          <w:color w:val="000000"/>
          <w:lang w:eastAsia="zh-CN"/>
        </w:rPr>
        <w:t>查看审核状态</w:t>
      </w:r>
    </w:p>
    <w:p w14:paraId="68284C70">
      <w:pPr>
        <w:ind w:firstLine="420" w:firstLineChars="200"/>
      </w:pPr>
      <w:r>
        <w:rPr>
          <w:rFonts w:hint="eastAsia"/>
        </w:rPr>
        <w:t>提交后可在待办列表[在办]中查看审核状态。</w:t>
      </w:r>
    </w:p>
    <w:p w14:paraId="2F0B5517">
      <w:pPr>
        <w:jc w:val="center"/>
      </w:pPr>
      <w:r>
        <w:drawing>
          <wp:inline distT="0" distB="0" distL="114300" distR="114300">
            <wp:extent cx="5514340" cy="4021455"/>
            <wp:effectExtent l="0" t="0" r="10160" b="17145"/>
            <wp:docPr id="397"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156"/>
                    <pic:cNvPicPr>
                      <a:picLocks noChangeAspect="1"/>
                    </pic:cNvPicPr>
                  </pic:nvPicPr>
                  <pic:blipFill>
                    <a:blip r:embed="rId344"/>
                    <a:stretch>
                      <a:fillRect/>
                    </a:stretch>
                  </pic:blipFill>
                  <pic:spPr>
                    <a:xfrm>
                      <a:off x="0" y="0"/>
                      <a:ext cx="5514340" cy="4021455"/>
                    </a:xfrm>
                    <a:prstGeom prst="rect">
                      <a:avLst/>
                    </a:prstGeom>
                    <a:noFill/>
                    <a:ln>
                      <a:noFill/>
                    </a:ln>
                  </pic:spPr>
                </pic:pic>
              </a:graphicData>
            </a:graphic>
          </wp:inline>
        </w:drawing>
      </w:r>
    </w:p>
    <w:p w14:paraId="604FD33E">
      <w:pPr>
        <w:jc w:val="center"/>
      </w:pPr>
      <w:r>
        <w:drawing>
          <wp:inline distT="0" distB="0" distL="114300" distR="114300">
            <wp:extent cx="5521325" cy="3809365"/>
            <wp:effectExtent l="0" t="0" r="3175" b="635"/>
            <wp:docPr id="398"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153"/>
                    <pic:cNvPicPr>
                      <a:picLocks noChangeAspect="1"/>
                    </pic:cNvPicPr>
                  </pic:nvPicPr>
                  <pic:blipFill>
                    <a:blip r:embed="rId345"/>
                    <a:stretch>
                      <a:fillRect/>
                    </a:stretch>
                  </pic:blipFill>
                  <pic:spPr>
                    <a:xfrm>
                      <a:off x="0" y="0"/>
                      <a:ext cx="5521325" cy="3809365"/>
                    </a:xfrm>
                    <a:prstGeom prst="rect">
                      <a:avLst/>
                    </a:prstGeom>
                    <a:noFill/>
                    <a:ln>
                      <a:noFill/>
                    </a:ln>
                  </pic:spPr>
                </pic:pic>
              </a:graphicData>
            </a:graphic>
          </wp:inline>
        </w:drawing>
      </w:r>
    </w:p>
    <w:p w14:paraId="5F86B004">
      <w:pPr>
        <w:jc w:val="center"/>
      </w:pPr>
    </w:p>
    <w:p w14:paraId="6A81AC3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7.33.2.5</w:t>
      </w:r>
      <w:r>
        <w:rPr>
          <w:rFonts w:hint="eastAsia"/>
          <w:lang w:eastAsia="zh-CN"/>
        </w:rPr>
        <w:t>撤回、作废、重新提交</w:t>
      </w:r>
    </w:p>
    <w:p w14:paraId="6DA43799">
      <w:pPr>
        <w:ind w:firstLine="420" w:firstLineChars="200"/>
        <w:jc w:val="left"/>
      </w:pPr>
      <w:r>
        <w:rPr>
          <w:rFonts w:hint="eastAsia"/>
        </w:rPr>
        <w:t>只有当流程状态为待审核时，用户可撤回，撤回后，可作废，也可修改后重新提交。</w:t>
      </w:r>
    </w:p>
    <w:p w14:paraId="5D6A2ECD">
      <w:pPr>
        <w:jc w:val="center"/>
      </w:pPr>
      <w:r>
        <w:drawing>
          <wp:inline distT="0" distB="0" distL="114300" distR="114300">
            <wp:extent cx="5514975" cy="3883025"/>
            <wp:effectExtent l="0" t="0" r="9525" b="3175"/>
            <wp:docPr id="39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159"/>
                    <pic:cNvPicPr>
                      <a:picLocks noChangeAspect="1"/>
                    </pic:cNvPicPr>
                  </pic:nvPicPr>
                  <pic:blipFill>
                    <a:blip r:embed="rId346"/>
                    <a:stretch>
                      <a:fillRect/>
                    </a:stretch>
                  </pic:blipFill>
                  <pic:spPr>
                    <a:xfrm>
                      <a:off x="0" y="0"/>
                      <a:ext cx="5514975" cy="3883025"/>
                    </a:xfrm>
                    <a:prstGeom prst="rect">
                      <a:avLst/>
                    </a:prstGeom>
                    <a:noFill/>
                    <a:ln>
                      <a:noFill/>
                    </a:ln>
                  </pic:spPr>
                </pic:pic>
              </a:graphicData>
            </a:graphic>
          </wp:inline>
        </w:drawing>
      </w:r>
    </w:p>
    <w:p w14:paraId="43818093">
      <w:pPr>
        <w:jc w:val="center"/>
      </w:pPr>
      <w:r>
        <w:drawing>
          <wp:inline distT="0" distB="0" distL="114300" distR="114300">
            <wp:extent cx="5518150" cy="4326890"/>
            <wp:effectExtent l="0" t="0" r="6350" b="16510"/>
            <wp:docPr id="400"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162"/>
                    <pic:cNvPicPr>
                      <a:picLocks noChangeAspect="1"/>
                    </pic:cNvPicPr>
                  </pic:nvPicPr>
                  <pic:blipFill>
                    <a:blip r:embed="rId347"/>
                    <a:stretch>
                      <a:fillRect/>
                    </a:stretch>
                  </pic:blipFill>
                  <pic:spPr>
                    <a:xfrm>
                      <a:off x="0" y="0"/>
                      <a:ext cx="5518150" cy="4326890"/>
                    </a:xfrm>
                    <a:prstGeom prst="rect">
                      <a:avLst/>
                    </a:prstGeom>
                    <a:noFill/>
                    <a:ln>
                      <a:noFill/>
                    </a:ln>
                  </pic:spPr>
                </pic:pic>
              </a:graphicData>
            </a:graphic>
          </wp:inline>
        </w:drawing>
      </w:r>
    </w:p>
    <w:p w14:paraId="79C134AF">
      <w:pPr>
        <w:jc w:val="center"/>
      </w:pPr>
      <w:r>
        <w:drawing>
          <wp:inline distT="0" distB="0" distL="114300" distR="114300">
            <wp:extent cx="5518150" cy="4428490"/>
            <wp:effectExtent l="0" t="0" r="6350" b="10160"/>
            <wp:docPr id="401"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168"/>
                    <pic:cNvPicPr>
                      <a:picLocks noChangeAspect="1"/>
                    </pic:cNvPicPr>
                  </pic:nvPicPr>
                  <pic:blipFill>
                    <a:blip r:embed="rId348"/>
                    <a:stretch>
                      <a:fillRect/>
                    </a:stretch>
                  </pic:blipFill>
                  <pic:spPr>
                    <a:xfrm>
                      <a:off x="0" y="0"/>
                      <a:ext cx="5518150" cy="4428490"/>
                    </a:xfrm>
                    <a:prstGeom prst="rect">
                      <a:avLst/>
                    </a:prstGeom>
                    <a:noFill/>
                    <a:ln>
                      <a:noFill/>
                    </a:ln>
                  </pic:spPr>
                </pic:pic>
              </a:graphicData>
            </a:graphic>
          </wp:inline>
        </w:drawing>
      </w:r>
    </w:p>
    <w:p w14:paraId="0557FBFC">
      <w:pPr>
        <w:ind w:firstLine="420" w:firstLineChars="200"/>
        <w:jc w:val="center"/>
      </w:pPr>
    </w:p>
    <w:p w14:paraId="6F199301">
      <w:pPr>
        <w:ind w:firstLine="420" w:firstLineChars="200"/>
      </w:pPr>
      <w:r>
        <w:rPr>
          <w:rFonts w:hint="eastAsia"/>
        </w:rPr>
        <w:t>流程审核不通过后，用户可重新编辑提交，也可申请流程作废（需进入“业务办理”，通过具体流程进行操作）。</w:t>
      </w:r>
    </w:p>
    <w:p w14:paraId="60FE724D">
      <w:pPr>
        <w:ind w:firstLine="420" w:firstLineChars="200"/>
        <w:jc w:val="center"/>
        <w:rPr>
          <w:lang w:bidi="en-US"/>
        </w:rPr>
      </w:pPr>
    </w:p>
    <w:p w14:paraId="4C9D25CD">
      <w:pPr>
        <w:jc w:val="center"/>
        <w:rPr>
          <w:lang w:bidi="en-US"/>
        </w:rPr>
      </w:pPr>
      <w:r>
        <w:drawing>
          <wp:inline distT="0" distB="0" distL="114300" distR="114300">
            <wp:extent cx="5519420" cy="3860165"/>
            <wp:effectExtent l="0" t="0" r="5080" b="6985"/>
            <wp:docPr id="402"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171"/>
                    <pic:cNvPicPr>
                      <a:picLocks noChangeAspect="1"/>
                    </pic:cNvPicPr>
                  </pic:nvPicPr>
                  <pic:blipFill>
                    <a:blip r:embed="rId349"/>
                    <a:stretch>
                      <a:fillRect/>
                    </a:stretch>
                  </pic:blipFill>
                  <pic:spPr>
                    <a:xfrm>
                      <a:off x="0" y="0"/>
                      <a:ext cx="5519420" cy="3860165"/>
                    </a:xfrm>
                    <a:prstGeom prst="rect">
                      <a:avLst/>
                    </a:prstGeom>
                    <a:noFill/>
                    <a:ln>
                      <a:noFill/>
                    </a:ln>
                  </pic:spPr>
                </pic:pic>
              </a:graphicData>
            </a:graphic>
          </wp:inline>
        </w:drawing>
      </w:r>
    </w:p>
    <w:p w14:paraId="20DDBEFC">
      <w:pPr>
        <w:jc w:val="center"/>
        <w:rPr>
          <w:lang w:bidi="en-US"/>
        </w:rPr>
      </w:pPr>
      <w:r>
        <w:drawing>
          <wp:inline distT="0" distB="0" distL="114300" distR="114300">
            <wp:extent cx="5521325" cy="4355465"/>
            <wp:effectExtent l="0" t="0" r="3175" b="6985"/>
            <wp:docPr id="403"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174"/>
                    <pic:cNvPicPr>
                      <a:picLocks noChangeAspect="1"/>
                    </pic:cNvPicPr>
                  </pic:nvPicPr>
                  <pic:blipFill>
                    <a:blip r:embed="rId350"/>
                    <a:stretch>
                      <a:fillRect/>
                    </a:stretch>
                  </pic:blipFill>
                  <pic:spPr>
                    <a:xfrm>
                      <a:off x="0" y="0"/>
                      <a:ext cx="5521325" cy="4355465"/>
                    </a:xfrm>
                    <a:prstGeom prst="rect">
                      <a:avLst/>
                    </a:prstGeom>
                    <a:noFill/>
                    <a:ln>
                      <a:noFill/>
                    </a:ln>
                  </pic:spPr>
                </pic:pic>
              </a:graphicData>
            </a:graphic>
          </wp:inline>
        </w:drawing>
      </w:r>
    </w:p>
    <w:p w14:paraId="2D827316">
      <w:pPr>
        <w:ind w:firstLine="420" w:firstLineChars="200"/>
        <w:jc w:val="center"/>
        <w:rPr>
          <w:lang w:bidi="en-US"/>
        </w:rPr>
      </w:pPr>
    </w:p>
    <w:p w14:paraId="492A9BD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7.33.2.6</w:t>
      </w:r>
      <w:r>
        <w:rPr>
          <w:rFonts w:hint="eastAsia"/>
          <w:lang w:eastAsia="zh-CN"/>
        </w:rPr>
        <w:t>流程追踪</w:t>
      </w:r>
    </w:p>
    <w:p w14:paraId="005184B0">
      <w:pPr>
        <w:ind w:firstLine="420" w:firstLineChars="200"/>
      </w:pPr>
      <w:r>
        <w:rPr>
          <w:rFonts w:hint="eastAsia"/>
        </w:rPr>
        <w:t>在详情页点[流程追踪]查看流程流转审核信息。</w:t>
      </w:r>
    </w:p>
    <w:p w14:paraId="17E8C6EA">
      <w:pPr>
        <w:jc w:val="center"/>
        <w:rPr>
          <w:rFonts w:hint="eastAsia"/>
        </w:rPr>
      </w:pPr>
      <w:r>
        <w:drawing>
          <wp:inline distT="0" distB="0" distL="114300" distR="114300">
            <wp:extent cx="5243195" cy="4191000"/>
            <wp:effectExtent l="0" t="0" r="14605" b="0"/>
            <wp:docPr id="404"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177"/>
                    <pic:cNvPicPr>
                      <a:picLocks noChangeAspect="1"/>
                    </pic:cNvPicPr>
                  </pic:nvPicPr>
                  <pic:blipFill>
                    <a:blip r:embed="rId339"/>
                    <a:stretch>
                      <a:fillRect/>
                    </a:stretch>
                  </pic:blipFill>
                  <pic:spPr>
                    <a:xfrm>
                      <a:off x="0" y="0"/>
                      <a:ext cx="5243195" cy="4191000"/>
                    </a:xfrm>
                    <a:prstGeom prst="rect">
                      <a:avLst/>
                    </a:prstGeom>
                    <a:noFill/>
                    <a:ln>
                      <a:noFill/>
                    </a:ln>
                  </pic:spPr>
                </pic:pic>
              </a:graphicData>
            </a:graphic>
          </wp:inline>
        </w:drawing>
      </w:r>
    </w:p>
    <w:p w14:paraId="08A7AE17">
      <w:pPr>
        <w:pStyle w:val="3"/>
        <w:numPr>
          <w:ilvl w:val="1"/>
          <w:numId w:val="0"/>
        </w:numPr>
        <w:ind w:left="555" w:leftChars="0" w:hanging="555" w:firstLineChars="0"/>
      </w:pPr>
      <w:bookmarkStart w:id="114" w:name="_Toc110844943"/>
      <w:r>
        <w:rPr>
          <w:rFonts w:hint="default" w:ascii="等线 Light" w:hAnsi="等线 Light" w:eastAsia="等线 Light" w:cs="Times New Roman"/>
          <w:b/>
          <w:bCs/>
          <w:kern w:val="2"/>
          <w:sz w:val="32"/>
          <w:szCs w:val="32"/>
          <w:lang w:val="en-US" w:eastAsia="zh-CN" w:bidi="ar-SA"/>
        </w:rPr>
        <w:t>7.34</w:t>
      </w:r>
      <w:r>
        <w:rPr>
          <w:rFonts w:hint="eastAsia"/>
        </w:rPr>
        <w:t>批量转指定</w:t>
      </w:r>
      <w:bookmarkEnd w:id="114"/>
    </w:p>
    <w:p w14:paraId="5F9A5194">
      <w:pPr>
        <w:pStyle w:val="4"/>
        <w:numPr>
          <w:ilvl w:val="2"/>
          <w:numId w:val="0"/>
        </w:numPr>
        <w:ind w:left="720" w:leftChars="0" w:hanging="720" w:firstLineChars="0"/>
      </w:pPr>
      <w:bookmarkStart w:id="115" w:name="_Toc110844944"/>
      <w:r>
        <w:rPr>
          <w:rFonts w:hint="default" w:ascii="等线" w:hAnsi="等线" w:eastAsia="等线" w:cs="Times New Roman"/>
          <w:bCs/>
          <w:kern w:val="2"/>
          <w:sz w:val="30"/>
          <w:szCs w:val="32"/>
          <w:lang w:val="en-US" w:eastAsia="zh-CN" w:bidi="ar-SA"/>
        </w:rPr>
        <w:t>7.34.1</w:t>
      </w:r>
      <w:r>
        <w:rPr>
          <w:rFonts w:hint="eastAsia"/>
        </w:rPr>
        <w:t>功能描述</w:t>
      </w:r>
      <w:bookmarkEnd w:id="115"/>
    </w:p>
    <w:p w14:paraId="75AF238E">
      <w:pPr>
        <w:ind w:firstLine="630" w:firstLineChars="300"/>
      </w:pPr>
      <w:r>
        <w:rPr>
          <w:rFonts w:hint="eastAsia"/>
        </w:rPr>
        <w:t>在与上海证券交易所、中国结算上海分公司充分沟通且达成一致后，</w:t>
      </w:r>
      <w:r>
        <w:t>会员/机构</w:t>
      </w:r>
      <w:r>
        <w:rPr>
          <w:rFonts w:hint="eastAsia"/>
        </w:rPr>
        <w:t>可发起批量转指定流程，申请将两个自用交易单元上的股东账户在两者之间进行批量转指定，如将A交易单元上的部分或全部股东账户转指定到B交易单元上</w:t>
      </w:r>
      <w:r>
        <w:t>，</w:t>
      </w:r>
      <w:r>
        <w:rPr>
          <w:rFonts w:hint="eastAsia"/>
        </w:rPr>
        <w:t>流程发起后进行</w:t>
      </w:r>
      <w:r>
        <w:t>审核。</w:t>
      </w:r>
    </w:p>
    <w:p w14:paraId="5A3436D7">
      <w:pPr>
        <w:pStyle w:val="4"/>
        <w:numPr>
          <w:ilvl w:val="2"/>
          <w:numId w:val="0"/>
        </w:numPr>
        <w:ind w:left="720" w:leftChars="0" w:hanging="720" w:firstLineChars="0"/>
      </w:pPr>
      <w:bookmarkStart w:id="116" w:name="_Toc110844945"/>
      <w:r>
        <w:rPr>
          <w:rFonts w:hint="default" w:ascii="等线" w:hAnsi="等线" w:eastAsia="等线" w:cs="Times New Roman"/>
          <w:bCs/>
          <w:kern w:val="2"/>
          <w:sz w:val="30"/>
          <w:szCs w:val="32"/>
          <w:lang w:val="en-US" w:eastAsia="zh-CN" w:bidi="ar-SA"/>
        </w:rPr>
        <w:t>7.34.2</w:t>
      </w:r>
      <w:r>
        <w:rPr>
          <w:rFonts w:hint="eastAsia"/>
        </w:rPr>
        <w:t>用户操作</w:t>
      </w:r>
      <w:bookmarkEnd w:id="116"/>
    </w:p>
    <w:p w14:paraId="7CCD500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7.34.2.1</w:t>
      </w:r>
      <w:r>
        <w:rPr>
          <w:rFonts w:hint="eastAsia"/>
          <w:lang w:eastAsia="zh-CN"/>
        </w:rPr>
        <w:t>入口</w:t>
      </w:r>
    </w:p>
    <w:p w14:paraId="4407537A">
      <w:pPr>
        <w:ind w:firstLine="420" w:firstLineChars="200"/>
        <w:rPr>
          <w:rFonts w:hint="eastAsia"/>
        </w:rPr>
      </w:pPr>
      <w:r>
        <w:rPr>
          <w:rFonts w:hint="eastAsia"/>
        </w:rPr>
        <w:t>该流程为特别流程，外部入口无业务办理情况时处于隐藏状态，用户无法进入菜单。仅当有业务发生时，才会开放入口，流程办结后菜单隐藏。</w:t>
      </w:r>
    </w:p>
    <w:p w14:paraId="71CC0D03">
      <w:pPr>
        <w:ind w:firstLine="420" w:firstLineChars="200"/>
      </w:pPr>
      <w:r>
        <w:rPr>
          <w:rFonts w:hint="eastAsia"/>
        </w:rPr>
        <w:t>会员/机构交易单元操作岗填报入口：</w:t>
      </w:r>
      <w:r>
        <w:t>业务办理—</w:t>
      </w:r>
      <w:r>
        <w:rPr>
          <w:rFonts w:hint="eastAsia"/>
        </w:rPr>
        <w:t>〉</w:t>
      </w:r>
      <w:r>
        <w:t>会籍业务办理—</w:t>
      </w:r>
      <w:r>
        <w:rPr>
          <w:rFonts w:hint="eastAsia"/>
        </w:rPr>
        <w:t>〉</w:t>
      </w:r>
      <w:r>
        <w:t>交易单元业务—</w:t>
      </w:r>
      <w:r>
        <w:rPr>
          <w:rFonts w:hint="eastAsia"/>
        </w:rPr>
        <w:t>〉批量转指定</w:t>
      </w:r>
    </w:p>
    <w:p w14:paraId="027C81C2">
      <w:pPr>
        <w:ind w:firstLine="420" w:firstLineChars="200"/>
      </w:pPr>
      <w:r>
        <w:rPr>
          <w:rFonts w:hint="eastAsia"/>
        </w:rPr>
        <w:t>前置条件：</w:t>
      </w:r>
    </w:p>
    <w:p w14:paraId="2083C3C6">
      <w:pPr>
        <w:ind w:firstLine="420" w:firstLineChars="200"/>
      </w:pPr>
      <w:r>
        <w:rPr>
          <w:rFonts w:hint="eastAsia"/>
        </w:rPr>
        <w:t>1. 与上海证券交易所、中国结算上海分公司充分沟通且达成一致后，才会在约定时间开放该入口。</w:t>
      </w:r>
    </w:p>
    <w:p w14:paraId="2AB0F8EE">
      <w:pPr>
        <w:ind w:firstLine="420" w:firstLineChars="200"/>
      </w:pPr>
      <w:r>
        <w:rPr>
          <w:rFonts w:hint="eastAsia"/>
        </w:rPr>
        <w:t>2.</w:t>
      </w:r>
      <w:r>
        <w:t>仅自有交易单元可以申请该业务，租用的交易单元不可申请</w:t>
      </w:r>
      <w:r>
        <w:rPr>
          <w:rFonts w:hint="eastAsia"/>
        </w:rPr>
        <w:t>。</w:t>
      </w:r>
    </w:p>
    <w:p w14:paraId="4121FBAC">
      <w:pPr>
        <w:jc w:val="center"/>
      </w:pPr>
      <w:r>
        <w:drawing>
          <wp:inline distT="0" distB="0" distL="114300" distR="114300">
            <wp:extent cx="5388610" cy="3313430"/>
            <wp:effectExtent l="0" t="0" r="2540" b="1270"/>
            <wp:docPr id="40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25"/>
                    <pic:cNvPicPr>
                      <a:picLocks noChangeAspect="1"/>
                    </pic:cNvPicPr>
                  </pic:nvPicPr>
                  <pic:blipFill>
                    <a:blip r:embed="rId351"/>
                    <a:stretch>
                      <a:fillRect/>
                    </a:stretch>
                  </pic:blipFill>
                  <pic:spPr>
                    <a:xfrm>
                      <a:off x="0" y="0"/>
                      <a:ext cx="5388610" cy="3313430"/>
                    </a:xfrm>
                    <a:prstGeom prst="rect">
                      <a:avLst/>
                    </a:prstGeom>
                    <a:noFill/>
                    <a:ln>
                      <a:noFill/>
                    </a:ln>
                  </pic:spPr>
                </pic:pic>
              </a:graphicData>
            </a:graphic>
          </wp:inline>
        </w:drawing>
      </w:r>
    </w:p>
    <w:p w14:paraId="532F38DE">
      <w:pPr>
        <w:jc w:val="center"/>
      </w:pPr>
    </w:p>
    <w:p w14:paraId="252BC54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7.34.2.2</w:t>
      </w:r>
      <w:r>
        <w:rPr>
          <w:rFonts w:hint="eastAsia"/>
          <w:lang w:eastAsia="zh-CN"/>
        </w:rPr>
        <w:t>业务申请</w:t>
      </w:r>
    </w:p>
    <w:p w14:paraId="2526A468">
      <w:pPr>
        <w:ind w:firstLine="420" w:firstLineChars="200"/>
      </w:pPr>
      <w:r>
        <w:rPr>
          <w:rFonts w:hint="eastAsia"/>
        </w:rPr>
        <w:t>用户进入引导页后点击[新建]，进入到详情页。</w:t>
      </w:r>
    </w:p>
    <w:p w14:paraId="1650088B">
      <w:pPr>
        <w:jc w:val="center"/>
      </w:pPr>
      <w:r>
        <w:drawing>
          <wp:inline distT="0" distB="0" distL="114300" distR="114300">
            <wp:extent cx="5369560" cy="2570480"/>
            <wp:effectExtent l="0" t="0" r="2540" b="1270"/>
            <wp:docPr id="40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26"/>
                    <pic:cNvPicPr>
                      <a:picLocks noChangeAspect="1"/>
                    </pic:cNvPicPr>
                  </pic:nvPicPr>
                  <pic:blipFill>
                    <a:blip r:embed="rId352"/>
                    <a:stretch>
                      <a:fillRect/>
                    </a:stretch>
                  </pic:blipFill>
                  <pic:spPr>
                    <a:xfrm>
                      <a:off x="0" y="0"/>
                      <a:ext cx="5369560" cy="2570480"/>
                    </a:xfrm>
                    <a:prstGeom prst="rect">
                      <a:avLst/>
                    </a:prstGeom>
                    <a:noFill/>
                    <a:ln>
                      <a:noFill/>
                    </a:ln>
                  </pic:spPr>
                </pic:pic>
              </a:graphicData>
            </a:graphic>
          </wp:inline>
        </w:drawing>
      </w:r>
    </w:p>
    <w:p w14:paraId="01B4347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7.34.2.3</w:t>
      </w:r>
      <w:r>
        <w:rPr>
          <w:rFonts w:hint="eastAsia"/>
          <w:lang w:eastAsia="zh-CN"/>
        </w:rPr>
        <w:t>填写信息</w:t>
      </w:r>
    </w:p>
    <w:p w14:paraId="4D92D263">
      <w:pPr>
        <w:ind w:firstLine="420" w:firstLineChars="200"/>
      </w:pPr>
      <w:r>
        <w:rPr>
          <w:rFonts w:hint="eastAsia"/>
        </w:rPr>
        <w:t>需根据批量转指定交易申报数据指南进行文件制作和上传。</w:t>
      </w:r>
    </w:p>
    <w:p w14:paraId="6EE13803">
      <w:pPr>
        <w:jc w:val="center"/>
        <w:rPr>
          <w:lang w:bidi="en-US"/>
        </w:rPr>
      </w:pPr>
      <w:r>
        <w:drawing>
          <wp:inline distT="0" distB="0" distL="114300" distR="114300">
            <wp:extent cx="5361940" cy="3710940"/>
            <wp:effectExtent l="0" t="0" r="10160" b="3810"/>
            <wp:docPr id="40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27"/>
                    <pic:cNvPicPr>
                      <a:picLocks noChangeAspect="1"/>
                    </pic:cNvPicPr>
                  </pic:nvPicPr>
                  <pic:blipFill>
                    <a:blip r:embed="rId353"/>
                    <a:stretch>
                      <a:fillRect/>
                    </a:stretch>
                  </pic:blipFill>
                  <pic:spPr>
                    <a:xfrm>
                      <a:off x="0" y="0"/>
                      <a:ext cx="5361940" cy="3710940"/>
                    </a:xfrm>
                    <a:prstGeom prst="rect">
                      <a:avLst/>
                    </a:prstGeom>
                    <a:noFill/>
                    <a:ln>
                      <a:noFill/>
                    </a:ln>
                  </pic:spPr>
                </pic:pic>
              </a:graphicData>
            </a:graphic>
          </wp:inline>
        </w:drawing>
      </w:r>
    </w:p>
    <w:p w14:paraId="2158EEA6">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7.34.2.4</w:t>
      </w:r>
      <w:r>
        <w:rPr>
          <w:rFonts w:hint="eastAsia"/>
          <w:color w:val="000000"/>
          <w:lang w:eastAsia="zh-CN"/>
        </w:rPr>
        <w:t>查看审核状态</w:t>
      </w:r>
    </w:p>
    <w:p w14:paraId="4639C888">
      <w:pPr>
        <w:ind w:firstLine="420" w:firstLineChars="200"/>
      </w:pPr>
      <w:r>
        <w:rPr>
          <w:rFonts w:hint="eastAsia"/>
        </w:rPr>
        <w:t>提交后可在待办列表[在办]中查看审核状态。</w:t>
      </w:r>
    </w:p>
    <w:p w14:paraId="2D92038D">
      <w:pPr>
        <w:jc w:val="center"/>
      </w:pPr>
      <w:r>
        <w:drawing>
          <wp:inline distT="0" distB="0" distL="114300" distR="114300">
            <wp:extent cx="6186805" cy="2740660"/>
            <wp:effectExtent l="0" t="0" r="4445" b="2540"/>
            <wp:docPr id="40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28"/>
                    <pic:cNvPicPr>
                      <a:picLocks noChangeAspect="1"/>
                    </pic:cNvPicPr>
                  </pic:nvPicPr>
                  <pic:blipFill>
                    <a:blip r:embed="rId354"/>
                    <a:stretch>
                      <a:fillRect/>
                    </a:stretch>
                  </pic:blipFill>
                  <pic:spPr>
                    <a:xfrm>
                      <a:off x="0" y="0"/>
                      <a:ext cx="6186805" cy="2740660"/>
                    </a:xfrm>
                    <a:prstGeom prst="rect">
                      <a:avLst/>
                    </a:prstGeom>
                    <a:noFill/>
                    <a:ln>
                      <a:noFill/>
                    </a:ln>
                  </pic:spPr>
                </pic:pic>
              </a:graphicData>
            </a:graphic>
          </wp:inline>
        </w:drawing>
      </w:r>
    </w:p>
    <w:p w14:paraId="0C63B5B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7.34.2.5</w:t>
      </w:r>
      <w:r>
        <w:rPr>
          <w:rFonts w:hint="eastAsia"/>
          <w:lang w:eastAsia="zh-CN"/>
        </w:rPr>
        <w:t>撤回、作废、重新提交</w:t>
      </w:r>
    </w:p>
    <w:p w14:paraId="5E78F88E">
      <w:pPr>
        <w:ind w:firstLine="420" w:firstLineChars="200"/>
        <w:jc w:val="left"/>
      </w:pPr>
      <w:r>
        <w:rPr>
          <w:rFonts w:hint="eastAsia"/>
        </w:rPr>
        <w:t>该流程不允许外部用户撤回。在内部审核不通过后，外部用户可重新编辑提交，也可申请流程作废（可在待办中找到该审核不通过退回的流程）。</w:t>
      </w:r>
    </w:p>
    <w:p w14:paraId="0ACF0BF6">
      <w:pPr>
        <w:jc w:val="center"/>
      </w:pPr>
      <w:r>
        <w:drawing>
          <wp:inline distT="0" distB="0" distL="114300" distR="114300">
            <wp:extent cx="6177915" cy="4281170"/>
            <wp:effectExtent l="0" t="0" r="13335" b="5080"/>
            <wp:docPr id="40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29"/>
                    <pic:cNvPicPr>
                      <a:picLocks noChangeAspect="1"/>
                    </pic:cNvPicPr>
                  </pic:nvPicPr>
                  <pic:blipFill>
                    <a:blip r:embed="rId355"/>
                    <a:stretch>
                      <a:fillRect/>
                    </a:stretch>
                  </pic:blipFill>
                  <pic:spPr>
                    <a:xfrm>
                      <a:off x="0" y="0"/>
                      <a:ext cx="6177915" cy="4281170"/>
                    </a:xfrm>
                    <a:prstGeom prst="rect">
                      <a:avLst/>
                    </a:prstGeom>
                    <a:noFill/>
                    <a:ln>
                      <a:noFill/>
                    </a:ln>
                  </pic:spPr>
                </pic:pic>
              </a:graphicData>
            </a:graphic>
          </wp:inline>
        </w:drawing>
      </w:r>
    </w:p>
    <w:p w14:paraId="3004F38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7.34.2.6</w:t>
      </w:r>
      <w:r>
        <w:rPr>
          <w:rFonts w:hint="eastAsia"/>
          <w:lang w:eastAsia="zh-CN"/>
        </w:rPr>
        <w:t>流程追踪</w:t>
      </w:r>
    </w:p>
    <w:p w14:paraId="6A53EAD5">
      <w:pPr>
        <w:ind w:firstLine="420" w:firstLineChars="200"/>
      </w:pPr>
      <w:r>
        <w:rPr>
          <w:rFonts w:hint="eastAsia"/>
        </w:rPr>
        <w:t>在详情页点[流程追踪]查看流程流转审核信息。</w:t>
      </w:r>
    </w:p>
    <w:p w14:paraId="6E9E2691">
      <w:pPr>
        <w:jc w:val="center"/>
      </w:pPr>
      <w:r>
        <w:drawing>
          <wp:inline distT="0" distB="0" distL="114300" distR="114300">
            <wp:extent cx="5001260" cy="5248910"/>
            <wp:effectExtent l="0" t="0" r="8890" b="8890"/>
            <wp:docPr id="41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30"/>
                    <pic:cNvPicPr>
                      <a:picLocks noChangeAspect="1"/>
                    </pic:cNvPicPr>
                  </pic:nvPicPr>
                  <pic:blipFill>
                    <a:blip r:embed="rId356"/>
                    <a:stretch>
                      <a:fillRect/>
                    </a:stretch>
                  </pic:blipFill>
                  <pic:spPr>
                    <a:xfrm>
                      <a:off x="0" y="0"/>
                      <a:ext cx="5001260" cy="5248910"/>
                    </a:xfrm>
                    <a:prstGeom prst="rect">
                      <a:avLst/>
                    </a:prstGeom>
                    <a:noFill/>
                    <a:ln>
                      <a:noFill/>
                    </a:ln>
                  </pic:spPr>
                </pic:pic>
              </a:graphicData>
            </a:graphic>
          </wp:inline>
        </w:drawing>
      </w:r>
    </w:p>
    <w:p w14:paraId="2C323CC8">
      <w:pPr>
        <w:jc w:val="center"/>
      </w:pPr>
    </w:p>
    <w:p w14:paraId="5D5FDA81">
      <w:pPr>
        <w:pStyle w:val="3"/>
        <w:numPr>
          <w:ilvl w:val="1"/>
          <w:numId w:val="0"/>
        </w:numPr>
        <w:ind w:left="555" w:leftChars="0" w:hanging="555" w:firstLineChars="0"/>
      </w:pPr>
      <w:bookmarkStart w:id="117" w:name="_Toc110844946"/>
      <w:r>
        <w:rPr>
          <w:rFonts w:hint="default" w:ascii="等线 Light" w:hAnsi="等线 Light" w:eastAsia="等线 Light" w:cs="Times New Roman"/>
          <w:b/>
          <w:bCs/>
          <w:kern w:val="2"/>
          <w:sz w:val="32"/>
          <w:szCs w:val="32"/>
          <w:lang w:val="en-US" w:eastAsia="zh-CN" w:bidi="ar-SA"/>
        </w:rPr>
        <w:t>7.35</w:t>
      </w:r>
      <w:r>
        <w:rPr>
          <w:rFonts w:hint="eastAsia"/>
        </w:rPr>
        <w:t>注销账户撤销指定</w:t>
      </w:r>
      <w:bookmarkEnd w:id="117"/>
    </w:p>
    <w:p w14:paraId="3835AD72">
      <w:pPr>
        <w:pStyle w:val="4"/>
        <w:numPr>
          <w:ilvl w:val="2"/>
          <w:numId w:val="0"/>
        </w:numPr>
        <w:ind w:left="720" w:leftChars="0" w:hanging="720" w:firstLineChars="0"/>
      </w:pPr>
      <w:bookmarkStart w:id="118" w:name="_Toc110844947"/>
      <w:r>
        <w:rPr>
          <w:rFonts w:hint="default" w:ascii="等线" w:hAnsi="等线" w:eastAsia="等线" w:cs="Times New Roman"/>
          <w:bCs/>
          <w:kern w:val="2"/>
          <w:sz w:val="30"/>
          <w:szCs w:val="32"/>
          <w:lang w:val="en-US" w:eastAsia="zh-CN" w:bidi="ar-SA"/>
        </w:rPr>
        <w:t>7.35.1</w:t>
      </w:r>
      <w:r>
        <w:rPr>
          <w:rFonts w:hint="eastAsia"/>
        </w:rPr>
        <w:t>功能描述</w:t>
      </w:r>
      <w:bookmarkEnd w:id="118"/>
    </w:p>
    <w:p w14:paraId="6EC59062">
      <w:pPr>
        <w:ind w:firstLine="420" w:firstLineChars="200"/>
      </w:pPr>
      <w:r>
        <w:rPr>
          <w:rFonts w:hint="eastAsia"/>
        </w:rPr>
        <w:t>会员、机构或基金公司在交易单元注销、主交易单元退租时发现的已注销，但未撤销指定交易的账户办理撤销指定交易业务。</w:t>
      </w:r>
    </w:p>
    <w:p w14:paraId="42A2217F">
      <w:pPr>
        <w:pStyle w:val="4"/>
        <w:numPr>
          <w:ilvl w:val="2"/>
          <w:numId w:val="0"/>
        </w:numPr>
        <w:ind w:left="720" w:leftChars="0" w:hanging="720" w:firstLineChars="0"/>
      </w:pPr>
      <w:bookmarkStart w:id="119" w:name="_Toc110844948"/>
      <w:r>
        <w:rPr>
          <w:rFonts w:hint="default" w:ascii="等线" w:hAnsi="等线" w:eastAsia="等线" w:cs="Times New Roman"/>
          <w:bCs/>
          <w:kern w:val="2"/>
          <w:sz w:val="30"/>
          <w:szCs w:val="32"/>
          <w:lang w:val="en-US" w:eastAsia="zh-CN" w:bidi="ar-SA"/>
        </w:rPr>
        <w:t>7.35.2</w:t>
      </w:r>
      <w:r>
        <w:rPr>
          <w:rFonts w:hint="eastAsia"/>
        </w:rPr>
        <w:t>用户操作</w:t>
      </w:r>
      <w:bookmarkEnd w:id="119"/>
    </w:p>
    <w:p w14:paraId="3E294E1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7.35.2.1</w:t>
      </w:r>
      <w:r>
        <w:rPr>
          <w:rFonts w:hint="eastAsia"/>
          <w:lang w:eastAsia="zh-CN"/>
        </w:rPr>
        <w:t>入口</w:t>
      </w:r>
    </w:p>
    <w:p w14:paraId="4FB07FCE">
      <w:pPr>
        <w:ind w:firstLine="420" w:firstLineChars="200"/>
      </w:pPr>
      <w:r>
        <w:rPr>
          <w:rFonts w:hint="eastAsia"/>
        </w:rPr>
        <w:t>会员交易单元操作岗填报入口：</w:t>
      </w:r>
      <w:r>
        <w:t>业务办理—</w:t>
      </w:r>
      <w:r>
        <w:rPr>
          <w:rFonts w:hint="eastAsia"/>
        </w:rPr>
        <w:t>〉</w:t>
      </w:r>
      <w:r>
        <w:t>会籍业务办理—</w:t>
      </w:r>
      <w:r>
        <w:rPr>
          <w:rFonts w:hint="eastAsia"/>
        </w:rPr>
        <w:t>〉</w:t>
      </w:r>
      <w:r>
        <w:t>交易单元业务—</w:t>
      </w:r>
      <w:r>
        <w:rPr>
          <w:rFonts w:hint="eastAsia"/>
        </w:rPr>
        <w:t>〉</w:t>
      </w:r>
      <w:r>
        <w:t>注销账户撤销指定</w:t>
      </w:r>
    </w:p>
    <w:p w14:paraId="75C2E508">
      <w:pPr>
        <w:ind w:firstLine="420" w:firstLineChars="200"/>
      </w:pPr>
      <w:r>
        <w:rPr>
          <w:rFonts w:hint="eastAsia"/>
        </w:rPr>
        <w:t>机构交易单元操作岗填报入口：</w:t>
      </w:r>
      <w:r>
        <w:t>业务办理—</w:t>
      </w:r>
      <w:r>
        <w:rPr>
          <w:rFonts w:hint="eastAsia"/>
        </w:rPr>
        <w:t>〉</w:t>
      </w:r>
      <w:r>
        <w:t>会籍业务办理—</w:t>
      </w:r>
      <w:r>
        <w:rPr>
          <w:rFonts w:hint="eastAsia"/>
        </w:rPr>
        <w:t>〉</w:t>
      </w:r>
      <w:r>
        <w:t>交易单元业务—</w:t>
      </w:r>
      <w:r>
        <w:rPr>
          <w:rFonts w:hint="eastAsia"/>
        </w:rPr>
        <w:t>〉</w:t>
      </w:r>
      <w:r>
        <w:t>注销账户撤销指定</w:t>
      </w:r>
    </w:p>
    <w:p w14:paraId="17BB0643">
      <w:pPr>
        <w:ind w:firstLine="420" w:firstLineChars="200"/>
      </w:pPr>
      <w:r>
        <w:rPr>
          <w:rFonts w:hint="eastAsia"/>
        </w:rPr>
        <w:t>基金交易单元操作岗填报入口：</w:t>
      </w:r>
      <w:r>
        <w:t>业务办理—</w:t>
      </w:r>
      <w:r>
        <w:rPr>
          <w:rFonts w:hint="eastAsia"/>
        </w:rPr>
        <w:t>〉</w:t>
      </w:r>
      <w:r>
        <w:t>会籍业务办理—</w:t>
      </w:r>
      <w:r>
        <w:rPr>
          <w:rFonts w:hint="eastAsia"/>
        </w:rPr>
        <w:t>〉</w:t>
      </w:r>
      <w:r>
        <w:t>交易单元业务—</w:t>
      </w:r>
      <w:r>
        <w:rPr>
          <w:rFonts w:hint="eastAsia"/>
        </w:rPr>
        <w:t>〉</w:t>
      </w:r>
      <w:r>
        <w:t>注销账户撤销指定</w:t>
      </w:r>
    </w:p>
    <w:p w14:paraId="6D3026D4">
      <w:pPr>
        <w:jc w:val="center"/>
      </w:pPr>
      <w:r>
        <w:drawing>
          <wp:inline distT="0" distB="0" distL="114300" distR="114300">
            <wp:extent cx="5518150" cy="4191635"/>
            <wp:effectExtent l="0" t="0" r="6350" b="18415"/>
            <wp:docPr id="411"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198"/>
                    <pic:cNvPicPr>
                      <a:picLocks noChangeAspect="1"/>
                    </pic:cNvPicPr>
                  </pic:nvPicPr>
                  <pic:blipFill>
                    <a:blip r:embed="rId357"/>
                    <a:stretch>
                      <a:fillRect/>
                    </a:stretch>
                  </pic:blipFill>
                  <pic:spPr>
                    <a:xfrm>
                      <a:off x="0" y="0"/>
                      <a:ext cx="5518150" cy="4191635"/>
                    </a:xfrm>
                    <a:prstGeom prst="rect">
                      <a:avLst/>
                    </a:prstGeom>
                    <a:noFill/>
                    <a:ln>
                      <a:noFill/>
                    </a:ln>
                  </pic:spPr>
                </pic:pic>
              </a:graphicData>
            </a:graphic>
          </wp:inline>
        </w:drawing>
      </w:r>
    </w:p>
    <w:p w14:paraId="2EC28808">
      <w:pPr>
        <w:jc w:val="center"/>
      </w:pPr>
      <w:r>
        <w:drawing>
          <wp:inline distT="0" distB="0" distL="114300" distR="114300">
            <wp:extent cx="5518785" cy="3438525"/>
            <wp:effectExtent l="0" t="0" r="5715" b="9525"/>
            <wp:docPr id="412"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201"/>
                    <pic:cNvPicPr>
                      <a:picLocks noChangeAspect="1"/>
                    </pic:cNvPicPr>
                  </pic:nvPicPr>
                  <pic:blipFill>
                    <a:blip r:embed="rId358"/>
                    <a:stretch>
                      <a:fillRect/>
                    </a:stretch>
                  </pic:blipFill>
                  <pic:spPr>
                    <a:xfrm>
                      <a:off x="0" y="0"/>
                      <a:ext cx="5518785" cy="3438525"/>
                    </a:xfrm>
                    <a:prstGeom prst="rect">
                      <a:avLst/>
                    </a:prstGeom>
                    <a:noFill/>
                    <a:ln>
                      <a:noFill/>
                    </a:ln>
                  </pic:spPr>
                </pic:pic>
              </a:graphicData>
            </a:graphic>
          </wp:inline>
        </w:drawing>
      </w:r>
    </w:p>
    <w:p w14:paraId="503D5110">
      <w:pPr>
        <w:jc w:val="center"/>
      </w:pPr>
    </w:p>
    <w:p w14:paraId="1F5E76A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7.35.2.2</w:t>
      </w:r>
      <w:r>
        <w:rPr>
          <w:rFonts w:hint="eastAsia"/>
          <w:lang w:eastAsia="zh-CN"/>
        </w:rPr>
        <w:t>业务申请</w:t>
      </w:r>
    </w:p>
    <w:p w14:paraId="7526307E">
      <w:pPr>
        <w:ind w:firstLine="420" w:firstLineChars="200"/>
      </w:pPr>
      <w:r>
        <w:rPr>
          <w:rFonts w:hint="eastAsia"/>
        </w:rPr>
        <w:t>用户进入引导页后点击[现在申请]，进入到详情页。</w:t>
      </w:r>
    </w:p>
    <w:p w14:paraId="2A2FEDF7">
      <w:pPr>
        <w:jc w:val="center"/>
      </w:pPr>
      <w:r>
        <w:drawing>
          <wp:inline distT="0" distB="0" distL="114300" distR="114300">
            <wp:extent cx="5517515" cy="4512310"/>
            <wp:effectExtent l="0" t="0" r="6985" b="2540"/>
            <wp:docPr id="413"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204"/>
                    <pic:cNvPicPr>
                      <a:picLocks noChangeAspect="1"/>
                    </pic:cNvPicPr>
                  </pic:nvPicPr>
                  <pic:blipFill>
                    <a:blip r:embed="rId359"/>
                    <a:stretch>
                      <a:fillRect/>
                    </a:stretch>
                  </pic:blipFill>
                  <pic:spPr>
                    <a:xfrm>
                      <a:off x="0" y="0"/>
                      <a:ext cx="5517515" cy="4512310"/>
                    </a:xfrm>
                    <a:prstGeom prst="rect">
                      <a:avLst/>
                    </a:prstGeom>
                    <a:noFill/>
                    <a:ln>
                      <a:noFill/>
                    </a:ln>
                  </pic:spPr>
                </pic:pic>
              </a:graphicData>
            </a:graphic>
          </wp:inline>
        </w:drawing>
      </w:r>
    </w:p>
    <w:p w14:paraId="7B20D0F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7.35.2.3</w:t>
      </w:r>
      <w:r>
        <w:rPr>
          <w:rFonts w:hint="eastAsia"/>
          <w:lang w:eastAsia="zh-CN"/>
        </w:rPr>
        <w:t>填写信息</w:t>
      </w:r>
    </w:p>
    <w:p w14:paraId="38810C45">
      <w:pPr>
        <w:ind w:firstLine="420" w:firstLineChars="200"/>
      </w:pPr>
      <w:r>
        <w:t>停用、已开通</w:t>
      </w:r>
      <w:r>
        <w:rPr>
          <w:rFonts w:hint="eastAsia"/>
        </w:rPr>
        <w:t>、</w:t>
      </w:r>
      <w:r>
        <w:t>租用</w:t>
      </w:r>
      <w:r>
        <w:rPr>
          <w:rFonts w:hint="eastAsia"/>
        </w:rPr>
        <w:t>（</w:t>
      </w:r>
      <w:r>
        <w:t>包括基金</w:t>
      </w:r>
      <w:r>
        <w:rPr>
          <w:rFonts w:hint="eastAsia"/>
        </w:rPr>
        <w:t>、非会员</w:t>
      </w:r>
      <w:r>
        <w:t>租用）交易单元可申请</w:t>
      </w:r>
      <w:r>
        <w:rPr>
          <w:rFonts w:hint="eastAsia"/>
        </w:rPr>
        <w:t>该流程，租用交易单元(</w:t>
      </w:r>
      <w:r>
        <w:t>包括基金</w:t>
      </w:r>
      <w:r>
        <w:rPr>
          <w:rFonts w:hint="eastAsia"/>
        </w:rPr>
        <w:t>、非会员</w:t>
      </w:r>
      <w:r>
        <w:t>租用</w:t>
      </w:r>
      <w:r>
        <w:rPr>
          <w:rFonts w:hint="eastAsia"/>
        </w:rPr>
        <w:t>)可由交易单元使用方申请,自有的交易单元(已开通、停用)由交易单元拥有方申请）</w:t>
      </w:r>
      <w:r>
        <w:t>；</w:t>
      </w:r>
      <w:r>
        <w:rPr>
          <w:rFonts w:hint="eastAsia"/>
        </w:rPr>
        <w:t>（注</w:t>
      </w:r>
      <w:r>
        <w:t>：停用</w:t>
      </w:r>
      <w:r>
        <w:rPr>
          <w:rFonts w:hint="eastAsia"/>
        </w:rPr>
        <w:t>待</w:t>
      </w:r>
      <w:r>
        <w:t>二次确认</w:t>
      </w:r>
      <w:r>
        <w:rPr>
          <w:rFonts w:hint="eastAsia"/>
        </w:rPr>
        <w:t>的P</w:t>
      </w:r>
      <w:r>
        <w:t>BU不可申请该流程）</w:t>
      </w:r>
      <w:r>
        <w:rPr>
          <w:rFonts w:hint="eastAsia"/>
        </w:rPr>
        <w:t>，流程在途</w:t>
      </w:r>
      <w:r>
        <w:t>,</w:t>
      </w:r>
      <w:r>
        <w:rPr>
          <w:rFonts w:hint="eastAsia"/>
        </w:rPr>
        <w:t>流程填写的所属交易单元不可发起其他流程。流程审核通过当天</w:t>
      </w:r>
      <w:r>
        <w:t>,</w:t>
      </w:r>
      <w:r>
        <w:rPr>
          <w:rFonts w:hint="eastAsia"/>
        </w:rPr>
        <w:t>流程中申请的</w:t>
      </w:r>
      <w:r>
        <w:t>PBU</w:t>
      </w:r>
      <w:r>
        <w:rPr>
          <w:rFonts w:hint="eastAsia"/>
        </w:rPr>
        <w:t>不可再发起该流程。[证券</w:t>
      </w:r>
      <w:r>
        <w:t>账号</w:t>
      </w:r>
      <w:r>
        <w:rPr>
          <w:rFonts w:hint="eastAsia"/>
        </w:rPr>
        <w:t>]10位</w:t>
      </w:r>
      <w:r>
        <w:t>字符</w:t>
      </w:r>
      <w:r>
        <w:rPr>
          <w:rFonts w:hint="eastAsia"/>
        </w:rPr>
        <w:t>首位为A</w:t>
      </w:r>
      <w:r>
        <w:t>BCDF大写字母中的一位，后</w:t>
      </w:r>
      <w:r>
        <w:rPr>
          <w:rFonts w:hint="eastAsia"/>
        </w:rPr>
        <w:t>九位为</w:t>
      </w:r>
      <w:r>
        <w:t>数字</w:t>
      </w:r>
      <w:r>
        <w:rPr>
          <w:rFonts w:hint="eastAsia"/>
        </w:rPr>
        <w:t>。</w:t>
      </w:r>
    </w:p>
    <w:p w14:paraId="6E32BE81">
      <w:pPr>
        <w:pStyle w:val="37"/>
        <w:spacing w:after="0" w:line="240" w:lineRule="auto"/>
        <w:rPr>
          <w:rFonts w:ascii="宋体" w:hAnsi="宋体" w:cs="宋体"/>
          <w:color w:val="000000"/>
          <w:sz w:val="18"/>
          <w:szCs w:val="18"/>
          <w:lang w:eastAsia="zh-CN" w:bidi="ar-SA"/>
        </w:rPr>
      </w:pPr>
      <w:r>
        <w:rPr>
          <w:rFonts w:ascii="宋体" w:hAnsi="宋体" w:cs="宋体"/>
          <w:color w:val="000000"/>
          <w:sz w:val="18"/>
          <w:szCs w:val="18"/>
          <w:lang w:eastAsia="zh-CN" w:bidi="ar-SA"/>
        </w:rPr>
        <w:drawing>
          <wp:inline distT="0" distB="0" distL="114300" distR="114300">
            <wp:extent cx="5520690" cy="4370705"/>
            <wp:effectExtent l="0" t="0" r="3810" b="10795"/>
            <wp:docPr id="414"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207"/>
                    <pic:cNvPicPr>
                      <a:picLocks noChangeAspect="1"/>
                    </pic:cNvPicPr>
                  </pic:nvPicPr>
                  <pic:blipFill>
                    <a:blip r:embed="rId360"/>
                    <a:stretch>
                      <a:fillRect/>
                    </a:stretch>
                  </pic:blipFill>
                  <pic:spPr>
                    <a:xfrm>
                      <a:off x="0" y="0"/>
                      <a:ext cx="5520690" cy="4370705"/>
                    </a:xfrm>
                    <a:prstGeom prst="rect">
                      <a:avLst/>
                    </a:prstGeom>
                    <a:noFill/>
                    <a:ln>
                      <a:noFill/>
                    </a:ln>
                  </pic:spPr>
                </pic:pic>
              </a:graphicData>
            </a:graphic>
          </wp:inline>
        </w:drawing>
      </w:r>
    </w:p>
    <w:p w14:paraId="0919B637">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7.35.2.4</w:t>
      </w:r>
      <w:r>
        <w:rPr>
          <w:rFonts w:hint="eastAsia"/>
          <w:color w:val="000000"/>
          <w:lang w:eastAsia="zh-CN"/>
        </w:rPr>
        <w:t>查看审核状态</w:t>
      </w:r>
    </w:p>
    <w:p w14:paraId="77F24F2E">
      <w:pPr>
        <w:ind w:firstLine="420" w:firstLineChars="200"/>
      </w:pPr>
      <w:r>
        <w:rPr>
          <w:rFonts w:hint="eastAsia"/>
        </w:rPr>
        <w:t>提交后可在待办列表[在办]中查看审核状态。</w:t>
      </w:r>
    </w:p>
    <w:p w14:paraId="10387DC4">
      <w:pPr>
        <w:jc w:val="center"/>
      </w:pPr>
      <w:r>
        <w:drawing>
          <wp:inline distT="0" distB="0" distL="114300" distR="114300">
            <wp:extent cx="5520690" cy="3418205"/>
            <wp:effectExtent l="0" t="0" r="3810" b="10795"/>
            <wp:docPr id="415"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213"/>
                    <pic:cNvPicPr>
                      <a:picLocks noChangeAspect="1"/>
                    </pic:cNvPicPr>
                  </pic:nvPicPr>
                  <pic:blipFill>
                    <a:blip r:embed="rId361"/>
                    <a:stretch>
                      <a:fillRect/>
                    </a:stretch>
                  </pic:blipFill>
                  <pic:spPr>
                    <a:xfrm>
                      <a:off x="0" y="0"/>
                      <a:ext cx="5520690" cy="3418205"/>
                    </a:xfrm>
                    <a:prstGeom prst="rect">
                      <a:avLst/>
                    </a:prstGeom>
                    <a:noFill/>
                    <a:ln>
                      <a:noFill/>
                    </a:ln>
                  </pic:spPr>
                </pic:pic>
              </a:graphicData>
            </a:graphic>
          </wp:inline>
        </w:drawing>
      </w:r>
    </w:p>
    <w:p w14:paraId="3F25BA09">
      <w:pPr>
        <w:jc w:val="center"/>
      </w:pPr>
      <w:r>
        <w:drawing>
          <wp:inline distT="0" distB="0" distL="114300" distR="114300">
            <wp:extent cx="5514340" cy="3493135"/>
            <wp:effectExtent l="0" t="0" r="10160" b="12065"/>
            <wp:docPr id="416"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210"/>
                    <pic:cNvPicPr>
                      <a:picLocks noChangeAspect="1"/>
                    </pic:cNvPicPr>
                  </pic:nvPicPr>
                  <pic:blipFill>
                    <a:blip r:embed="rId362"/>
                    <a:stretch>
                      <a:fillRect/>
                    </a:stretch>
                  </pic:blipFill>
                  <pic:spPr>
                    <a:xfrm>
                      <a:off x="0" y="0"/>
                      <a:ext cx="5514340" cy="3493135"/>
                    </a:xfrm>
                    <a:prstGeom prst="rect">
                      <a:avLst/>
                    </a:prstGeom>
                    <a:noFill/>
                    <a:ln>
                      <a:noFill/>
                    </a:ln>
                  </pic:spPr>
                </pic:pic>
              </a:graphicData>
            </a:graphic>
          </wp:inline>
        </w:drawing>
      </w:r>
    </w:p>
    <w:p w14:paraId="65C4EE9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7.35.2.5</w:t>
      </w:r>
      <w:r>
        <w:rPr>
          <w:rFonts w:hint="eastAsia"/>
          <w:lang w:eastAsia="zh-CN"/>
        </w:rPr>
        <w:t>撤回、作废、重新提交</w:t>
      </w:r>
    </w:p>
    <w:p w14:paraId="0491196C">
      <w:pPr>
        <w:ind w:firstLine="420" w:firstLineChars="200"/>
        <w:jc w:val="left"/>
      </w:pPr>
      <w:r>
        <w:rPr>
          <w:rFonts w:hint="eastAsia"/>
        </w:rPr>
        <w:t>只有当流程状态为待审核时，用户可撤回，撤回后，可作废，也可修改后重新提交。</w:t>
      </w:r>
    </w:p>
    <w:p w14:paraId="03413193">
      <w:pPr>
        <w:jc w:val="center"/>
      </w:pPr>
      <w:r>
        <w:drawing>
          <wp:inline distT="0" distB="0" distL="114300" distR="114300">
            <wp:extent cx="5519420" cy="4042410"/>
            <wp:effectExtent l="0" t="0" r="5080" b="15240"/>
            <wp:docPr id="417"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216"/>
                    <pic:cNvPicPr>
                      <a:picLocks noChangeAspect="1"/>
                    </pic:cNvPicPr>
                  </pic:nvPicPr>
                  <pic:blipFill>
                    <a:blip r:embed="rId363"/>
                    <a:stretch>
                      <a:fillRect/>
                    </a:stretch>
                  </pic:blipFill>
                  <pic:spPr>
                    <a:xfrm>
                      <a:off x="0" y="0"/>
                      <a:ext cx="5519420" cy="4042410"/>
                    </a:xfrm>
                    <a:prstGeom prst="rect">
                      <a:avLst/>
                    </a:prstGeom>
                    <a:noFill/>
                    <a:ln>
                      <a:noFill/>
                    </a:ln>
                  </pic:spPr>
                </pic:pic>
              </a:graphicData>
            </a:graphic>
          </wp:inline>
        </w:drawing>
      </w:r>
    </w:p>
    <w:p w14:paraId="350B91FE">
      <w:pPr>
        <w:jc w:val="center"/>
      </w:pPr>
      <w:r>
        <w:drawing>
          <wp:inline distT="0" distB="0" distL="114300" distR="114300">
            <wp:extent cx="5520690" cy="3545840"/>
            <wp:effectExtent l="0" t="0" r="3810" b="16510"/>
            <wp:docPr id="418"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219"/>
                    <pic:cNvPicPr>
                      <a:picLocks noChangeAspect="1"/>
                    </pic:cNvPicPr>
                  </pic:nvPicPr>
                  <pic:blipFill>
                    <a:blip r:embed="rId364"/>
                    <a:stretch>
                      <a:fillRect/>
                    </a:stretch>
                  </pic:blipFill>
                  <pic:spPr>
                    <a:xfrm>
                      <a:off x="0" y="0"/>
                      <a:ext cx="5520690" cy="3545840"/>
                    </a:xfrm>
                    <a:prstGeom prst="rect">
                      <a:avLst/>
                    </a:prstGeom>
                    <a:noFill/>
                    <a:ln>
                      <a:noFill/>
                    </a:ln>
                  </pic:spPr>
                </pic:pic>
              </a:graphicData>
            </a:graphic>
          </wp:inline>
        </w:drawing>
      </w:r>
    </w:p>
    <w:p w14:paraId="68C30839">
      <w:pPr>
        <w:ind w:firstLine="420" w:firstLineChars="200"/>
      </w:pPr>
      <w:r>
        <w:rPr>
          <w:rFonts w:hint="eastAsia"/>
        </w:rPr>
        <w:t>流程审核不通过后，用户可重新编辑提交，也可申请流程作废（需进入“业务办理”，通过具体流程进行操作）。</w:t>
      </w:r>
    </w:p>
    <w:p w14:paraId="2B1FC2E2">
      <w:pPr>
        <w:jc w:val="center"/>
        <w:rPr>
          <w:lang w:bidi="en-US"/>
        </w:rPr>
      </w:pPr>
      <w:r>
        <w:drawing>
          <wp:inline distT="0" distB="0" distL="114300" distR="114300">
            <wp:extent cx="5521960" cy="3694430"/>
            <wp:effectExtent l="0" t="0" r="2540" b="1270"/>
            <wp:docPr id="419"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222"/>
                    <pic:cNvPicPr>
                      <a:picLocks noChangeAspect="1"/>
                    </pic:cNvPicPr>
                  </pic:nvPicPr>
                  <pic:blipFill>
                    <a:blip r:embed="rId365"/>
                    <a:stretch>
                      <a:fillRect/>
                    </a:stretch>
                  </pic:blipFill>
                  <pic:spPr>
                    <a:xfrm>
                      <a:off x="0" y="0"/>
                      <a:ext cx="5521960" cy="3694430"/>
                    </a:xfrm>
                    <a:prstGeom prst="rect">
                      <a:avLst/>
                    </a:prstGeom>
                    <a:noFill/>
                    <a:ln>
                      <a:noFill/>
                    </a:ln>
                  </pic:spPr>
                </pic:pic>
              </a:graphicData>
            </a:graphic>
          </wp:inline>
        </w:drawing>
      </w:r>
    </w:p>
    <w:p w14:paraId="7CDB682C">
      <w:pPr>
        <w:jc w:val="center"/>
        <w:rPr>
          <w:lang w:bidi="en-US"/>
        </w:rPr>
      </w:pPr>
      <w:r>
        <w:drawing>
          <wp:inline distT="0" distB="0" distL="114300" distR="114300">
            <wp:extent cx="5516880" cy="4358005"/>
            <wp:effectExtent l="0" t="0" r="7620" b="4445"/>
            <wp:docPr id="420"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225"/>
                    <pic:cNvPicPr>
                      <a:picLocks noChangeAspect="1"/>
                    </pic:cNvPicPr>
                  </pic:nvPicPr>
                  <pic:blipFill>
                    <a:blip r:embed="rId366"/>
                    <a:stretch>
                      <a:fillRect/>
                    </a:stretch>
                  </pic:blipFill>
                  <pic:spPr>
                    <a:xfrm>
                      <a:off x="0" y="0"/>
                      <a:ext cx="5516880" cy="4358005"/>
                    </a:xfrm>
                    <a:prstGeom prst="rect">
                      <a:avLst/>
                    </a:prstGeom>
                    <a:noFill/>
                    <a:ln>
                      <a:noFill/>
                    </a:ln>
                  </pic:spPr>
                </pic:pic>
              </a:graphicData>
            </a:graphic>
          </wp:inline>
        </w:drawing>
      </w:r>
    </w:p>
    <w:p w14:paraId="5B95335D">
      <w:pPr>
        <w:ind w:firstLine="420" w:firstLineChars="200"/>
        <w:jc w:val="center"/>
        <w:rPr>
          <w:lang w:bidi="en-US"/>
        </w:rPr>
      </w:pPr>
    </w:p>
    <w:p w14:paraId="7D1B607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7.35.2.6</w:t>
      </w:r>
      <w:r>
        <w:rPr>
          <w:rFonts w:hint="eastAsia"/>
          <w:lang w:eastAsia="zh-CN"/>
        </w:rPr>
        <w:t>流程追踪</w:t>
      </w:r>
    </w:p>
    <w:p w14:paraId="0BC0D6BD">
      <w:pPr>
        <w:ind w:firstLine="420" w:firstLineChars="200"/>
      </w:pPr>
      <w:r>
        <w:rPr>
          <w:rFonts w:hint="eastAsia"/>
        </w:rPr>
        <w:t>在详情页点[流程追踪]查看流程流转审核信息。</w:t>
      </w:r>
    </w:p>
    <w:p w14:paraId="4BE57B33">
      <w:pPr>
        <w:jc w:val="center"/>
      </w:pPr>
      <w:r>
        <w:drawing>
          <wp:inline distT="0" distB="0" distL="114300" distR="114300">
            <wp:extent cx="5305425" cy="5781675"/>
            <wp:effectExtent l="0" t="0" r="9525" b="9525"/>
            <wp:docPr id="421"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图片 228"/>
                    <pic:cNvPicPr>
                      <a:picLocks noChangeAspect="1"/>
                    </pic:cNvPicPr>
                  </pic:nvPicPr>
                  <pic:blipFill>
                    <a:blip r:embed="rId367"/>
                    <a:stretch>
                      <a:fillRect/>
                    </a:stretch>
                  </pic:blipFill>
                  <pic:spPr>
                    <a:xfrm>
                      <a:off x="0" y="0"/>
                      <a:ext cx="5305425" cy="5781675"/>
                    </a:xfrm>
                    <a:prstGeom prst="rect">
                      <a:avLst/>
                    </a:prstGeom>
                    <a:noFill/>
                    <a:ln>
                      <a:noFill/>
                    </a:ln>
                  </pic:spPr>
                </pic:pic>
              </a:graphicData>
            </a:graphic>
          </wp:inline>
        </w:drawing>
      </w:r>
    </w:p>
    <w:p w14:paraId="5203AD92">
      <w:pPr>
        <w:ind w:firstLine="420" w:firstLineChars="200"/>
      </w:pPr>
    </w:p>
    <w:p w14:paraId="00A5BCDB">
      <w:pPr>
        <w:ind w:firstLine="420" w:firstLineChars="200"/>
        <w:jc w:val="center"/>
      </w:pPr>
    </w:p>
    <w:p w14:paraId="19407ED0">
      <w:pPr>
        <w:pStyle w:val="3"/>
        <w:numPr>
          <w:ilvl w:val="1"/>
          <w:numId w:val="0"/>
        </w:numPr>
        <w:ind w:left="555" w:leftChars="0" w:hanging="555" w:firstLineChars="0"/>
      </w:pPr>
      <w:bookmarkStart w:id="120" w:name="_Toc110844949"/>
      <w:r>
        <w:rPr>
          <w:rFonts w:hint="default" w:ascii="等线 Light" w:hAnsi="等线 Light" w:eastAsia="等线 Light" w:cs="Times New Roman"/>
          <w:b/>
          <w:bCs/>
          <w:kern w:val="2"/>
          <w:sz w:val="32"/>
          <w:szCs w:val="32"/>
          <w:lang w:val="en-US" w:eastAsia="zh-CN" w:bidi="ar-SA"/>
        </w:rPr>
        <w:t>7.36</w:t>
      </w:r>
      <w:r>
        <w:rPr>
          <w:rFonts w:hint="eastAsia"/>
        </w:rPr>
        <w:t>交易单元密码重置</w:t>
      </w:r>
      <w:bookmarkEnd w:id="120"/>
    </w:p>
    <w:p w14:paraId="573A125A">
      <w:pPr>
        <w:pStyle w:val="4"/>
        <w:numPr>
          <w:ilvl w:val="2"/>
          <w:numId w:val="0"/>
        </w:numPr>
        <w:ind w:left="720" w:leftChars="0" w:hanging="720" w:firstLineChars="0"/>
      </w:pPr>
      <w:bookmarkStart w:id="121" w:name="_Toc110844950"/>
      <w:r>
        <w:rPr>
          <w:rFonts w:hint="default" w:ascii="等线" w:hAnsi="等线" w:eastAsia="等线" w:cs="Times New Roman"/>
          <w:bCs/>
          <w:kern w:val="2"/>
          <w:sz w:val="30"/>
          <w:szCs w:val="32"/>
          <w:lang w:val="en-US" w:eastAsia="zh-CN" w:bidi="ar-SA"/>
        </w:rPr>
        <w:t>7.36.1</w:t>
      </w:r>
      <w:r>
        <w:rPr>
          <w:rFonts w:hint="eastAsia"/>
        </w:rPr>
        <w:t>功能描述</w:t>
      </w:r>
      <w:bookmarkEnd w:id="121"/>
    </w:p>
    <w:p w14:paraId="756B670F">
      <w:pPr>
        <w:ind w:firstLine="420" w:firstLineChars="200"/>
      </w:pPr>
      <w:r>
        <w:rPr>
          <w:rFonts w:hint="eastAsia"/>
        </w:rPr>
        <w:t>会员、机构、基金公司、资管子公司</w:t>
      </w:r>
      <w:r>
        <w:t>交易单元操作岗,无法向交易运行管理部查询原交易单元密码，可发起交易单元密码重置流程，修改交易单元密码。</w:t>
      </w:r>
    </w:p>
    <w:p w14:paraId="01312B76">
      <w:pPr>
        <w:pStyle w:val="4"/>
        <w:numPr>
          <w:ilvl w:val="2"/>
          <w:numId w:val="0"/>
        </w:numPr>
        <w:ind w:left="720" w:leftChars="0" w:hanging="720" w:firstLineChars="0"/>
      </w:pPr>
      <w:bookmarkStart w:id="122" w:name="_Toc110844951"/>
      <w:r>
        <w:rPr>
          <w:rFonts w:hint="default" w:ascii="等线" w:hAnsi="等线" w:eastAsia="等线" w:cs="Times New Roman"/>
          <w:bCs/>
          <w:kern w:val="2"/>
          <w:sz w:val="30"/>
          <w:szCs w:val="32"/>
          <w:lang w:val="en-US" w:eastAsia="zh-CN" w:bidi="ar-SA"/>
        </w:rPr>
        <w:t>7.36.2</w:t>
      </w:r>
      <w:r>
        <w:rPr>
          <w:rFonts w:hint="eastAsia"/>
        </w:rPr>
        <w:t>用户操作</w:t>
      </w:r>
      <w:bookmarkEnd w:id="122"/>
    </w:p>
    <w:p w14:paraId="7B045D4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7.36.2.1</w:t>
      </w:r>
      <w:r>
        <w:rPr>
          <w:rFonts w:hint="eastAsia"/>
          <w:lang w:eastAsia="zh-CN"/>
        </w:rPr>
        <w:t>入口</w:t>
      </w:r>
    </w:p>
    <w:p w14:paraId="649DF557">
      <w:pPr>
        <w:ind w:firstLine="420" w:firstLineChars="200"/>
      </w:pPr>
      <w:r>
        <w:rPr>
          <w:rFonts w:hint="eastAsia"/>
        </w:rPr>
        <w:t>会员交易单元操作岗填报入口：</w:t>
      </w:r>
      <w:r>
        <w:t>业务办理—</w:t>
      </w:r>
      <w:r>
        <w:rPr>
          <w:rFonts w:hint="eastAsia"/>
        </w:rPr>
        <w:t>〉</w:t>
      </w:r>
      <w:r>
        <w:t>会籍业务办理—</w:t>
      </w:r>
      <w:r>
        <w:rPr>
          <w:rFonts w:hint="eastAsia"/>
        </w:rPr>
        <w:t>〉</w:t>
      </w:r>
      <w:r>
        <w:t>交易单元业务—</w:t>
      </w:r>
      <w:r>
        <w:rPr>
          <w:rFonts w:hint="eastAsia"/>
        </w:rPr>
        <w:t>〉</w:t>
      </w:r>
      <w:r>
        <w:t>交易单元密码重置</w:t>
      </w:r>
    </w:p>
    <w:p w14:paraId="305F04AE">
      <w:pPr>
        <w:ind w:firstLine="420" w:firstLineChars="200"/>
      </w:pPr>
      <w:r>
        <w:rPr>
          <w:rFonts w:hint="eastAsia"/>
        </w:rPr>
        <w:t>机构交易单元操作岗填报入口：</w:t>
      </w:r>
      <w:r>
        <w:t>业务办理—</w:t>
      </w:r>
      <w:r>
        <w:rPr>
          <w:rFonts w:hint="eastAsia"/>
        </w:rPr>
        <w:t>〉</w:t>
      </w:r>
      <w:r>
        <w:t>会籍业务办理—</w:t>
      </w:r>
      <w:r>
        <w:rPr>
          <w:rFonts w:hint="eastAsia"/>
        </w:rPr>
        <w:t>〉</w:t>
      </w:r>
      <w:r>
        <w:t>交易单元业务—</w:t>
      </w:r>
      <w:r>
        <w:rPr>
          <w:rFonts w:hint="eastAsia"/>
        </w:rPr>
        <w:t>〉</w:t>
      </w:r>
      <w:r>
        <w:t>交易单元密码重置</w:t>
      </w:r>
    </w:p>
    <w:p w14:paraId="6D0CE307">
      <w:pPr>
        <w:ind w:firstLine="420" w:firstLineChars="200"/>
      </w:pPr>
      <w:r>
        <w:rPr>
          <w:rFonts w:hint="eastAsia"/>
        </w:rPr>
        <w:t>基金交易单元操作岗填报入口</w:t>
      </w:r>
      <w:r>
        <w:t>业务办理—</w:t>
      </w:r>
      <w:r>
        <w:rPr>
          <w:rFonts w:hint="eastAsia"/>
        </w:rPr>
        <w:t>〉</w:t>
      </w:r>
      <w:r>
        <w:t>会籍业务办理—</w:t>
      </w:r>
      <w:r>
        <w:rPr>
          <w:rFonts w:hint="eastAsia"/>
        </w:rPr>
        <w:t>〉</w:t>
      </w:r>
      <w:r>
        <w:t>交易单元业务—</w:t>
      </w:r>
      <w:r>
        <w:rPr>
          <w:rFonts w:hint="eastAsia"/>
        </w:rPr>
        <w:t>〉</w:t>
      </w:r>
      <w:r>
        <w:t>交易单元密码重置</w:t>
      </w:r>
    </w:p>
    <w:p w14:paraId="4767FCA7">
      <w:pPr>
        <w:ind w:firstLine="420" w:firstLineChars="200"/>
      </w:pPr>
      <w:r>
        <w:rPr>
          <w:rFonts w:hint="eastAsia"/>
        </w:rPr>
        <w:t>资管子公司</w:t>
      </w:r>
      <w:r>
        <w:t>交易单元操作岗</w:t>
      </w:r>
      <w:r>
        <w:rPr>
          <w:rFonts w:hint="eastAsia"/>
        </w:rPr>
        <w:t>填报入口：</w:t>
      </w:r>
      <w:r>
        <w:t>业务办理—</w:t>
      </w:r>
      <w:r>
        <w:rPr>
          <w:rFonts w:hint="eastAsia"/>
        </w:rPr>
        <w:t>〉</w:t>
      </w:r>
      <w:r>
        <w:t>会籍业务办理—</w:t>
      </w:r>
      <w:r>
        <w:rPr>
          <w:rFonts w:hint="eastAsia"/>
        </w:rPr>
        <w:t>〉</w:t>
      </w:r>
      <w:r>
        <w:t>交易单元业务—</w:t>
      </w:r>
      <w:r>
        <w:rPr>
          <w:rFonts w:hint="eastAsia"/>
        </w:rPr>
        <w:t>〉</w:t>
      </w:r>
      <w:r>
        <w:t>交易单元密码重置</w:t>
      </w:r>
    </w:p>
    <w:p w14:paraId="4C2256ED">
      <w:pPr>
        <w:ind w:firstLine="420" w:firstLineChars="200"/>
      </w:pPr>
      <w:r>
        <w:rPr>
          <w:rFonts w:hint="eastAsia"/>
        </w:rPr>
        <w:t>前置条件：</w:t>
      </w:r>
      <w:r>
        <w:t>停用、已开通</w:t>
      </w:r>
      <w:r>
        <w:rPr>
          <w:rFonts w:hint="eastAsia"/>
        </w:rPr>
        <w:t>、</w:t>
      </w:r>
      <w:r>
        <w:t>租用</w:t>
      </w:r>
      <w:r>
        <w:rPr>
          <w:rFonts w:hint="eastAsia"/>
        </w:rPr>
        <w:t>（</w:t>
      </w:r>
      <w:r>
        <w:t>包括基金</w:t>
      </w:r>
      <w:r>
        <w:rPr>
          <w:rFonts w:hint="eastAsia"/>
        </w:rPr>
        <w:t>、非会员</w:t>
      </w:r>
      <w:r>
        <w:t>租用）交易单元可申请</w:t>
      </w:r>
      <w:r>
        <w:rPr>
          <w:rFonts w:hint="eastAsia"/>
        </w:rPr>
        <w:t>该流程，租用交易单元(</w:t>
      </w:r>
      <w:r>
        <w:t>包括基金</w:t>
      </w:r>
      <w:r>
        <w:rPr>
          <w:rFonts w:hint="eastAsia"/>
        </w:rPr>
        <w:t>、非会员</w:t>
      </w:r>
      <w:r>
        <w:t>租用</w:t>
      </w:r>
      <w:r>
        <w:rPr>
          <w:rFonts w:hint="eastAsia"/>
        </w:rPr>
        <w:t>)可由交易单元使用方申请,自有的交易单元(已开通、停用)由交易单元拥有方申请）</w:t>
      </w:r>
      <w:r>
        <w:t>；</w:t>
      </w:r>
      <w:r>
        <w:rPr>
          <w:rFonts w:hint="eastAsia"/>
        </w:rPr>
        <w:t>（注</w:t>
      </w:r>
      <w:r>
        <w:t>：停用</w:t>
      </w:r>
      <w:r>
        <w:rPr>
          <w:rFonts w:hint="eastAsia"/>
        </w:rPr>
        <w:t>待</w:t>
      </w:r>
      <w:r>
        <w:t>二次确认</w:t>
      </w:r>
      <w:r>
        <w:rPr>
          <w:rFonts w:hint="eastAsia"/>
        </w:rPr>
        <w:t>的P</w:t>
      </w:r>
      <w:r>
        <w:t>BU不可申请该流程）</w:t>
      </w:r>
      <w:r>
        <w:rPr>
          <w:rFonts w:hint="eastAsia"/>
        </w:rPr>
        <w:t>。</w:t>
      </w:r>
    </w:p>
    <w:p w14:paraId="72B508B4">
      <w:pPr>
        <w:ind w:firstLine="420" w:firstLineChars="200"/>
      </w:pPr>
    </w:p>
    <w:p w14:paraId="15D58C58">
      <w:pPr>
        <w:jc w:val="center"/>
      </w:pPr>
      <w:r>
        <w:drawing>
          <wp:inline distT="0" distB="0" distL="114300" distR="114300">
            <wp:extent cx="5518150" cy="4558665"/>
            <wp:effectExtent l="0" t="0" r="6350" b="13335"/>
            <wp:docPr id="422"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271"/>
                    <pic:cNvPicPr>
                      <a:picLocks noChangeAspect="1"/>
                    </pic:cNvPicPr>
                  </pic:nvPicPr>
                  <pic:blipFill>
                    <a:blip r:embed="rId368"/>
                    <a:stretch>
                      <a:fillRect/>
                    </a:stretch>
                  </pic:blipFill>
                  <pic:spPr>
                    <a:xfrm>
                      <a:off x="0" y="0"/>
                      <a:ext cx="5518150" cy="4558665"/>
                    </a:xfrm>
                    <a:prstGeom prst="rect">
                      <a:avLst/>
                    </a:prstGeom>
                    <a:noFill/>
                    <a:ln>
                      <a:noFill/>
                    </a:ln>
                  </pic:spPr>
                </pic:pic>
              </a:graphicData>
            </a:graphic>
          </wp:inline>
        </w:drawing>
      </w:r>
    </w:p>
    <w:p w14:paraId="5704C1C2">
      <w:pPr>
        <w:jc w:val="center"/>
      </w:pPr>
      <w:r>
        <w:drawing>
          <wp:inline distT="0" distB="0" distL="114300" distR="114300">
            <wp:extent cx="5516880" cy="3274695"/>
            <wp:effectExtent l="0" t="0" r="7620" b="1905"/>
            <wp:docPr id="423"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图片 274"/>
                    <pic:cNvPicPr>
                      <a:picLocks noChangeAspect="1"/>
                    </pic:cNvPicPr>
                  </pic:nvPicPr>
                  <pic:blipFill>
                    <a:blip r:embed="rId369"/>
                    <a:stretch>
                      <a:fillRect/>
                    </a:stretch>
                  </pic:blipFill>
                  <pic:spPr>
                    <a:xfrm>
                      <a:off x="0" y="0"/>
                      <a:ext cx="5516880" cy="3274695"/>
                    </a:xfrm>
                    <a:prstGeom prst="rect">
                      <a:avLst/>
                    </a:prstGeom>
                    <a:noFill/>
                    <a:ln>
                      <a:noFill/>
                    </a:ln>
                  </pic:spPr>
                </pic:pic>
              </a:graphicData>
            </a:graphic>
          </wp:inline>
        </w:drawing>
      </w:r>
    </w:p>
    <w:p w14:paraId="4410A4C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7.36.2.2</w:t>
      </w:r>
      <w:r>
        <w:rPr>
          <w:rFonts w:hint="eastAsia"/>
          <w:lang w:eastAsia="zh-CN"/>
        </w:rPr>
        <w:t>业务申请</w:t>
      </w:r>
    </w:p>
    <w:p w14:paraId="36EA60FF">
      <w:pPr>
        <w:ind w:firstLine="420" w:firstLineChars="200"/>
      </w:pPr>
      <w:r>
        <w:rPr>
          <w:rFonts w:hint="eastAsia"/>
        </w:rPr>
        <w:t>用户进入引导页后点击[现在申请]，进入到详情页。</w:t>
      </w:r>
    </w:p>
    <w:p w14:paraId="0E4F3CEC">
      <w:pPr>
        <w:jc w:val="center"/>
      </w:pPr>
      <w:r>
        <w:drawing>
          <wp:inline distT="0" distB="0" distL="114300" distR="114300">
            <wp:extent cx="5518150" cy="4513580"/>
            <wp:effectExtent l="0" t="0" r="6350" b="1270"/>
            <wp:docPr id="424"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图片 277"/>
                    <pic:cNvPicPr>
                      <a:picLocks noChangeAspect="1"/>
                    </pic:cNvPicPr>
                  </pic:nvPicPr>
                  <pic:blipFill>
                    <a:blip r:embed="rId370"/>
                    <a:stretch>
                      <a:fillRect/>
                    </a:stretch>
                  </pic:blipFill>
                  <pic:spPr>
                    <a:xfrm>
                      <a:off x="0" y="0"/>
                      <a:ext cx="5518150" cy="4513580"/>
                    </a:xfrm>
                    <a:prstGeom prst="rect">
                      <a:avLst/>
                    </a:prstGeom>
                    <a:noFill/>
                    <a:ln>
                      <a:noFill/>
                    </a:ln>
                  </pic:spPr>
                </pic:pic>
              </a:graphicData>
            </a:graphic>
          </wp:inline>
        </w:drawing>
      </w:r>
    </w:p>
    <w:p w14:paraId="30ACDB5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7.36.2.3</w:t>
      </w:r>
      <w:r>
        <w:rPr>
          <w:rFonts w:hint="eastAsia"/>
          <w:lang w:eastAsia="zh-CN"/>
        </w:rPr>
        <w:t>填写信息</w:t>
      </w:r>
    </w:p>
    <w:p w14:paraId="46BA0987">
      <w:pPr>
        <w:ind w:firstLine="420" w:firstLineChars="200"/>
      </w:pPr>
      <w:r>
        <w:rPr>
          <w:rFonts w:hint="eastAsia"/>
        </w:rPr>
        <w:t>填写规则：可申请该流程的交易单元为已开通及租用(包括租用和非会员租用状态)，租用交易单元(包括非会员租用和租用状态)可由交易单元使用方申请,自有的交易单元(已开通)由交易单元拥有方申请。流程审核通过，该交易单元当天不能再重复发起此流程。</w:t>
      </w:r>
    </w:p>
    <w:p w14:paraId="12211CD6">
      <w:pPr>
        <w:jc w:val="center"/>
      </w:pPr>
      <w:r>
        <w:drawing>
          <wp:inline distT="0" distB="0" distL="114300" distR="114300">
            <wp:extent cx="5521325" cy="4072890"/>
            <wp:effectExtent l="0" t="0" r="3175" b="3810"/>
            <wp:docPr id="425"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图片 280"/>
                    <pic:cNvPicPr>
                      <a:picLocks noChangeAspect="1"/>
                    </pic:cNvPicPr>
                  </pic:nvPicPr>
                  <pic:blipFill>
                    <a:blip r:embed="rId371"/>
                    <a:stretch>
                      <a:fillRect/>
                    </a:stretch>
                  </pic:blipFill>
                  <pic:spPr>
                    <a:xfrm>
                      <a:off x="0" y="0"/>
                      <a:ext cx="5521325" cy="4072890"/>
                    </a:xfrm>
                    <a:prstGeom prst="rect">
                      <a:avLst/>
                    </a:prstGeom>
                    <a:noFill/>
                    <a:ln>
                      <a:noFill/>
                    </a:ln>
                  </pic:spPr>
                </pic:pic>
              </a:graphicData>
            </a:graphic>
          </wp:inline>
        </w:drawing>
      </w:r>
    </w:p>
    <w:p w14:paraId="7FF08C8B">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7.36.2.4</w:t>
      </w:r>
      <w:r>
        <w:rPr>
          <w:rFonts w:hint="eastAsia"/>
          <w:color w:val="000000"/>
          <w:lang w:eastAsia="zh-CN"/>
        </w:rPr>
        <w:t>查看审核状态</w:t>
      </w:r>
    </w:p>
    <w:p w14:paraId="2685F444">
      <w:pPr>
        <w:ind w:firstLine="420" w:firstLineChars="200"/>
      </w:pPr>
      <w:r>
        <w:rPr>
          <w:rFonts w:hint="eastAsia"/>
        </w:rPr>
        <w:t>提交后可在待办列表[在办]中查看审核状态。</w:t>
      </w:r>
    </w:p>
    <w:p w14:paraId="4A1DA9DC">
      <w:pPr>
        <w:jc w:val="center"/>
      </w:pPr>
      <w:r>
        <w:drawing>
          <wp:inline distT="0" distB="0" distL="114300" distR="114300">
            <wp:extent cx="5520690" cy="3888740"/>
            <wp:effectExtent l="0" t="0" r="3810" b="16510"/>
            <wp:docPr id="426"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304"/>
                    <pic:cNvPicPr>
                      <a:picLocks noChangeAspect="1"/>
                    </pic:cNvPicPr>
                  </pic:nvPicPr>
                  <pic:blipFill>
                    <a:blip r:embed="rId372"/>
                    <a:stretch>
                      <a:fillRect/>
                    </a:stretch>
                  </pic:blipFill>
                  <pic:spPr>
                    <a:xfrm>
                      <a:off x="0" y="0"/>
                      <a:ext cx="5520690" cy="3888740"/>
                    </a:xfrm>
                    <a:prstGeom prst="rect">
                      <a:avLst/>
                    </a:prstGeom>
                    <a:noFill/>
                    <a:ln>
                      <a:noFill/>
                    </a:ln>
                  </pic:spPr>
                </pic:pic>
              </a:graphicData>
            </a:graphic>
          </wp:inline>
        </w:drawing>
      </w:r>
    </w:p>
    <w:p w14:paraId="232F7980">
      <w:pPr>
        <w:jc w:val="center"/>
      </w:pPr>
      <w:r>
        <w:drawing>
          <wp:inline distT="0" distB="0" distL="114300" distR="114300">
            <wp:extent cx="5517515" cy="3512820"/>
            <wp:effectExtent l="0" t="0" r="6985" b="11430"/>
            <wp:docPr id="427"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图片 283"/>
                    <pic:cNvPicPr>
                      <a:picLocks noChangeAspect="1"/>
                    </pic:cNvPicPr>
                  </pic:nvPicPr>
                  <pic:blipFill>
                    <a:blip r:embed="rId373"/>
                    <a:stretch>
                      <a:fillRect/>
                    </a:stretch>
                  </pic:blipFill>
                  <pic:spPr>
                    <a:xfrm>
                      <a:off x="0" y="0"/>
                      <a:ext cx="5517515" cy="3512820"/>
                    </a:xfrm>
                    <a:prstGeom prst="rect">
                      <a:avLst/>
                    </a:prstGeom>
                    <a:noFill/>
                    <a:ln>
                      <a:noFill/>
                    </a:ln>
                  </pic:spPr>
                </pic:pic>
              </a:graphicData>
            </a:graphic>
          </wp:inline>
        </w:drawing>
      </w:r>
    </w:p>
    <w:p w14:paraId="2CEA4A6B">
      <w:pPr>
        <w:ind w:firstLine="420" w:firstLineChars="200"/>
      </w:pPr>
    </w:p>
    <w:p w14:paraId="393DE13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7.36.2.5</w:t>
      </w:r>
      <w:r>
        <w:rPr>
          <w:rFonts w:hint="eastAsia"/>
          <w:lang w:eastAsia="zh-CN"/>
        </w:rPr>
        <w:t>撤回、作废、重新提交</w:t>
      </w:r>
    </w:p>
    <w:p w14:paraId="6C8EDA2E">
      <w:pPr>
        <w:ind w:firstLine="420" w:firstLineChars="200"/>
        <w:jc w:val="left"/>
      </w:pPr>
      <w:r>
        <w:rPr>
          <w:rFonts w:hint="eastAsia"/>
        </w:rPr>
        <w:t>只有当流程状态为待审核时，用户可撤回，撤回后，可作废，也可修改后重新提交。</w:t>
      </w:r>
    </w:p>
    <w:p w14:paraId="786DE6D1">
      <w:pPr>
        <w:jc w:val="center"/>
      </w:pPr>
      <w:r>
        <w:drawing>
          <wp:inline distT="0" distB="0" distL="114300" distR="114300">
            <wp:extent cx="5521960" cy="3905250"/>
            <wp:effectExtent l="0" t="0" r="2540" b="0"/>
            <wp:docPr id="428"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286"/>
                    <pic:cNvPicPr>
                      <a:picLocks noChangeAspect="1"/>
                    </pic:cNvPicPr>
                  </pic:nvPicPr>
                  <pic:blipFill>
                    <a:blip r:embed="rId374"/>
                    <a:stretch>
                      <a:fillRect/>
                    </a:stretch>
                  </pic:blipFill>
                  <pic:spPr>
                    <a:xfrm>
                      <a:off x="0" y="0"/>
                      <a:ext cx="5521960" cy="3905250"/>
                    </a:xfrm>
                    <a:prstGeom prst="rect">
                      <a:avLst/>
                    </a:prstGeom>
                    <a:noFill/>
                    <a:ln>
                      <a:noFill/>
                    </a:ln>
                  </pic:spPr>
                </pic:pic>
              </a:graphicData>
            </a:graphic>
          </wp:inline>
        </w:drawing>
      </w:r>
    </w:p>
    <w:p w14:paraId="4001A489">
      <w:pPr>
        <w:jc w:val="center"/>
      </w:pPr>
      <w:r>
        <w:drawing>
          <wp:inline distT="0" distB="0" distL="114300" distR="114300">
            <wp:extent cx="5518785" cy="3464560"/>
            <wp:effectExtent l="0" t="0" r="5715" b="2540"/>
            <wp:docPr id="42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289"/>
                    <pic:cNvPicPr>
                      <a:picLocks noChangeAspect="1"/>
                    </pic:cNvPicPr>
                  </pic:nvPicPr>
                  <pic:blipFill>
                    <a:blip r:embed="rId375"/>
                    <a:stretch>
                      <a:fillRect/>
                    </a:stretch>
                  </pic:blipFill>
                  <pic:spPr>
                    <a:xfrm>
                      <a:off x="0" y="0"/>
                      <a:ext cx="5518785" cy="3464560"/>
                    </a:xfrm>
                    <a:prstGeom prst="rect">
                      <a:avLst/>
                    </a:prstGeom>
                    <a:noFill/>
                    <a:ln>
                      <a:noFill/>
                    </a:ln>
                  </pic:spPr>
                </pic:pic>
              </a:graphicData>
            </a:graphic>
          </wp:inline>
        </w:drawing>
      </w:r>
    </w:p>
    <w:p w14:paraId="26DDD55C">
      <w:pPr>
        <w:jc w:val="center"/>
      </w:pPr>
      <w:r>
        <w:drawing>
          <wp:inline distT="0" distB="0" distL="114300" distR="114300">
            <wp:extent cx="5520690" cy="4091305"/>
            <wp:effectExtent l="0" t="0" r="3810" b="4445"/>
            <wp:docPr id="430"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292"/>
                    <pic:cNvPicPr>
                      <a:picLocks noChangeAspect="1"/>
                    </pic:cNvPicPr>
                  </pic:nvPicPr>
                  <pic:blipFill>
                    <a:blip r:embed="rId376"/>
                    <a:stretch>
                      <a:fillRect/>
                    </a:stretch>
                  </pic:blipFill>
                  <pic:spPr>
                    <a:xfrm>
                      <a:off x="0" y="0"/>
                      <a:ext cx="5520690" cy="4091305"/>
                    </a:xfrm>
                    <a:prstGeom prst="rect">
                      <a:avLst/>
                    </a:prstGeom>
                    <a:noFill/>
                    <a:ln>
                      <a:noFill/>
                    </a:ln>
                  </pic:spPr>
                </pic:pic>
              </a:graphicData>
            </a:graphic>
          </wp:inline>
        </w:drawing>
      </w:r>
    </w:p>
    <w:p w14:paraId="768C0228">
      <w:pPr>
        <w:ind w:firstLine="420" w:firstLineChars="200"/>
      </w:pPr>
      <w:r>
        <w:rPr>
          <w:rFonts w:hint="eastAsia"/>
        </w:rPr>
        <w:t>流程审核不通过后，用户可重新编辑提交，也可申请流程作废（需进入“业务办理”，通过具体流程进行操作）。</w:t>
      </w:r>
    </w:p>
    <w:p w14:paraId="2962B864">
      <w:pPr>
        <w:ind w:firstLine="420" w:firstLineChars="200"/>
        <w:jc w:val="center"/>
        <w:rPr>
          <w:lang w:bidi="en-US"/>
        </w:rPr>
      </w:pPr>
    </w:p>
    <w:p w14:paraId="21184F74">
      <w:pPr>
        <w:jc w:val="center"/>
        <w:rPr>
          <w:lang w:bidi="en-US"/>
        </w:rPr>
      </w:pPr>
      <w:r>
        <w:drawing>
          <wp:inline distT="0" distB="0" distL="114300" distR="114300">
            <wp:extent cx="5520055" cy="3466465"/>
            <wp:effectExtent l="0" t="0" r="4445" b="635"/>
            <wp:docPr id="431"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295"/>
                    <pic:cNvPicPr>
                      <a:picLocks noChangeAspect="1"/>
                    </pic:cNvPicPr>
                  </pic:nvPicPr>
                  <pic:blipFill>
                    <a:blip r:embed="rId377"/>
                    <a:stretch>
                      <a:fillRect/>
                    </a:stretch>
                  </pic:blipFill>
                  <pic:spPr>
                    <a:xfrm>
                      <a:off x="0" y="0"/>
                      <a:ext cx="5520055" cy="3466465"/>
                    </a:xfrm>
                    <a:prstGeom prst="rect">
                      <a:avLst/>
                    </a:prstGeom>
                    <a:noFill/>
                    <a:ln>
                      <a:noFill/>
                    </a:ln>
                  </pic:spPr>
                </pic:pic>
              </a:graphicData>
            </a:graphic>
          </wp:inline>
        </w:drawing>
      </w:r>
    </w:p>
    <w:p w14:paraId="3164AC0B">
      <w:pPr>
        <w:jc w:val="center"/>
        <w:rPr>
          <w:lang w:bidi="en-US"/>
        </w:rPr>
      </w:pPr>
      <w:r>
        <w:drawing>
          <wp:inline distT="0" distB="0" distL="114300" distR="114300">
            <wp:extent cx="5031105" cy="3785870"/>
            <wp:effectExtent l="0" t="0" r="17145" b="5080"/>
            <wp:docPr id="432"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图片 298"/>
                    <pic:cNvPicPr>
                      <a:picLocks noChangeAspect="1"/>
                    </pic:cNvPicPr>
                  </pic:nvPicPr>
                  <pic:blipFill>
                    <a:blip r:embed="rId378"/>
                    <a:srcRect r="8864" b="9914"/>
                    <a:stretch>
                      <a:fillRect/>
                    </a:stretch>
                  </pic:blipFill>
                  <pic:spPr>
                    <a:xfrm>
                      <a:off x="0" y="0"/>
                      <a:ext cx="5031105" cy="3785870"/>
                    </a:xfrm>
                    <a:prstGeom prst="rect">
                      <a:avLst/>
                    </a:prstGeom>
                    <a:noFill/>
                    <a:ln>
                      <a:noFill/>
                    </a:ln>
                  </pic:spPr>
                </pic:pic>
              </a:graphicData>
            </a:graphic>
          </wp:inline>
        </w:drawing>
      </w:r>
    </w:p>
    <w:p w14:paraId="59E14CB8">
      <w:pPr>
        <w:ind w:firstLine="420" w:firstLineChars="200"/>
        <w:jc w:val="center"/>
        <w:rPr>
          <w:lang w:bidi="en-US"/>
        </w:rPr>
      </w:pPr>
    </w:p>
    <w:p w14:paraId="106D6A8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7.36.2.6</w:t>
      </w:r>
      <w:r>
        <w:rPr>
          <w:rFonts w:hint="eastAsia"/>
          <w:lang w:eastAsia="zh-CN"/>
        </w:rPr>
        <w:t>流程追踪</w:t>
      </w:r>
    </w:p>
    <w:p w14:paraId="50A4C7AC">
      <w:pPr>
        <w:ind w:firstLine="420" w:firstLineChars="200"/>
      </w:pPr>
      <w:r>
        <w:rPr>
          <w:rFonts w:hint="eastAsia"/>
        </w:rPr>
        <w:t>在详情页点[流程追踪]查看流程流转审核信息。</w:t>
      </w:r>
    </w:p>
    <w:p w14:paraId="75005849">
      <w:pPr>
        <w:jc w:val="center"/>
      </w:pPr>
      <w:r>
        <w:drawing>
          <wp:inline distT="0" distB="0" distL="114300" distR="114300">
            <wp:extent cx="5419725" cy="4010025"/>
            <wp:effectExtent l="0" t="0" r="9525" b="9525"/>
            <wp:docPr id="433"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图片 301"/>
                    <pic:cNvPicPr>
                      <a:picLocks noChangeAspect="1"/>
                    </pic:cNvPicPr>
                  </pic:nvPicPr>
                  <pic:blipFill>
                    <a:blip r:embed="rId379"/>
                    <a:stretch>
                      <a:fillRect/>
                    </a:stretch>
                  </pic:blipFill>
                  <pic:spPr>
                    <a:xfrm>
                      <a:off x="0" y="0"/>
                      <a:ext cx="5419725" cy="4010025"/>
                    </a:xfrm>
                    <a:prstGeom prst="rect">
                      <a:avLst/>
                    </a:prstGeom>
                    <a:noFill/>
                    <a:ln>
                      <a:noFill/>
                    </a:ln>
                  </pic:spPr>
                </pic:pic>
              </a:graphicData>
            </a:graphic>
          </wp:inline>
        </w:drawing>
      </w:r>
    </w:p>
    <w:p w14:paraId="6339D775">
      <w:pPr>
        <w:pStyle w:val="3"/>
        <w:numPr>
          <w:ilvl w:val="1"/>
          <w:numId w:val="0"/>
        </w:numPr>
        <w:ind w:left="555" w:leftChars="0" w:hanging="555" w:firstLineChars="0"/>
      </w:pPr>
      <w:bookmarkStart w:id="123" w:name="_Toc110844952"/>
      <w:r>
        <w:rPr>
          <w:rFonts w:hint="default" w:ascii="等线 Light" w:hAnsi="等线 Light" w:eastAsia="等线 Light" w:cs="Times New Roman"/>
          <w:b/>
          <w:bCs/>
          <w:kern w:val="2"/>
          <w:sz w:val="32"/>
          <w:szCs w:val="32"/>
          <w:lang w:val="en-US" w:eastAsia="zh-CN" w:bidi="ar-SA"/>
        </w:rPr>
        <w:t>7.37</w:t>
      </w:r>
      <w:r>
        <w:rPr>
          <w:rFonts w:hint="eastAsia"/>
        </w:rPr>
        <w:t>资产管理计划报备新设</w:t>
      </w:r>
      <w:bookmarkEnd w:id="123"/>
    </w:p>
    <w:p w14:paraId="3652506A">
      <w:pPr>
        <w:pStyle w:val="4"/>
        <w:numPr>
          <w:ilvl w:val="2"/>
          <w:numId w:val="0"/>
        </w:numPr>
        <w:ind w:left="720" w:leftChars="0" w:hanging="720" w:firstLineChars="0"/>
      </w:pPr>
      <w:bookmarkStart w:id="124" w:name="_Toc110844953"/>
      <w:r>
        <w:rPr>
          <w:rFonts w:hint="default" w:ascii="等线" w:hAnsi="等线" w:eastAsia="等线" w:cs="Times New Roman"/>
          <w:bCs/>
          <w:kern w:val="2"/>
          <w:sz w:val="30"/>
          <w:szCs w:val="32"/>
          <w:lang w:val="en-US" w:eastAsia="zh-CN" w:bidi="ar-SA"/>
        </w:rPr>
        <w:t>7.37.1</w:t>
      </w:r>
      <w:r>
        <w:rPr>
          <w:rFonts w:hint="eastAsia"/>
        </w:rPr>
        <w:t>功能描述</w:t>
      </w:r>
      <w:bookmarkEnd w:id="124"/>
    </w:p>
    <w:p w14:paraId="4555DFED">
      <w:pPr>
        <w:ind w:firstLine="420" w:firstLineChars="200"/>
      </w:pPr>
      <w:r>
        <w:rPr>
          <w:rFonts w:hint="eastAsia"/>
        </w:rPr>
        <w:t>会员交易单元操作岗可发起资产管理计划或基金产品报备新设流程，供上交所相关部门流转审核。</w:t>
      </w:r>
    </w:p>
    <w:p w14:paraId="76FB42E8">
      <w:pPr>
        <w:pStyle w:val="4"/>
        <w:numPr>
          <w:ilvl w:val="2"/>
          <w:numId w:val="0"/>
        </w:numPr>
        <w:ind w:left="720" w:leftChars="0" w:hanging="720" w:firstLineChars="0"/>
      </w:pPr>
      <w:bookmarkStart w:id="125" w:name="_Toc110844954"/>
      <w:r>
        <w:rPr>
          <w:rFonts w:hint="default" w:ascii="等线" w:hAnsi="等线" w:eastAsia="等线" w:cs="Times New Roman"/>
          <w:bCs/>
          <w:kern w:val="2"/>
          <w:sz w:val="30"/>
          <w:szCs w:val="32"/>
          <w:lang w:val="en-US" w:eastAsia="zh-CN" w:bidi="ar-SA"/>
        </w:rPr>
        <w:t>7.37.2</w:t>
      </w:r>
      <w:r>
        <w:rPr>
          <w:rFonts w:hint="eastAsia"/>
        </w:rPr>
        <w:t>用户操作</w:t>
      </w:r>
      <w:bookmarkEnd w:id="125"/>
    </w:p>
    <w:p w14:paraId="7634FE3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7.37.2.1</w:t>
      </w:r>
      <w:r>
        <w:rPr>
          <w:rFonts w:hint="eastAsia"/>
          <w:lang w:eastAsia="zh-CN"/>
        </w:rPr>
        <w:t>入口</w:t>
      </w:r>
    </w:p>
    <w:p w14:paraId="35CDE655">
      <w:pPr>
        <w:ind w:firstLine="420" w:firstLineChars="200"/>
      </w:pPr>
      <w:r>
        <w:rPr>
          <w:rFonts w:hint="eastAsia"/>
        </w:rPr>
        <w:t>会员交易单元操作岗填报入口：</w:t>
      </w:r>
      <w:r>
        <w:t>业务办理—</w:t>
      </w:r>
      <w:r>
        <w:rPr>
          <w:rFonts w:hint="eastAsia"/>
        </w:rPr>
        <w:t>〉</w:t>
      </w:r>
      <w:r>
        <w:t>会籍业务办理—</w:t>
      </w:r>
      <w:r>
        <w:rPr>
          <w:rFonts w:hint="eastAsia"/>
        </w:rPr>
        <w:t>〉</w:t>
      </w:r>
      <w:r>
        <w:t>报备业务—</w:t>
      </w:r>
      <w:r>
        <w:rPr>
          <w:rFonts w:hint="eastAsia"/>
        </w:rPr>
        <w:t>〉</w:t>
      </w:r>
      <w:r>
        <w:t>资产管理计划报备新设</w:t>
      </w:r>
    </w:p>
    <w:p w14:paraId="206D7AA7">
      <w:pPr>
        <w:ind w:firstLine="420" w:firstLineChars="200"/>
      </w:pPr>
      <w:r>
        <w:rPr>
          <w:rFonts w:hint="eastAsia"/>
        </w:rPr>
        <w:t>前置条件：如选择</w:t>
      </w:r>
      <w:r>
        <w:t>的</w:t>
      </w:r>
      <w:r>
        <w:rPr>
          <w:rFonts w:hint="eastAsia"/>
        </w:rPr>
        <w:t>专用</w:t>
      </w:r>
      <w:r>
        <w:t>交易单元</w:t>
      </w:r>
      <w:r>
        <w:rPr>
          <w:rFonts w:hint="eastAsia"/>
        </w:rPr>
        <w:t>有</w:t>
      </w:r>
      <w:r>
        <w:t>其他在途流程</w:t>
      </w:r>
      <w:r>
        <w:rPr>
          <w:rFonts w:hint="eastAsia"/>
        </w:rPr>
        <w:t>，同一个P</w:t>
      </w:r>
      <w:r>
        <w:t>BU</w:t>
      </w:r>
      <w:r>
        <w:rPr>
          <w:rFonts w:hint="eastAsia"/>
        </w:rPr>
        <w:t>下</w:t>
      </w:r>
      <w:r>
        <w:t>不能同时挂资管计划和基金</w:t>
      </w:r>
      <w:r>
        <w:rPr>
          <w:rFonts w:hint="eastAsia"/>
        </w:rPr>
        <w:t>产品</w:t>
      </w:r>
      <w:r>
        <w:t>（</w:t>
      </w:r>
      <w:r>
        <w:rPr>
          <w:rFonts w:hint="eastAsia"/>
        </w:rPr>
        <w:t>即ETF产品或</w:t>
      </w:r>
      <w:r>
        <w:t>其他）</w:t>
      </w:r>
      <w:r>
        <w:rPr>
          <w:rFonts w:hint="eastAsia"/>
        </w:rPr>
        <w:t>只有</w:t>
      </w:r>
      <w:r>
        <w:t>当前</w:t>
      </w:r>
      <w:r>
        <w:rPr>
          <w:rFonts w:hint="eastAsia"/>
        </w:rPr>
        <w:t>公司</w:t>
      </w:r>
      <w:r>
        <w:t>有“</w:t>
      </w:r>
      <w:r>
        <w:rPr>
          <w:rFonts w:hint="eastAsia"/>
        </w:rPr>
        <w:t>公募</w:t>
      </w:r>
      <w:r>
        <w:t>资格”</w:t>
      </w:r>
      <w:r>
        <w:rPr>
          <w:rFonts w:hint="eastAsia"/>
        </w:rPr>
        <w:t>，该</w:t>
      </w:r>
      <w:r>
        <w:t>公司在新建资产管理计划报备新设流程时</w:t>
      </w:r>
      <w:r>
        <w:rPr>
          <w:rFonts w:hint="eastAsia"/>
        </w:rPr>
        <w:t>计划</w:t>
      </w:r>
      <w:r>
        <w:t>类型才能选择</w:t>
      </w:r>
      <w:r>
        <w:rPr>
          <w:rFonts w:hint="eastAsia"/>
        </w:rPr>
        <w:t>“公募”。有</w:t>
      </w:r>
      <w:r>
        <w:t>托管</w:t>
      </w:r>
      <w:r>
        <w:rPr>
          <w:rFonts w:hint="eastAsia"/>
        </w:rPr>
        <w:t>机构</w:t>
      </w:r>
      <w:r>
        <w:t>资格的券商才可以选择“</w:t>
      </w:r>
      <w:r>
        <w:rPr>
          <w:rFonts w:hint="eastAsia"/>
        </w:rPr>
        <w:t>券商结算</w:t>
      </w:r>
      <w:r>
        <w:t>”</w:t>
      </w:r>
      <w:r>
        <w:rPr>
          <w:rFonts w:hint="eastAsia"/>
        </w:rPr>
        <w:t>，</w:t>
      </w:r>
      <w:r>
        <w:t>即在托管</w:t>
      </w:r>
      <w:r>
        <w:rPr>
          <w:rFonts w:hint="eastAsia"/>
        </w:rPr>
        <w:t>机构</w:t>
      </w:r>
      <w:r>
        <w:t>名单中的</w:t>
      </w:r>
      <w:r>
        <w:rPr>
          <w:rFonts w:hint="eastAsia"/>
        </w:rPr>
        <w:t>证券公司。</w:t>
      </w:r>
    </w:p>
    <w:p w14:paraId="69A8B602">
      <w:pPr>
        <w:jc w:val="center"/>
      </w:pPr>
      <w:r>
        <w:drawing>
          <wp:inline distT="0" distB="0" distL="114300" distR="114300">
            <wp:extent cx="5517515" cy="4416425"/>
            <wp:effectExtent l="0" t="0" r="6985" b="3175"/>
            <wp:docPr id="434"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图片 307"/>
                    <pic:cNvPicPr>
                      <a:picLocks noChangeAspect="1"/>
                    </pic:cNvPicPr>
                  </pic:nvPicPr>
                  <pic:blipFill>
                    <a:blip r:embed="rId380"/>
                    <a:stretch>
                      <a:fillRect/>
                    </a:stretch>
                  </pic:blipFill>
                  <pic:spPr>
                    <a:xfrm>
                      <a:off x="0" y="0"/>
                      <a:ext cx="5517515" cy="4416425"/>
                    </a:xfrm>
                    <a:prstGeom prst="rect">
                      <a:avLst/>
                    </a:prstGeom>
                    <a:noFill/>
                    <a:ln>
                      <a:noFill/>
                    </a:ln>
                  </pic:spPr>
                </pic:pic>
              </a:graphicData>
            </a:graphic>
          </wp:inline>
        </w:drawing>
      </w:r>
    </w:p>
    <w:p w14:paraId="16423FA4">
      <w:pPr>
        <w:jc w:val="center"/>
      </w:pPr>
      <w:r>
        <w:drawing>
          <wp:inline distT="0" distB="0" distL="114300" distR="114300">
            <wp:extent cx="5520690" cy="4478655"/>
            <wp:effectExtent l="0" t="0" r="3810" b="17145"/>
            <wp:docPr id="435"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图片 310"/>
                    <pic:cNvPicPr>
                      <a:picLocks noChangeAspect="1"/>
                    </pic:cNvPicPr>
                  </pic:nvPicPr>
                  <pic:blipFill>
                    <a:blip r:embed="rId381"/>
                    <a:stretch>
                      <a:fillRect/>
                    </a:stretch>
                  </pic:blipFill>
                  <pic:spPr>
                    <a:xfrm>
                      <a:off x="0" y="0"/>
                      <a:ext cx="5520690" cy="4478655"/>
                    </a:xfrm>
                    <a:prstGeom prst="rect">
                      <a:avLst/>
                    </a:prstGeom>
                    <a:noFill/>
                    <a:ln>
                      <a:noFill/>
                    </a:ln>
                  </pic:spPr>
                </pic:pic>
              </a:graphicData>
            </a:graphic>
          </wp:inline>
        </w:drawing>
      </w:r>
    </w:p>
    <w:p w14:paraId="7724C7D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7.37.2.2</w:t>
      </w:r>
      <w:r>
        <w:rPr>
          <w:rFonts w:hint="eastAsia"/>
          <w:lang w:eastAsia="zh-CN"/>
        </w:rPr>
        <w:t>业务申请</w:t>
      </w:r>
    </w:p>
    <w:p w14:paraId="1C98D19C">
      <w:pPr>
        <w:ind w:firstLine="420" w:firstLineChars="200"/>
      </w:pPr>
      <w:r>
        <w:rPr>
          <w:rFonts w:hint="eastAsia"/>
        </w:rPr>
        <w:t>用户进入引导页后点击[现在申请]，进入到详情页。</w:t>
      </w:r>
    </w:p>
    <w:p w14:paraId="160CFB7C">
      <w:pPr>
        <w:jc w:val="center"/>
      </w:pPr>
      <w:r>
        <w:drawing>
          <wp:inline distT="0" distB="0" distL="114300" distR="114300">
            <wp:extent cx="5516880" cy="4256405"/>
            <wp:effectExtent l="0" t="0" r="7620" b="10795"/>
            <wp:docPr id="436"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图片 313"/>
                    <pic:cNvPicPr>
                      <a:picLocks noChangeAspect="1"/>
                    </pic:cNvPicPr>
                  </pic:nvPicPr>
                  <pic:blipFill>
                    <a:blip r:embed="rId382"/>
                    <a:stretch>
                      <a:fillRect/>
                    </a:stretch>
                  </pic:blipFill>
                  <pic:spPr>
                    <a:xfrm>
                      <a:off x="0" y="0"/>
                      <a:ext cx="5516880" cy="4256405"/>
                    </a:xfrm>
                    <a:prstGeom prst="rect">
                      <a:avLst/>
                    </a:prstGeom>
                    <a:noFill/>
                    <a:ln>
                      <a:noFill/>
                    </a:ln>
                  </pic:spPr>
                </pic:pic>
              </a:graphicData>
            </a:graphic>
          </wp:inline>
        </w:drawing>
      </w:r>
    </w:p>
    <w:p w14:paraId="0D9BF77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7.37.2.3</w:t>
      </w:r>
      <w:r>
        <w:rPr>
          <w:rFonts w:hint="eastAsia"/>
          <w:lang w:eastAsia="zh-CN"/>
        </w:rPr>
        <w:t>填写信息</w:t>
      </w:r>
    </w:p>
    <w:p w14:paraId="0B7CA77F">
      <w:pPr>
        <w:pStyle w:val="37"/>
        <w:spacing w:after="0" w:line="240" w:lineRule="auto"/>
        <w:ind w:firstLine="400" w:firstLineChars="200"/>
        <w:jc w:val="both"/>
        <w:rPr>
          <w:sz w:val="21"/>
          <w:lang w:eastAsia="zh-CN"/>
        </w:rPr>
      </w:pPr>
      <w:r>
        <w:rPr>
          <w:rFonts w:hint="eastAsia"/>
          <w:lang w:eastAsia="zh-CN"/>
        </w:rPr>
        <w:t>填写规则：</w:t>
      </w:r>
      <w:r>
        <w:rPr>
          <w:rFonts w:hint="eastAsia"/>
          <w:sz w:val="21"/>
          <w:lang w:eastAsia="zh-CN"/>
        </w:rPr>
        <w:t>如选择</w:t>
      </w:r>
      <w:r>
        <w:rPr>
          <w:sz w:val="21"/>
          <w:lang w:eastAsia="zh-CN"/>
        </w:rPr>
        <w:t>的</w:t>
      </w:r>
      <w:r>
        <w:rPr>
          <w:rFonts w:hint="eastAsia"/>
          <w:sz w:val="21"/>
          <w:lang w:eastAsia="zh-CN"/>
        </w:rPr>
        <w:t>专用</w:t>
      </w:r>
      <w:r>
        <w:rPr>
          <w:sz w:val="21"/>
          <w:lang w:eastAsia="zh-CN"/>
        </w:rPr>
        <w:t>交易单元</w:t>
      </w:r>
      <w:r>
        <w:rPr>
          <w:rFonts w:hint="eastAsia"/>
          <w:sz w:val="21"/>
          <w:lang w:eastAsia="zh-CN"/>
        </w:rPr>
        <w:t>有</w:t>
      </w:r>
      <w:r>
        <w:rPr>
          <w:sz w:val="21"/>
          <w:lang w:eastAsia="zh-CN"/>
        </w:rPr>
        <w:t>其他在途流程</w:t>
      </w:r>
      <w:r>
        <w:rPr>
          <w:rFonts w:hint="eastAsia"/>
          <w:sz w:val="21"/>
          <w:lang w:eastAsia="zh-CN"/>
        </w:rPr>
        <w:t>，同一个P</w:t>
      </w:r>
      <w:r>
        <w:rPr>
          <w:sz w:val="21"/>
          <w:lang w:eastAsia="zh-CN"/>
        </w:rPr>
        <w:t>BU</w:t>
      </w:r>
      <w:r>
        <w:rPr>
          <w:rFonts w:hint="eastAsia"/>
          <w:sz w:val="21"/>
          <w:lang w:eastAsia="zh-CN"/>
        </w:rPr>
        <w:t>下</w:t>
      </w:r>
      <w:r>
        <w:rPr>
          <w:sz w:val="21"/>
          <w:lang w:eastAsia="zh-CN"/>
        </w:rPr>
        <w:t>不能同时挂资管计划和基金</w:t>
      </w:r>
      <w:r>
        <w:rPr>
          <w:rFonts w:hint="eastAsia"/>
          <w:sz w:val="21"/>
          <w:lang w:eastAsia="zh-CN"/>
        </w:rPr>
        <w:t>产品</w:t>
      </w:r>
      <w:r>
        <w:rPr>
          <w:sz w:val="21"/>
          <w:lang w:eastAsia="zh-CN"/>
        </w:rPr>
        <w:t>（</w:t>
      </w:r>
      <w:r>
        <w:rPr>
          <w:rFonts w:hint="eastAsia"/>
          <w:sz w:val="21"/>
          <w:lang w:eastAsia="zh-CN"/>
        </w:rPr>
        <w:t>即ETF产品或</w:t>
      </w:r>
      <w:r>
        <w:rPr>
          <w:sz w:val="21"/>
          <w:lang w:eastAsia="zh-CN"/>
        </w:rPr>
        <w:t>其他）</w:t>
      </w:r>
      <w:r>
        <w:rPr>
          <w:rFonts w:hint="eastAsia"/>
          <w:sz w:val="21"/>
          <w:lang w:eastAsia="zh-CN"/>
        </w:rPr>
        <w:t>只有</w:t>
      </w:r>
      <w:r>
        <w:rPr>
          <w:sz w:val="21"/>
          <w:lang w:eastAsia="zh-CN"/>
        </w:rPr>
        <w:t>当前</w:t>
      </w:r>
      <w:r>
        <w:rPr>
          <w:rFonts w:hint="eastAsia"/>
          <w:sz w:val="21"/>
          <w:lang w:eastAsia="zh-CN"/>
        </w:rPr>
        <w:t>公司</w:t>
      </w:r>
      <w:r>
        <w:rPr>
          <w:sz w:val="21"/>
          <w:lang w:eastAsia="zh-CN"/>
        </w:rPr>
        <w:t>有“</w:t>
      </w:r>
      <w:r>
        <w:rPr>
          <w:rFonts w:hint="eastAsia"/>
          <w:sz w:val="21"/>
          <w:lang w:eastAsia="zh-CN"/>
        </w:rPr>
        <w:t>公募</w:t>
      </w:r>
      <w:r>
        <w:rPr>
          <w:sz w:val="21"/>
          <w:lang w:eastAsia="zh-CN"/>
        </w:rPr>
        <w:t>资格”</w:t>
      </w:r>
      <w:r>
        <w:rPr>
          <w:rFonts w:hint="eastAsia"/>
          <w:sz w:val="21"/>
          <w:lang w:eastAsia="zh-CN"/>
        </w:rPr>
        <w:t>，该</w:t>
      </w:r>
      <w:r>
        <w:rPr>
          <w:sz w:val="21"/>
          <w:lang w:eastAsia="zh-CN"/>
        </w:rPr>
        <w:t>公司在新建资产管理计划报备新设流程时</w:t>
      </w:r>
      <w:r>
        <w:rPr>
          <w:rFonts w:hint="eastAsia"/>
          <w:sz w:val="21"/>
          <w:lang w:eastAsia="zh-CN"/>
        </w:rPr>
        <w:t>计划</w:t>
      </w:r>
      <w:r>
        <w:rPr>
          <w:sz w:val="21"/>
          <w:lang w:eastAsia="zh-CN"/>
        </w:rPr>
        <w:t>类型才能选择</w:t>
      </w:r>
      <w:r>
        <w:rPr>
          <w:rFonts w:hint="eastAsia"/>
          <w:sz w:val="21"/>
          <w:lang w:eastAsia="zh-CN"/>
        </w:rPr>
        <w:t>“公募”。</w:t>
      </w:r>
      <w:r>
        <w:rPr>
          <w:sz w:val="21"/>
          <w:lang w:eastAsia="zh-CN"/>
        </w:rPr>
        <w:t>计划全称不能与</w:t>
      </w:r>
      <w:r>
        <w:rPr>
          <w:rFonts w:hint="eastAsia"/>
          <w:sz w:val="21"/>
          <w:lang w:eastAsia="zh-CN"/>
        </w:rPr>
        <w:t>系统</w:t>
      </w:r>
      <w:r>
        <w:rPr>
          <w:sz w:val="21"/>
          <w:lang w:eastAsia="zh-CN"/>
        </w:rPr>
        <w:t>中审核通过</w:t>
      </w:r>
      <w:r>
        <w:rPr>
          <w:rFonts w:hint="eastAsia"/>
          <w:sz w:val="21"/>
          <w:lang w:eastAsia="zh-CN"/>
        </w:rPr>
        <w:t>或</w:t>
      </w:r>
      <w:r>
        <w:rPr>
          <w:sz w:val="21"/>
          <w:lang w:eastAsia="zh-CN"/>
        </w:rPr>
        <w:t>在途的任意</w:t>
      </w:r>
      <w:r>
        <w:rPr>
          <w:rFonts w:hint="eastAsia"/>
          <w:sz w:val="21"/>
          <w:lang w:eastAsia="zh-CN"/>
        </w:rPr>
        <w:t>一个</w:t>
      </w:r>
      <w:r>
        <w:rPr>
          <w:sz w:val="21"/>
          <w:lang w:eastAsia="zh-CN"/>
        </w:rPr>
        <w:t>计划全称重复</w:t>
      </w:r>
      <w:r>
        <w:rPr>
          <w:rFonts w:hint="eastAsia"/>
          <w:lang w:eastAsia="zh-CN"/>
        </w:rPr>
        <w:t>，</w:t>
      </w:r>
      <w:r>
        <w:rPr>
          <w:rFonts w:hint="eastAsia"/>
          <w:sz w:val="21"/>
          <w:lang w:eastAsia="zh-CN"/>
        </w:rPr>
        <w:t>也</w:t>
      </w:r>
      <w:r>
        <w:rPr>
          <w:sz w:val="21"/>
          <w:lang w:eastAsia="zh-CN"/>
        </w:rPr>
        <w:t>不能与已</w:t>
      </w:r>
      <w:r>
        <w:rPr>
          <w:rFonts w:hint="eastAsia"/>
          <w:sz w:val="21"/>
          <w:lang w:eastAsia="zh-CN"/>
        </w:rPr>
        <w:t>终止</w:t>
      </w:r>
      <w:r>
        <w:rPr>
          <w:sz w:val="21"/>
          <w:lang w:eastAsia="zh-CN"/>
        </w:rPr>
        <w:t>的计划全称</w:t>
      </w:r>
      <w:r>
        <w:rPr>
          <w:rFonts w:hint="eastAsia"/>
          <w:sz w:val="21"/>
          <w:lang w:eastAsia="zh-CN"/>
        </w:rPr>
        <w:t>重复。同一个</w:t>
      </w:r>
      <w:r>
        <w:rPr>
          <w:sz w:val="21"/>
          <w:lang w:eastAsia="zh-CN"/>
        </w:rPr>
        <w:t>交易单元</w:t>
      </w:r>
      <w:r>
        <w:rPr>
          <w:rFonts w:hint="eastAsia"/>
          <w:sz w:val="21"/>
          <w:lang w:eastAsia="zh-CN"/>
        </w:rPr>
        <w:t>新设</w:t>
      </w:r>
      <w:r>
        <w:rPr>
          <w:sz w:val="21"/>
          <w:lang w:eastAsia="zh-CN"/>
        </w:rPr>
        <w:t>多个资产</w:t>
      </w:r>
      <w:r>
        <w:rPr>
          <w:rFonts w:hint="eastAsia"/>
          <w:sz w:val="21"/>
          <w:lang w:eastAsia="zh-CN"/>
        </w:rPr>
        <w:t>管理</w:t>
      </w:r>
      <w:r>
        <w:rPr>
          <w:sz w:val="21"/>
          <w:lang w:eastAsia="zh-CN"/>
        </w:rPr>
        <w:t>计划时</w:t>
      </w:r>
      <w:r>
        <w:rPr>
          <w:rFonts w:hint="eastAsia"/>
          <w:sz w:val="21"/>
          <w:lang w:eastAsia="zh-CN"/>
        </w:rPr>
        <w:t>结算模式必须一致，为托管人结算时</w:t>
      </w:r>
      <w:r>
        <w:rPr>
          <w:sz w:val="21"/>
          <w:lang w:eastAsia="zh-CN"/>
        </w:rPr>
        <w:t>只能选择同一个托管</w:t>
      </w:r>
      <w:r>
        <w:rPr>
          <w:rFonts w:hint="eastAsia"/>
          <w:sz w:val="21"/>
          <w:lang w:eastAsia="zh-CN"/>
        </w:rPr>
        <w:t>机构</w:t>
      </w:r>
      <w:r>
        <w:rPr>
          <w:rFonts w:hint="eastAsia"/>
          <w:lang w:eastAsia="zh-CN"/>
        </w:rPr>
        <w:t>。</w:t>
      </w:r>
      <w:r>
        <w:rPr>
          <w:rFonts w:hint="eastAsia"/>
          <w:sz w:val="21"/>
          <w:lang w:eastAsia="zh-CN"/>
        </w:rPr>
        <w:t>特定交易单元不能</w:t>
      </w:r>
      <w:r>
        <w:rPr>
          <w:sz w:val="21"/>
          <w:lang w:eastAsia="zh-CN"/>
        </w:rPr>
        <w:t>走资产管理计划报备业务</w:t>
      </w:r>
      <w:r>
        <w:rPr>
          <w:rFonts w:hint="eastAsia"/>
          <w:sz w:val="21"/>
          <w:lang w:eastAsia="zh-CN"/>
        </w:rPr>
        <w:t>。[专用交易单元]当前</w:t>
      </w:r>
      <w:r>
        <w:rPr>
          <w:sz w:val="21"/>
          <w:lang w:eastAsia="zh-CN"/>
        </w:rPr>
        <w:t>公司</w:t>
      </w:r>
      <w:r>
        <w:rPr>
          <w:rFonts w:hint="eastAsia"/>
          <w:sz w:val="21"/>
          <w:lang w:eastAsia="zh-CN"/>
        </w:rPr>
        <w:t>交易单元</w:t>
      </w:r>
      <w:r>
        <w:rPr>
          <w:sz w:val="21"/>
          <w:lang w:eastAsia="zh-CN"/>
        </w:rPr>
        <w:t>性质为</w:t>
      </w:r>
      <w:r>
        <w:rPr>
          <w:rFonts w:hint="eastAsia"/>
          <w:sz w:val="21"/>
          <w:lang w:eastAsia="zh-CN"/>
        </w:rPr>
        <w:t>“资管：会员</w:t>
      </w:r>
      <w:r>
        <w:rPr>
          <w:sz w:val="21"/>
          <w:lang w:eastAsia="zh-CN"/>
        </w:rPr>
        <w:t>资产管理</w:t>
      </w:r>
      <w:r>
        <w:rPr>
          <w:rFonts w:hint="eastAsia"/>
          <w:sz w:val="21"/>
          <w:lang w:eastAsia="zh-CN"/>
        </w:rPr>
        <w:t>”的</w:t>
      </w:r>
      <w:r>
        <w:rPr>
          <w:sz w:val="21"/>
          <w:lang w:eastAsia="zh-CN"/>
        </w:rPr>
        <w:t>交易单元</w:t>
      </w:r>
      <w:r>
        <w:rPr>
          <w:rFonts w:hint="eastAsia"/>
          <w:sz w:val="21"/>
          <w:lang w:eastAsia="zh-CN"/>
        </w:rPr>
        <w:t>，</w:t>
      </w:r>
      <w:r>
        <w:rPr>
          <w:sz w:val="21"/>
          <w:lang w:eastAsia="zh-CN"/>
        </w:rPr>
        <w:t>已开通状态</w:t>
      </w:r>
      <w:r>
        <w:rPr>
          <w:rFonts w:hint="eastAsia"/>
          <w:sz w:val="21"/>
          <w:lang w:eastAsia="zh-CN"/>
        </w:rPr>
        <w:t>，当产品类型为资管计划</w:t>
      </w:r>
      <w:r>
        <w:rPr>
          <w:sz w:val="21"/>
          <w:lang w:eastAsia="zh-CN"/>
        </w:rPr>
        <w:t>时只能</w:t>
      </w:r>
      <w:r>
        <w:rPr>
          <w:rFonts w:hint="eastAsia"/>
          <w:sz w:val="21"/>
          <w:lang w:eastAsia="zh-CN"/>
        </w:rPr>
        <w:t>选1个</w:t>
      </w:r>
      <w:r>
        <w:rPr>
          <w:sz w:val="21"/>
          <w:lang w:eastAsia="zh-CN"/>
        </w:rPr>
        <w:t>，当为</w:t>
      </w:r>
      <w:r>
        <w:rPr>
          <w:rFonts w:hint="eastAsia"/>
          <w:sz w:val="21"/>
          <w:lang w:eastAsia="zh-CN"/>
        </w:rPr>
        <w:t>ETF或</w:t>
      </w:r>
      <w:r>
        <w:rPr>
          <w:sz w:val="21"/>
          <w:lang w:eastAsia="zh-CN"/>
        </w:rPr>
        <w:t>其他时最多</w:t>
      </w:r>
      <w:r>
        <w:rPr>
          <w:rFonts w:hint="eastAsia"/>
          <w:sz w:val="21"/>
          <w:lang w:eastAsia="zh-CN"/>
        </w:rPr>
        <w:t>可选4个。</w:t>
      </w:r>
    </w:p>
    <w:p w14:paraId="5476E2B6">
      <w:pPr>
        <w:jc w:val="center"/>
      </w:pPr>
      <w:r>
        <w:drawing>
          <wp:inline distT="0" distB="0" distL="114300" distR="114300">
            <wp:extent cx="5517515" cy="4512945"/>
            <wp:effectExtent l="0" t="0" r="6985" b="1905"/>
            <wp:docPr id="437"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图片 316"/>
                    <pic:cNvPicPr>
                      <a:picLocks noChangeAspect="1"/>
                    </pic:cNvPicPr>
                  </pic:nvPicPr>
                  <pic:blipFill>
                    <a:blip r:embed="rId383"/>
                    <a:stretch>
                      <a:fillRect/>
                    </a:stretch>
                  </pic:blipFill>
                  <pic:spPr>
                    <a:xfrm>
                      <a:off x="0" y="0"/>
                      <a:ext cx="5517515" cy="4512945"/>
                    </a:xfrm>
                    <a:prstGeom prst="rect">
                      <a:avLst/>
                    </a:prstGeom>
                    <a:noFill/>
                    <a:ln>
                      <a:noFill/>
                    </a:ln>
                  </pic:spPr>
                </pic:pic>
              </a:graphicData>
            </a:graphic>
          </wp:inline>
        </w:drawing>
      </w:r>
    </w:p>
    <w:p w14:paraId="53512385">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7.37.2.4</w:t>
      </w:r>
      <w:r>
        <w:rPr>
          <w:rFonts w:hint="eastAsia"/>
          <w:color w:val="000000"/>
          <w:lang w:eastAsia="zh-CN"/>
        </w:rPr>
        <w:t>查看审核状态</w:t>
      </w:r>
    </w:p>
    <w:p w14:paraId="656C2AFF">
      <w:pPr>
        <w:ind w:firstLine="420" w:firstLineChars="200"/>
      </w:pPr>
      <w:r>
        <w:rPr>
          <w:rFonts w:hint="eastAsia"/>
        </w:rPr>
        <w:t>提交后可在待办列表[在办]中查看审核状态。</w:t>
      </w:r>
    </w:p>
    <w:p w14:paraId="06066264">
      <w:pPr>
        <w:jc w:val="center"/>
      </w:pPr>
      <w:r>
        <w:drawing>
          <wp:inline distT="0" distB="0" distL="114300" distR="114300">
            <wp:extent cx="5514340" cy="4545330"/>
            <wp:effectExtent l="0" t="0" r="10160" b="7620"/>
            <wp:docPr id="438"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图片 319"/>
                    <pic:cNvPicPr>
                      <a:picLocks noChangeAspect="1"/>
                    </pic:cNvPicPr>
                  </pic:nvPicPr>
                  <pic:blipFill>
                    <a:blip r:embed="rId384"/>
                    <a:stretch>
                      <a:fillRect/>
                    </a:stretch>
                  </pic:blipFill>
                  <pic:spPr>
                    <a:xfrm>
                      <a:off x="0" y="0"/>
                      <a:ext cx="5514340" cy="4545330"/>
                    </a:xfrm>
                    <a:prstGeom prst="rect">
                      <a:avLst/>
                    </a:prstGeom>
                    <a:noFill/>
                    <a:ln>
                      <a:noFill/>
                    </a:ln>
                  </pic:spPr>
                </pic:pic>
              </a:graphicData>
            </a:graphic>
          </wp:inline>
        </w:drawing>
      </w:r>
    </w:p>
    <w:p w14:paraId="634FBE6B">
      <w:pPr>
        <w:jc w:val="center"/>
      </w:pPr>
      <w:r>
        <w:drawing>
          <wp:inline distT="0" distB="0" distL="114300" distR="114300">
            <wp:extent cx="5518150" cy="4513580"/>
            <wp:effectExtent l="0" t="0" r="6350" b="1270"/>
            <wp:docPr id="439"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图片 322"/>
                    <pic:cNvPicPr>
                      <a:picLocks noChangeAspect="1"/>
                    </pic:cNvPicPr>
                  </pic:nvPicPr>
                  <pic:blipFill>
                    <a:blip r:embed="rId385"/>
                    <a:stretch>
                      <a:fillRect/>
                    </a:stretch>
                  </pic:blipFill>
                  <pic:spPr>
                    <a:xfrm>
                      <a:off x="0" y="0"/>
                      <a:ext cx="5518150" cy="4513580"/>
                    </a:xfrm>
                    <a:prstGeom prst="rect">
                      <a:avLst/>
                    </a:prstGeom>
                    <a:noFill/>
                    <a:ln>
                      <a:noFill/>
                    </a:ln>
                  </pic:spPr>
                </pic:pic>
              </a:graphicData>
            </a:graphic>
          </wp:inline>
        </w:drawing>
      </w:r>
    </w:p>
    <w:p w14:paraId="2200E16E">
      <w:pPr>
        <w:ind w:firstLine="420" w:firstLineChars="200"/>
        <w:jc w:val="center"/>
      </w:pPr>
    </w:p>
    <w:p w14:paraId="6C07FA1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7.37.2.5</w:t>
      </w:r>
      <w:r>
        <w:rPr>
          <w:rFonts w:hint="eastAsia"/>
          <w:lang w:eastAsia="zh-CN"/>
        </w:rPr>
        <w:t>撤回、作废、重新提交</w:t>
      </w:r>
    </w:p>
    <w:p w14:paraId="06ADD1E9">
      <w:pPr>
        <w:ind w:firstLine="420" w:firstLineChars="200"/>
        <w:jc w:val="left"/>
      </w:pPr>
      <w:r>
        <w:rPr>
          <w:rFonts w:hint="eastAsia"/>
        </w:rPr>
        <w:t>只有当流程状态为待审核时，用户可撤回，撤回后，可作废，也可修改后重新提交。</w:t>
      </w:r>
    </w:p>
    <w:p w14:paraId="281477D6">
      <w:pPr>
        <w:jc w:val="center"/>
      </w:pPr>
      <w:r>
        <w:drawing>
          <wp:inline distT="0" distB="0" distL="114300" distR="114300">
            <wp:extent cx="5520690" cy="4053840"/>
            <wp:effectExtent l="0" t="0" r="3810" b="3810"/>
            <wp:docPr id="440"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图片 325"/>
                    <pic:cNvPicPr>
                      <a:picLocks noChangeAspect="1"/>
                    </pic:cNvPicPr>
                  </pic:nvPicPr>
                  <pic:blipFill>
                    <a:blip r:embed="rId386"/>
                    <a:stretch>
                      <a:fillRect/>
                    </a:stretch>
                  </pic:blipFill>
                  <pic:spPr>
                    <a:xfrm>
                      <a:off x="0" y="0"/>
                      <a:ext cx="5520690" cy="4053840"/>
                    </a:xfrm>
                    <a:prstGeom prst="rect">
                      <a:avLst/>
                    </a:prstGeom>
                    <a:noFill/>
                    <a:ln>
                      <a:noFill/>
                    </a:ln>
                  </pic:spPr>
                </pic:pic>
              </a:graphicData>
            </a:graphic>
          </wp:inline>
        </w:drawing>
      </w:r>
    </w:p>
    <w:p w14:paraId="3FE09102">
      <w:pPr>
        <w:jc w:val="center"/>
      </w:pPr>
      <w:r>
        <w:drawing>
          <wp:inline distT="0" distB="0" distL="114300" distR="114300">
            <wp:extent cx="5516245" cy="4468495"/>
            <wp:effectExtent l="0" t="0" r="8255" b="8255"/>
            <wp:docPr id="441"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图片 328"/>
                    <pic:cNvPicPr>
                      <a:picLocks noChangeAspect="1"/>
                    </pic:cNvPicPr>
                  </pic:nvPicPr>
                  <pic:blipFill>
                    <a:blip r:embed="rId387"/>
                    <a:stretch>
                      <a:fillRect/>
                    </a:stretch>
                  </pic:blipFill>
                  <pic:spPr>
                    <a:xfrm>
                      <a:off x="0" y="0"/>
                      <a:ext cx="5516245" cy="4468495"/>
                    </a:xfrm>
                    <a:prstGeom prst="rect">
                      <a:avLst/>
                    </a:prstGeom>
                    <a:noFill/>
                    <a:ln>
                      <a:noFill/>
                    </a:ln>
                  </pic:spPr>
                </pic:pic>
              </a:graphicData>
            </a:graphic>
          </wp:inline>
        </w:drawing>
      </w:r>
    </w:p>
    <w:p w14:paraId="1D9B0947">
      <w:pPr>
        <w:jc w:val="center"/>
      </w:pPr>
      <w:r>
        <w:drawing>
          <wp:inline distT="0" distB="0" distL="114300" distR="114300">
            <wp:extent cx="5520690" cy="4472940"/>
            <wp:effectExtent l="0" t="0" r="3810" b="3810"/>
            <wp:docPr id="442"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331"/>
                    <pic:cNvPicPr>
                      <a:picLocks noChangeAspect="1"/>
                    </pic:cNvPicPr>
                  </pic:nvPicPr>
                  <pic:blipFill>
                    <a:blip r:embed="rId388"/>
                    <a:stretch>
                      <a:fillRect/>
                    </a:stretch>
                  </pic:blipFill>
                  <pic:spPr>
                    <a:xfrm>
                      <a:off x="0" y="0"/>
                      <a:ext cx="5520690" cy="4472940"/>
                    </a:xfrm>
                    <a:prstGeom prst="rect">
                      <a:avLst/>
                    </a:prstGeom>
                    <a:noFill/>
                    <a:ln>
                      <a:noFill/>
                    </a:ln>
                  </pic:spPr>
                </pic:pic>
              </a:graphicData>
            </a:graphic>
          </wp:inline>
        </w:drawing>
      </w:r>
    </w:p>
    <w:p w14:paraId="13F08AB2">
      <w:pPr>
        <w:ind w:firstLine="420" w:firstLineChars="200"/>
      </w:pPr>
      <w:r>
        <w:rPr>
          <w:rFonts w:hint="eastAsia"/>
        </w:rPr>
        <w:t>流程审核不通过后，用户可重新编辑提交，也可申请流程作废（需进入“业务办理”，通过具体流程进行操作）。</w:t>
      </w:r>
    </w:p>
    <w:p w14:paraId="5494F98F">
      <w:pPr>
        <w:jc w:val="center"/>
        <w:rPr>
          <w:lang w:bidi="en-US"/>
        </w:rPr>
      </w:pPr>
      <w:r>
        <w:drawing>
          <wp:inline distT="0" distB="0" distL="114300" distR="114300">
            <wp:extent cx="5514975" cy="4552950"/>
            <wp:effectExtent l="0" t="0" r="9525" b="0"/>
            <wp:docPr id="443"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334"/>
                    <pic:cNvPicPr>
                      <a:picLocks noChangeAspect="1"/>
                    </pic:cNvPicPr>
                  </pic:nvPicPr>
                  <pic:blipFill>
                    <a:blip r:embed="rId389"/>
                    <a:stretch>
                      <a:fillRect/>
                    </a:stretch>
                  </pic:blipFill>
                  <pic:spPr>
                    <a:xfrm>
                      <a:off x="0" y="0"/>
                      <a:ext cx="5514975" cy="4552950"/>
                    </a:xfrm>
                    <a:prstGeom prst="rect">
                      <a:avLst/>
                    </a:prstGeom>
                    <a:noFill/>
                    <a:ln>
                      <a:noFill/>
                    </a:ln>
                  </pic:spPr>
                </pic:pic>
              </a:graphicData>
            </a:graphic>
          </wp:inline>
        </w:drawing>
      </w:r>
    </w:p>
    <w:p w14:paraId="3BF2A10A">
      <w:pPr>
        <w:jc w:val="center"/>
        <w:rPr>
          <w:lang w:bidi="en-US"/>
        </w:rPr>
      </w:pPr>
      <w:r>
        <w:drawing>
          <wp:inline distT="0" distB="0" distL="114300" distR="114300">
            <wp:extent cx="5514975" cy="4446270"/>
            <wp:effectExtent l="0" t="0" r="9525" b="11430"/>
            <wp:docPr id="444"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337"/>
                    <pic:cNvPicPr>
                      <a:picLocks noChangeAspect="1"/>
                    </pic:cNvPicPr>
                  </pic:nvPicPr>
                  <pic:blipFill>
                    <a:blip r:embed="rId390"/>
                    <a:stretch>
                      <a:fillRect/>
                    </a:stretch>
                  </pic:blipFill>
                  <pic:spPr>
                    <a:xfrm>
                      <a:off x="0" y="0"/>
                      <a:ext cx="5514975" cy="4446270"/>
                    </a:xfrm>
                    <a:prstGeom prst="rect">
                      <a:avLst/>
                    </a:prstGeom>
                    <a:noFill/>
                    <a:ln>
                      <a:noFill/>
                    </a:ln>
                  </pic:spPr>
                </pic:pic>
              </a:graphicData>
            </a:graphic>
          </wp:inline>
        </w:drawing>
      </w:r>
    </w:p>
    <w:p w14:paraId="1CC95CC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7.37.2.6</w:t>
      </w:r>
      <w:r>
        <w:rPr>
          <w:rFonts w:hint="eastAsia"/>
          <w:lang w:eastAsia="zh-CN"/>
        </w:rPr>
        <w:t>流程追踪</w:t>
      </w:r>
    </w:p>
    <w:p w14:paraId="0B0E30DC">
      <w:pPr>
        <w:ind w:firstLine="420" w:firstLineChars="200"/>
      </w:pPr>
      <w:r>
        <w:rPr>
          <w:rFonts w:hint="eastAsia"/>
        </w:rPr>
        <w:t>在详情页点[流程追踪]查看流程流转审核信息。</w:t>
      </w:r>
    </w:p>
    <w:p w14:paraId="5B309EF3">
      <w:pPr>
        <w:jc w:val="center"/>
      </w:pPr>
      <w:r>
        <w:drawing>
          <wp:inline distT="0" distB="0" distL="114300" distR="114300">
            <wp:extent cx="4943475" cy="4739005"/>
            <wp:effectExtent l="0" t="0" r="9525" b="4445"/>
            <wp:docPr id="445"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图片 340"/>
                    <pic:cNvPicPr>
                      <a:picLocks noChangeAspect="1"/>
                    </pic:cNvPicPr>
                  </pic:nvPicPr>
                  <pic:blipFill>
                    <a:blip r:embed="rId391"/>
                    <a:stretch>
                      <a:fillRect/>
                    </a:stretch>
                  </pic:blipFill>
                  <pic:spPr>
                    <a:xfrm>
                      <a:off x="0" y="0"/>
                      <a:ext cx="4943475" cy="4739005"/>
                    </a:xfrm>
                    <a:prstGeom prst="rect">
                      <a:avLst/>
                    </a:prstGeom>
                    <a:noFill/>
                    <a:ln>
                      <a:noFill/>
                    </a:ln>
                  </pic:spPr>
                </pic:pic>
              </a:graphicData>
            </a:graphic>
          </wp:inline>
        </w:drawing>
      </w:r>
    </w:p>
    <w:p w14:paraId="31CD4894">
      <w:pPr>
        <w:pStyle w:val="3"/>
        <w:numPr>
          <w:ilvl w:val="1"/>
          <w:numId w:val="0"/>
        </w:numPr>
        <w:ind w:left="555" w:leftChars="0" w:hanging="555" w:firstLineChars="0"/>
      </w:pPr>
      <w:bookmarkStart w:id="126" w:name="_Toc110844955"/>
      <w:r>
        <w:rPr>
          <w:rFonts w:hint="default" w:ascii="等线 Light" w:hAnsi="等线 Light" w:eastAsia="等线 Light" w:cs="Times New Roman"/>
          <w:b/>
          <w:bCs/>
          <w:kern w:val="2"/>
          <w:sz w:val="32"/>
          <w:szCs w:val="32"/>
          <w:lang w:val="en-US" w:eastAsia="zh-CN" w:bidi="ar-SA"/>
        </w:rPr>
        <w:t>7.38</w:t>
      </w:r>
      <w:r>
        <w:rPr>
          <w:rFonts w:hint="eastAsia"/>
        </w:rPr>
        <w:t>资产管理计划报备更名</w:t>
      </w:r>
      <w:bookmarkEnd w:id="126"/>
    </w:p>
    <w:p w14:paraId="6BB25725">
      <w:pPr>
        <w:pStyle w:val="4"/>
        <w:numPr>
          <w:ilvl w:val="2"/>
          <w:numId w:val="0"/>
        </w:numPr>
        <w:ind w:left="720" w:leftChars="0" w:hanging="720" w:firstLineChars="0"/>
      </w:pPr>
      <w:bookmarkStart w:id="127" w:name="_Toc110844956"/>
      <w:r>
        <w:rPr>
          <w:rFonts w:hint="default" w:ascii="等线" w:hAnsi="等线" w:eastAsia="等线" w:cs="Times New Roman"/>
          <w:bCs/>
          <w:kern w:val="2"/>
          <w:sz w:val="30"/>
          <w:szCs w:val="32"/>
          <w:lang w:val="en-US" w:eastAsia="zh-CN" w:bidi="ar-SA"/>
        </w:rPr>
        <w:t>7.38.1</w:t>
      </w:r>
      <w:r>
        <w:rPr>
          <w:rFonts w:hint="eastAsia"/>
        </w:rPr>
        <w:t>功能描述</w:t>
      </w:r>
      <w:bookmarkEnd w:id="127"/>
    </w:p>
    <w:p w14:paraId="44FA4D63">
      <w:pPr>
        <w:ind w:firstLine="420" w:firstLineChars="200"/>
      </w:pPr>
      <w:r>
        <w:rPr>
          <w:rFonts w:hint="eastAsia"/>
        </w:rPr>
        <w:t>会员交易单元操作岗可</w:t>
      </w:r>
      <w:r>
        <w:t>发起资产管理</w:t>
      </w:r>
      <w:r>
        <w:rPr>
          <w:rFonts w:hint="eastAsia"/>
        </w:rPr>
        <w:t>计划</w:t>
      </w:r>
      <w:r>
        <w:t>报备</w:t>
      </w:r>
      <w:r>
        <w:rPr>
          <w:rFonts w:hint="eastAsia"/>
        </w:rPr>
        <w:t>更名</w:t>
      </w:r>
      <w:r>
        <w:t>流程，供上交所相关部门流转审核</w:t>
      </w:r>
      <w:r>
        <w:rPr>
          <w:rFonts w:hint="eastAsia"/>
        </w:rPr>
        <w:t>。</w:t>
      </w:r>
    </w:p>
    <w:p w14:paraId="15BFE644">
      <w:pPr>
        <w:pStyle w:val="4"/>
        <w:numPr>
          <w:ilvl w:val="2"/>
          <w:numId w:val="0"/>
        </w:numPr>
        <w:ind w:left="720" w:leftChars="0" w:hanging="720" w:firstLineChars="0"/>
      </w:pPr>
      <w:bookmarkStart w:id="128" w:name="_Toc110844957"/>
      <w:r>
        <w:rPr>
          <w:rFonts w:hint="default" w:ascii="等线" w:hAnsi="等线" w:eastAsia="等线" w:cs="Times New Roman"/>
          <w:bCs/>
          <w:kern w:val="2"/>
          <w:sz w:val="30"/>
          <w:szCs w:val="32"/>
          <w:lang w:val="en-US" w:eastAsia="zh-CN" w:bidi="ar-SA"/>
        </w:rPr>
        <w:t>7.38.2</w:t>
      </w:r>
      <w:r>
        <w:rPr>
          <w:rFonts w:hint="eastAsia"/>
        </w:rPr>
        <w:t>用户操作</w:t>
      </w:r>
      <w:bookmarkEnd w:id="128"/>
    </w:p>
    <w:p w14:paraId="4E42DFB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7.38.2.1</w:t>
      </w:r>
      <w:r>
        <w:rPr>
          <w:rFonts w:hint="eastAsia"/>
          <w:lang w:eastAsia="zh-CN"/>
        </w:rPr>
        <w:t>入口</w:t>
      </w:r>
    </w:p>
    <w:p w14:paraId="25F19C67">
      <w:pPr>
        <w:ind w:firstLine="420" w:firstLineChars="200"/>
      </w:pPr>
      <w:r>
        <w:rPr>
          <w:rFonts w:hint="eastAsia"/>
        </w:rPr>
        <w:t>会员交易单元操作岗填报入口：</w:t>
      </w:r>
      <w:r>
        <w:t>业务办理—</w:t>
      </w:r>
      <w:r>
        <w:rPr>
          <w:rFonts w:hint="eastAsia"/>
        </w:rPr>
        <w:t>〉</w:t>
      </w:r>
      <w:r>
        <w:t>会籍业务办理—</w:t>
      </w:r>
      <w:r>
        <w:rPr>
          <w:rFonts w:hint="eastAsia"/>
        </w:rPr>
        <w:t>〉</w:t>
      </w:r>
      <w:r>
        <w:t>报备业务—</w:t>
      </w:r>
      <w:r>
        <w:rPr>
          <w:rFonts w:hint="eastAsia"/>
        </w:rPr>
        <w:t>〉</w:t>
      </w:r>
      <w:r>
        <w:t>资产管理计划报备更名</w:t>
      </w:r>
    </w:p>
    <w:p w14:paraId="7DC598F0">
      <w:pPr>
        <w:ind w:firstLine="420" w:firstLineChars="200"/>
      </w:pPr>
      <w:r>
        <w:rPr>
          <w:rFonts w:hint="eastAsia"/>
        </w:rPr>
        <w:t>前置条件：要更名的资产管理计划已新设成功。</w:t>
      </w:r>
    </w:p>
    <w:p w14:paraId="352C2B57">
      <w:pPr>
        <w:jc w:val="center"/>
      </w:pPr>
      <w:r>
        <w:drawing>
          <wp:inline distT="0" distB="0" distL="114300" distR="114300">
            <wp:extent cx="5520055" cy="4377690"/>
            <wp:effectExtent l="0" t="0" r="4445" b="3810"/>
            <wp:docPr id="446"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349"/>
                    <pic:cNvPicPr>
                      <a:picLocks noChangeAspect="1"/>
                    </pic:cNvPicPr>
                  </pic:nvPicPr>
                  <pic:blipFill>
                    <a:blip r:embed="rId392"/>
                    <a:stretch>
                      <a:fillRect/>
                    </a:stretch>
                  </pic:blipFill>
                  <pic:spPr>
                    <a:xfrm>
                      <a:off x="0" y="0"/>
                      <a:ext cx="5520055" cy="4377690"/>
                    </a:xfrm>
                    <a:prstGeom prst="rect">
                      <a:avLst/>
                    </a:prstGeom>
                    <a:noFill/>
                    <a:ln>
                      <a:noFill/>
                    </a:ln>
                  </pic:spPr>
                </pic:pic>
              </a:graphicData>
            </a:graphic>
          </wp:inline>
        </w:drawing>
      </w:r>
    </w:p>
    <w:p w14:paraId="7A5EDCAF">
      <w:pPr>
        <w:jc w:val="center"/>
      </w:pPr>
      <w:r>
        <w:drawing>
          <wp:inline distT="0" distB="0" distL="114300" distR="114300">
            <wp:extent cx="5521325" cy="3529330"/>
            <wp:effectExtent l="0" t="0" r="3175" b="13970"/>
            <wp:docPr id="447"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352"/>
                    <pic:cNvPicPr>
                      <a:picLocks noChangeAspect="1"/>
                    </pic:cNvPicPr>
                  </pic:nvPicPr>
                  <pic:blipFill>
                    <a:blip r:embed="rId393"/>
                    <a:stretch>
                      <a:fillRect/>
                    </a:stretch>
                  </pic:blipFill>
                  <pic:spPr>
                    <a:xfrm>
                      <a:off x="0" y="0"/>
                      <a:ext cx="5521325" cy="3529330"/>
                    </a:xfrm>
                    <a:prstGeom prst="rect">
                      <a:avLst/>
                    </a:prstGeom>
                    <a:noFill/>
                    <a:ln>
                      <a:noFill/>
                    </a:ln>
                  </pic:spPr>
                </pic:pic>
              </a:graphicData>
            </a:graphic>
          </wp:inline>
        </w:drawing>
      </w:r>
    </w:p>
    <w:p w14:paraId="446C5A9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7.38.2.2</w:t>
      </w:r>
      <w:r>
        <w:rPr>
          <w:rFonts w:hint="eastAsia"/>
          <w:lang w:eastAsia="zh-CN"/>
        </w:rPr>
        <w:t>业务申请</w:t>
      </w:r>
    </w:p>
    <w:p w14:paraId="6FD08C7F">
      <w:pPr>
        <w:ind w:firstLine="420" w:firstLineChars="200"/>
      </w:pPr>
      <w:r>
        <w:rPr>
          <w:rFonts w:hint="eastAsia"/>
        </w:rPr>
        <w:t>用户进入引导页后点击[现在申请]，进入到详情页。仅可修改[变更</w:t>
      </w:r>
      <w:r>
        <w:t>后计划全称</w:t>
      </w:r>
      <w:r>
        <w:rPr>
          <w:rFonts w:hint="eastAsia"/>
        </w:rPr>
        <w:t>]，其余内容不可更新，[变更</w:t>
      </w:r>
      <w:r>
        <w:t>后计划全称</w:t>
      </w:r>
      <w:r>
        <w:rPr>
          <w:rFonts w:hint="eastAsia"/>
        </w:rPr>
        <w:t>]</w:t>
      </w:r>
      <w:r>
        <w:t>不能与</w:t>
      </w:r>
      <w:r>
        <w:rPr>
          <w:rFonts w:hint="eastAsia"/>
        </w:rPr>
        <w:t>之前生效</w:t>
      </w:r>
      <w:r>
        <w:t>的计划</w:t>
      </w:r>
      <w:r>
        <w:rPr>
          <w:rFonts w:hint="eastAsia"/>
        </w:rPr>
        <w:t>重名</w:t>
      </w:r>
      <w:r>
        <w:t>，</w:t>
      </w:r>
      <w:r>
        <w:rPr>
          <w:rFonts w:hint="eastAsia"/>
        </w:rPr>
        <w:t>也不能</w:t>
      </w:r>
      <w:r>
        <w:t>与</w:t>
      </w:r>
      <w:r>
        <w:rPr>
          <w:rFonts w:hint="eastAsia"/>
        </w:rPr>
        <w:t>审核中</w:t>
      </w:r>
      <w:r>
        <w:t>的计划重名</w:t>
      </w:r>
      <w:r>
        <w:rPr>
          <w:rFonts w:hint="eastAsia"/>
        </w:rPr>
        <w:t>。</w:t>
      </w:r>
    </w:p>
    <w:p w14:paraId="28DB9610">
      <w:pPr>
        <w:jc w:val="center"/>
      </w:pPr>
      <w:r>
        <w:drawing>
          <wp:inline distT="0" distB="0" distL="114300" distR="114300">
            <wp:extent cx="5671820" cy="3116580"/>
            <wp:effectExtent l="0" t="0" r="5080" b="7620"/>
            <wp:docPr id="448" name="图片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28"/>
                    <pic:cNvPicPr>
                      <a:picLocks noChangeAspect="1"/>
                    </pic:cNvPicPr>
                  </pic:nvPicPr>
                  <pic:blipFill>
                    <a:blip r:embed="rId394"/>
                    <a:stretch>
                      <a:fillRect/>
                    </a:stretch>
                  </pic:blipFill>
                  <pic:spPr>
                    <a:xfrm>
                      <a:off x="0" y="0"/>
                      <a:ext cx="5671820" cy="3116580"/>
                    </a:xfrm>
                    <a:prstGeom prst="rect">
                      <a:avLst/>
                    </a:prstGeom>
                    <a:noFill/>
                    <a:ln>
                      <a:noFill/>
                    </a:ln>
                  </pic:spPr>
                </pic:pic>
              </a:graphicData>
            </a:graphic>
          </wp:inline>
        </w:drawing>
      </w:r>
    </w:p>
    <w:p w14:paraId="085FB1F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7.38.2.3</w:t>
      </w:r>
      <w:r>
        <w:rPr>
          <w:rFonts w:hint="eastAsia"/>
          <w:lang w:eastAsia="zh-CN"/>
        </w:rPr>
        <w:t>填写信息</w:t>
      </w:r>
    </w:p>
    <w:p w14:paraId="4CFFCF63">
      <w:pPr>
        <w:pStyle w:val="37"/>
        <w:spacing w:after="0" w:line="240" w:lineRule="auto"/>
        <w:ind w:firstLine="420" w:firstLineChars="200"/>
        <w:jc w:val="both"/>
        <w:rPr>
          <w:sz w:val="21"/>
          <w:lang w:eastAsia="zh-CN"/>
        </w:rPr>
      </w:pPr>
    </w:p>
    <w:p w14:paraId="1BE6BA49">
      <w:pPr>
        <w:jc w:val="center"/>
      </w:pPr>
      <w:r>
        <w:drawing>
          <wp:inline distT="0" distB="0" distL="114300" distR="114300">
            <wp:extent cx="5630545" cy="3108325"/>
            <wp:effectExtent l="0" t="0" r="8255" b="15875"/>
            <wp:docPr id="449" name="图片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29"/>
                    <pic:cNvPicPr>
                      <a:picLocks noChangeAspect="1"/>
                    </pic:cNvPicPr>
                  </pic:nvPicPr>
                  <pic:blipFill>
                    <a:blip r:embed="rId395"/>
                    <a:stretch>
                      <a:fillRect/>
                    </a:stretch>
                  </pic:blipFill>
                  <pic:spPr>
                    <a:xfrm>
                      <a:off x="0" y="0"/>
                      <a:ext cx="5630545" cy="3108325"/>
                    </a:xfrm>
                    <a:prstGeom prst="rect">
                      <a:avLst/>
                    </a:prstGeom>
                    <a:noFill/>
                    <a:ln>
                      <a:noFill/>
                    </a:ln>
                  </pic:spPr>
                </pic:pic>
              </a:graphicData>
            </a:graphic>
          </wp:inline>
        </w:drawing>
      </w:r>
    </w:p>
    <w:p w14:paraId="6DAF10F5">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7.38.2.4</w:t>
      </w:r>
      <w:r>
        <w:rPr>
          <w:rFonts w:hint="eastAsia"/>
          <w:color w:val="000000"/>
          <w:lang w:eastAsia="zh-CN"/>
        </w:rPr>
        <w:t>查看审核状态</w:t>
      </w:r>
    </w:p>
    <w:p w14:paraId="2CB7A40D">
      <w:pPr>
        <w:ind w:firstLine="420" w:firstLineChars="200"/>
      </w:pPr>
      <w:r>
        <w:rPr>
          <w:rFonts w:hint="eastAsia"/>
        </w:rPr>
        <w:t>提交后可在待办列表[在办]中查看审核状态。</w:t>
      </w:r>
    </w:p>
    <w:p w14:paraId="3797F9BD">
      <w:pPr>
        <w:jc w:val="center"/>
      </w:pPr>
      <w:r>
        <w:drawing>
          <wp:inline distT="0" distB="0" distL="114300" distR="114300">
            <wp:extent cx="5620385" cy="2814955"/>
            <wp:effectExtent l="0" t="0" r="18415" b="4445"/>
            <wp:docPr id="450" name="图片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30"/>
                    <pic:cNvPicPr>
                      <a:picLocks noChangeAspect="1"/>
                    </pic:cNvPicPr>
                  </pic:nvPicPr>
                  <pic:blipFill>
                    <a:blip r:embed="rId396"/>
                    <a:stretch>
                      <a:fillRect/>
                    </a:stretch>
                  </pic:blipFill>
                  <pic:spPr>
                    <a:xfrm>
                      <a:off x="0" y="0"/>
                      <a:ext cx="5620385" cy="2814955"/>
                    </a:xfrm>
                    <a:prstGeom prst="rect">
                      <a:avLst/>
                    </a:prstGeom>
                    <a:noFill/>
                    <a:ln>
                      <a:noFill/>
                    </a:ln>
                  </pic:spPr>
                </pic:pic>
              </a:graphicData>
            </a:graphic>
          </wp:inline>
        </w:drawing>
      </w:r>
    </w:p>
    <w:p w14:paraId="6101BC0E">
      <w:pPr>
        <w:jc w:val="center"/>
      </w:pPr>
    </w:p>
    <w:p w14:paraId="6EB631FE">
      <w:pPr>
        <w:ind w:firstLine="420" w:firstLineChars="200"/>
        <w:jc w:val="center"/>
      </w:pPr>
    </w:p>
    <w:p w14:paraId="6E47D18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7.38.2.5</w:t>
      </w:r>
      <w:r>
        <w:rPr>
          <w:rFonts w:hint="eastAsia"/>
          <w:lang w:eastAsia="zh-CN"/>
        </w:rPr>
        <w:t>撤回、作废、重新提交</w:t>
      </w:r>
    </w:p>
    <w:p w14:paraId="34C25C43">
      <w:pPr>
        <w:ind w:firstLine="420" w:firstLineChars="200"/>
        <w:jc w:val="left"/>
      </w:pPr>
      <w:r>
        <w:rPr>
          <w:rFonts w:hint="eastAsia"/>
        </w:rPr>
        <w:t>只有当流程状态为待审核时，用户可撤回，撤回后，可作废，也可修改后重新提交。</w:t>
      </w:r>
    </w:p>
    <w:p w14:paraId="1A0697D8">
      <w:pPr>
        <w:jc w:val="center"/>
      </w:pPr>
      <w:r>
        <w:drawing>
          <wp:inline distT="0" distB="0" distL="114300" distR="114300">
            <wp:extent cx="5525135" cy="2853690"/>
            <wp:effectExtent l="0" t="0" r="18415" b="3810"/>
            <wp:docPr id="451"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31"/>
                    <pic:cNvPicPr>
                      <a:picLocks noChangeAspect="1"/>
                    </pic:cNvPicPr>
                  </pic:nvPicPr>
                  <pic:blipFill>
                    <a:blip r:embed="rId397"/>
                    <a:stretch>
                      <a:fillRect/>
                    </a:stretch>
                  </pic:blipFill>
                  <pic:spPr>
                    <a:xfrm>
                      <a:off x="0" y="0"/>
                      <a:ext cx="5525135" cy="2853690"/>
                    </a:xfrm>
                    <a:prstGeom prst="rect">
                      <a:avLst/>
                    </a:prstGeom>
                    <a:noFill/>
                    <a:ln>
                      <a:noFill/>
                    </a:ln>
                  </pic:spPr>
                </pic:pic>
              </a:graphicData>
            </a:graphic>
          </wp:inline>
        </w:drawing>
      </w:r>
    </w:p>
    <w:p w14:paraId="37400E64">
      <w:pPr>
        <w:jc w:val="center"/>
      </w:pPr>
    </w:p>
    <w:p w14:paraId="39F24463">
      <w:pPr>
        <w:jc w:val="center"/>
      </w:pPr>
      <w:r>
        <w:drawing>
          <wp:inline distT="0" distB="0" distL="114300" distR="114300">
            <wp:extent cx="5605780" cy="3108325"/>
            <wp:effectExtent l="0" t="0" r="13970" b="15875"/>
            <wp:docPr id="452" name="图片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32"/>
                    <pic:cNvPicPr>
                      <a:picLocks noChangeAspect="1"/>
                    </pic:cNvPicPr>
                  </pic:nvPicPr>
                  <pic:blipFill>
                    <a:blip r:embed="rId398"/>
                    <a:stretch>
                      <a:fillRect/>
                    </a:stretch>
                  </pic:blipFill>
                  <pic:spPr>
                    <a:xfrm>
                      <a:off x="0" y="0"/>
                      <a:ext cx="5605780" cy="3108325"/>
                    </a:xfrm>
                    <a:prstGeom prst="rect">
                      <a:avLst/>
                    </a:prstGeom>
                    <a:noFill/>
                    <a:ln>
                      <a:noFill/>
                    </a:ln>
                  </pic:spPr>
                </pic:pic>
              </a:graphicData>
            </a:graphic>
          </wp:inline>
        </w:drawing>
      </w:r>
    </w:p>
    <w:p w14:paraId="1EACDB4C">
      <w:pPr>
        <w:ind w:firstLine="420" w:firstLineChars="200"/>
      </w:pPr>
      <w:r>
        <w:rPr>
          <w:rFonts w:hint="eastAsia"/>
        </w:rPr>
        <w:t>流程审核不通过后，用户可重新编辑提交，也可申请流程作废（需进入“业务办理”，通过具体流程进行操作）。</w:t>
      </w:r>
    </w:p>
    <w:p w14:paraId="4BF58A8E">
      <w:pPr>
        <w:jc w:val="center"/>
        <w:rPr>
          <w:lang w:bidi="en-US"/>
        </w:rPr>
      </w:pPr>
      <w:r>
        <w:drawing>
          <wp:inline distT="0" distB="0" distL="114300" distR="114300">
            <wp:extent cx="5538470" cy="2837815"/>
            <wp:effectExtent l="0" t="0" r="5080" b="635"/>
            <wp:docPr id="453"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33"/>
                    <pic:cNvPicPr>
                      <a:picLocks noChangeAspect="1"/>
                    </pic:cNvPicPr>
                  </pic:nvPicPr>
                  <pic:blipFill>
                    <a:blip r:embed="rId399"/>
                    <a:stretch>
                      <a:fillRect/>
                    </a:stretch>
                  </pic:blipFill>
                  <pic:spPr>
                    <a:xfrm>
                      <a:off x="0" y="0"/>
                      <a:ext cx="5538470" cy="2837815"/>
                    </a:xfrm>
                    <a:prstGeom prst="rect">
                      <a:avLst/>
                    </a:prstGeom>
                    <a:noFill/>
                    <a:ln>
                      <a:noFill/>
                    </a:ln>
                  </pic:spPr>
                </pic:pic>
              </a:graphicData>
            </a:graphic>
          </wp:inline>
        </w:drawing>
      </w:r>
    </w:p>
    <w:p w14:paraId="21820044">
      <w:pPr>
        <w:jc w:val="center"/>
        <w:rPr>
          <w:lang w:bidi="en-US"/>
        </w:rPr>
      </w:pPr>
      <w:r>
        <w:drawing>
          <wp:inline distT="0" distB="0" distL="114300" distR="114300">
            <wp:extent cx="5429885" cy="2987040"/>
            <wp:effectExtent l="0" t="0" r="18415" b="3810"/>
            <wp:docPr id="454" name="图片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34"/>
                    <pic:cNvPicPr>
                      <a:picLocks noChangeAspect="1"/>
                    </pic:cNvPicPr>
                  </pic:nvPicPr>
                  <pic:blipFill>
                    <a:blip r:embed="rId400"/>
                    <a:stretch>
                      <a:fillRect/>
                    </a:stretch>
                  </pic:blipFill>
                  <pic:spPr>
                    <a:xfrm>
                      <a:off x="0" y="0"/>
                      <a:ext cx="5429885" cy="2987040"/>
                    </a:xfrm>
                    <a:prstGeom prst="rect">
                      <a:avLst/>
                    </a:prstGeom>
                    <a:noFill/>
                    <a:ln>
                      <a:noFill/>
                    </a:ln>
                  </pic:spPr>
                </pic:pic>
              </a:graphicData>
            </a:graphic>
          </wp:inline>
        </w:drawing>
      </w:r>
    </w:p>
    <w:p w14:paraId="4901471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7.38.2.6</w:t>
      </w:r>
      <w:r>
        <w:rPr>
          <w:rFonts w:hint="eastAsia"/>
          <w:lang w:eastAsia="zh-CN"/>
        </w:rPr>
        <w:t>流程追踪</w:t>
      </w:r>
    </w:p>
    <w:p w14:paraId="50126DD5">
      <w:pPr>
        <w:ind w:firstLine="420" w:firstLineChars="200"/>
      </w:pPr>
      <w:r>
        <w:rPr>
          <w:rFonts w:hint="eastAsia"/>
        </w:rPr>
        <w:t>在详情页点[流程追踪]查看流程流转审核信息。</w:t>
      </w:r>
    </w:p>
    <w:p w14:paraId="79AF9CF0">
      <w:pPr>
        <w:jc w:val="center"/>
      </w:pPr>
      <w:r>
        <w:drawing>
          <wp:inline distT="0" distB="0" distL="114300" distR="114300">
            <wp:extent cx="4943475" cy="4739005"/>
            <wp:effectExtent l="0" t="0" r="9525" b="4445"/>
            <wp:docPr id="455"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340"/>
                    <pic:cNvPicPr>
                      <a:picLocks noChangeAspect="1"/>
                    </pic:cNvPicPr>
                  </pic:nvPicPr>
                  <pic:blipFill>
                    <a:blip r:embed="rId391"/>
                    <a:stretch>
                      <a:fillRect/>
                    </a:stretch>
                  </pic:blipFill>
                  <pic:spPr>
                    <a:xfrm>
                      <a:off x="0" y="0"/>
                      <a:ext cx="4943475" cy="4739005"/>
                    </a:xfrm>
                    <a:prstGeom prst="rect">
                      <a:avLst/>
                    </a:prstGeom>
                    <a:noFill/>
                    <a:ln>
                      <a:noFill/>
                    </a:ln>
                  </pic:spPr>
                </pic:pic>
              </a:graphicData>
            </a:graphic>
          </wp:inline>
        </w:drawing>
      </w:r>
    </w:p>
    <w:p w14:paraId="3322415C">
      <w:pPr>
        <w:ind w:firstLine="420" w:firstLineChars="200"/>
      </w:pPr>
    </w:p>
    <w:p w14:paraId="73757834">
      <w:pPr>
        <w:pStyle w:val="3"/>
        <w:numPr>
          <w:ilvl w:val="1"/>
          <w:numId w:val="0"/>
        </w:numPr>
        <w:ind w:left="555" w:leftChars="0" w:hanging="555" w:firstLineChars="0"/>
      </w:pPr>
      <w:bookmarkStart w:id="129" w:name="_Toc110844958"/>
      <w:r>
        <w:rPr>
          <w:rFonts w:hint="default" w:ascii="等线 Light" w:hAnsi="等线 Light" w:eastAsia="等线 Light" w:cs="Times New Roman"/>
          <w:b/>
          <w:bCs/>
          <w:kern w:val="2"/>
          <w:sz w:val="32"/>
          <w:szCs w:val="32"/>
          <w:lang w:val="en-US" w:eastAsia="zh-CN" w:bidi="ar-SA"/>
        </w:rPr>
        <w:t>7.39</w:t>
      </w:r>
      <w:r>
        <w:rPr>
          <w:rFonts w:hint="eastAsia"/>
        </w:rPr>
        <w:t>资产管理计划报备终止</w:t>
      </w:r>
      <w:bookmarkEnd w:id="129"/>
    </w:p>
    <w:p w14:paraId="06CABABF">
      <w:pPr>
        <w:pStyle w:val="4"/>
        <w:numPr>
          <w:ilvl w:val="2"/>
          <w:numId w:val="0"/>
        </w:numPr>
        <w:ind w:left="720" w:leftChars="0" w:hanging="720" w:firstLineChars="0"/>
      </w:pPr>
      <w:bookmarkStart w:id="130" w:name="_Toc110844959"/>
      <w:r>
        <w:rPr>
          <w:rFonts w:hint="default" w:ascii="等线" w:hAnsi="等线" w:eastAsia="等线" w:cs="Times New Roman"/>
          <w:bCs/>
          <w:kern w:val="2"/>
          <w:sz w:val="30"/>
          <w:szCs w:val="32"/>
          <w:lang w:val="en-US" w:eastAsia="zh-CN" w:bidi="ar-SA"/>
        </w:rPr>
        <w:t>7.39.1</w:t>
      </w:r>
      <w:r>
        <w:rPr>
          <w:rFonts w:hint="eastAsia"/>
        </w:rPr>
        <w:t>功能描述</w:t>
      </w:r>
      <w:bookmarkEnd w:id="130"/>
    </w:p>
    <w:p w14:paraId="74DC149D">
      <w:pPr>
        <w:ind w:firstLine="420" w:firstLineChars="200"/>
      </w:pPr>
      <w:r>
        <w:rPr>
          <w:rFonts w:hint="eastAsia"/>
        </w:rPr>
        <w:t>会员交易单元操作岗可</w:t>
      </w:r>
      <w:r>
        <w:t>发起资产管理</w:t>
      </w:r>
      <w:r>
        <w:rPr>
          <w:rFonts w:hint="eastAsia"/>
        </w:rPr>
        <w:t>计划终止</w:t>
      </w:r>
      <w:r>
        <w:t>流程，供上交所相关部门流转审核</w:t>
      </w:r>
      <w:r>
        <w:rPr>
          <w:rFonts w:hint="eastAsia"/>
        </w:rPr>
        <w:t>。</w:t>
      </w:r>
    </w:p>
    <w:p w14:paraId="0DDCFB36">
      <w:pPr>
        <w:pStyle w:val="4"/>
        <w:numPr>
          <w:ilvl w:val="2"/>
          <w:numId w:val="0"/>
        </w:numPr>
        <w:ind w:left="720" w:leftChars="0" w:hanging="720" w:firstLineChars="0"/>
      </w:pPr>
      <w:bookmarkStart w:id="131" w:name="_Toc110844960"/>
      <w:r>
        <w:rPr>
          <w:rFonts w:hint="default" w:ascii="等线" w:hAnsi="等线" w:eastAsia="等线" w:cs="Times New Roman"/>
          <w:bCs/>
          <w:kern w:val="2"/>
          <w:sz w:val="30"/>
          <w:szCs w:val="32"/>
          <w:lang w:val="en-US" w:eastAsia="zh-CN" w:bidi="ar-SA"/>
        </w:rPr>
        <w:t>7.39.2</w:t>
      </w:r>
      <w:r>
        <w:rPr>
          <w:rFonts w:hint="eastAsia"/>
        </w:rPr>
        <w:t>用户操作</w:t>
      </w:r>
      <w:bookmarkEnd w:id="131"/>
    </w:p>
    <w:p w14:paraId="3D5EBDA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7.39.2.1</w:t>
      </w:r>
      <w:r>
        <w:rPr>
          <w:rFonts w:hint="eastAsia"/>
          <w:lang w:eastAsia="zh-CN"/>
        </w:rPr>
        <w:t>入口</w:t>
      </w:r>
    </w:p>
    <w:p w14:paraId="58069EE8">
      <w:pPr>
        <w:ind w:firstLine="420" w:firstLineChars="200"/>
      </w:pPr>
      <w:r>
        <w:rPr>
          <w:rFonts w:hint="eastAsia"/>
        </w:rPr>
        <w:t>会员交易单元操作岗填报入口：</w:t>
      </w:r>
      <w:r>
        <w:t>业务办理—</w:t>
      </w:r>
      <w:r>
        <w:rPr>
          <w:rFonts w:hint="eastAsia"/>
        </w:rPr>
        <w:t>〉</w:t>
      </w:r>
      <w:r>
        <w:t>会籍业务办理—</w:t>
      </w:r>
      <w:r>
        <w:rPr>
          <w:rFonts w:hint="eastAsia"/>
        </w:rPr>
        <w:t>〉</w:t>
      </w:r>
      <w:r>
        <w:t>报备业务—</w:t>
      </w:r>
      <w:r>
        <w:rPr>
          <w:rFonts w:hint="eastAsia"/>
        </w:rPr>
        <w:t>〉</w:t>
      </w:r>
      <w:r>
        <w:t>资产管理计划报备</w:t>
      </w:r>
      <w:r>
        <w:rPr>
          <w:rFonts w:hint="eastAsia"/>
        </w:rPr>
        <w:t>终止</w:t>
      </w:r>
    </w:p>
    <w:p w14:paraId="5DFC432E">
      <w:pPr>
        <w:ind w:firstLine="420" w:firstLineChars="200"/>
        <w:rPr>
          <w:rFonts w:hint="eastAsia"/>
        </w:rPr>
      </w:pPr>
      <w:r>
        <w:rPr>
          <w:rFonts w:hint="eastAsia"/>
        </w:rPr>
        <w:t>前置条件：要终止的资产管理计划已新设成功。</w:t>
      </w:r>
    </w:p>
    <w:p w14:paraId="29330A2B">
      <w:pPr>
        <w:ind w:firstLine="420" w:firstLineChars="200"/>
      </w:pPr>
      <w:r>
        <w:drawing>
          <wp:inline distT="0" distB="0" distL="114300" distR="114300">
            <wp:extent cx="5514975" cy="2639060"/>
            <wp:effectExtent l="0" t="0" r="9525" b="8890"/>
            <wp:docPr id="456" name="图片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36"/>
                    <pic:cNvPicPr>
                      <a:picLocks noChangeAspect="1"/>
                    </pic:cNvPicPr>
                  </pic:nvPicPr>
                  <pic:blipFill>
                    <a:blip r:embed="rId401"/>
                    <a:stretch>
                      <a:fillRect/>
                    </a:stretch>
                  </pic:blipFill>
                  <pic:spPr>
                    <a:xfrm>
                      <a:off x="0" y="0"/>
                      <a:ext cx="5514975" cy="2639060"/>
                    </a:xfrm>
                    <a:prstGeom prst="rect">
                      <a:avLst/>
                    </a:prstGeom>
                    <a:noFill/>
                    <a:ln>
                      <a:noFill/>
                    </a:ln>
                  </pic:spPr>
                </pic:pic>
              </a:graphicData>
            </a:graphic>
          </wp:inline>
        </w:drawing>
      </w:r>
    </w:p>
    <w:p w14:paraId="6F27AFB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7.39.2.2</w:t>
      </w:r>
      <w:r>
        <w:rPr>
          <w:rFonts w:hint="eastAsia"/>
          <w:lang w:eastAsia="zh-CN"/>
        </w:rPr>
        <w:t>业务申请</w:t>
      </w:r>
    </w:p>
    <w:p w14:paraId="3B77293A">
      <w:pPr>
        <w:ind w:firstLine="420" w:firstLineChars="200"/>
        <w:rPr>
          <w:rFonts w:hint="eastAsia"/>
        </w:rPr>
      </w:pPr>
      <w:r>
        <w:rPr>
          <w:rFonts w:hint="eastAsia"/>
        </w:rPr>
        <w:t>用户进入引导页后点击[现在申请]，进入到详情页。根据产品类型选择要终止的资管计划或ETF产品，其他信息不可修改。</w:t>
      </w:r>
    </w:p>
    <w:p w14:paraId="56F8A961">
      <w:pPr>
        <w:ind w:firstLine="420" w:firstLineChars="200"/>
      </w:pPr>
      <w:r>
        <w:drawing>
          <wp:inline distT="0" distB="0" distL="114300" distR="114300">
            <wp:extent cx="5431790" cy="3001010"/>
            <wp:effectExtent l="0" t="0" r="16510" b="8890"/>
            <wp:docPr id="457" name="图片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37"/>
                    <pic:cNvPicPr>
                      <a:picLocks noChangeAspect="1"/>
                    </pic:cNvPicPr>
                  </pic:nvPicPr>
                  <pic:blipFill>
                    <a:blip r:embed="rId402"/>
                    <a:stretch>
                      <a:fillRect/>
                    </a:stretch>
                  </pic:blipFill>
                  <pic:spPr>
                    <a:xfrm>
                      <a:off x="0" y="0"/>
                      <a:ext cx="5431790" cy="3001010"/>
                    </a:xfrm>
                    <a:prstGeom prst="rect">
                      <a:avLst/>
                    </a:prstGeom>
                    <a:noFill/>
                    <a:ln>
                      <a:noFill/>
                    </a:ln>
                  </pic:spPr>
                </pic:pic>
              </a:graphicData>
            </a:graphic>
          </wp:inline>
        </w:drawing>
      </w:r>
    </w:p>
    <w:p w14:paraId="4AB36035">
      <w:pPr>
        <w:jc w:val="center"/>
      </w:pPr>
    </w:p>
    <w:p w14:paraId="5FC37D7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7.39.2.3</w:t>
      </w:r>
      <w:r>
        <w:rPr>
          <w:rFonts w:hint="eastAsia"/>
          <w:lang w:eastAsia="zh-CN"/>
        </w:rPr>
        <w:t>填写信息</w:t>
      </w:r>
    </w:p>
    <w:p w14:paraId="13CF9741">
      <w:pPr>
        <w:pStyle w:val="37"/>
        <w:spacing w:after="0" w:line="240" w:lineRule="auto"/>
        <w:ind w:firstLine="420" w:firstLineChars="200"/>
        <w:jc w:val="both"/>
        <w:rPr>
          <w:sz w:val="21"/>
          <w:lang w:eastAsia="zh-CN"/>
        </w:rPr>
      </w:pPr>
    </w:p>
    <w:p w14:paraId="5F0C0EBD">
      <w:pPr>
        <w:jc w:val="center"/>
      </w:pPr>
      <w:r>
        <w:drawing>
          <wp:inline distT="0" distB="0" distL="114300" distR="114300">
            <wp:extent cx="5349875" cy="2782570"/>
            <wp:effectExtent l="0" t="0" r="3175" b="17780"/>
            <wp:docPr id="458" name="图片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38"/>
                    <pic:cNvPicPr>
                      <a:picLocks noChangeAspect="1"/>
                    </pic:cNvPicPr>
                  </pic:nvPicPr>
                  <pic:blipFill>
                    <a:blip r:embed="rId403"/>
                    <a:stretch>
                      <a:fillRect/>
                    </a:stretch>
                  </pic:blipFill>
                  <pic:spPr>
                    <a:xfrm>
                      <a:off x="0" y="0"/>
                      <a:ext cx="5349875" cy="2782570"/>
                    </a:xfrm>
                    <a:prstGeom prst="rect">
                      <a:avLst/>
                    </a:prstGeom>
                    <a:noFill/>
                    <a:ln>
                      <a:noFill/>
                    </a:ln>
                  </pic:spPr>
                </pic:pic>
              </a:graphicData>
            </a:graphic>
          </wp:inline>
        </w:drawing>
      </w:r>
    </w:p>
    <w:p w14:paraId="08D95D1A">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7.39.2.4</w:t>
      </w:r>
      <w:r>
        <w:rPr>
          <w:rFonts w:hint="eastAsia"/>
          <w:color w:val="000000"/>
          <w:lang w:eastAsia="zh-CN"/>
        </w:rPr>
        <w:t>查看审核状态</w:t>
      </w:r>
    </w:p>
    <w:p w14:paraId="30D33A6F">
      <w:pPr>
        <w:ind w:firstLine="420" w:firstLineChars="200"/>
      </w:pPr>
      <w:r>
        <w:rPr>
          <w:rFonts w:hint="eastAsia"/>
        </w:rPr>
        <w:t>提交后可在待办列表[在办]中查看审核状态。</w:t>
      </w:r>
    </w:p>
    <w:p w14:paraId="7795BC30">
      <w:pPr>
        <w:jc w:val="center"/>
      </w:pPr>
      <w:r>
        <w:drawing>
          <wp:inline distT="0" distB="0" distL="114300" distR="114300">
            <wp:extent cx="5379720" cy="2818765"/>
            <wp:effectExtent l="0" t="0" r="11430" b="635"/>
            <wp:docPr id="459" name="图片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39"/>
                    <pic:cNvPicPr>
                      <a:picLocks noChangeAspect="1"/>
                    </pic:cNvPicPr>
                  </pic:nvPicPr>
                  <pic:blipFill>
                    <a:blip r:embed="rId404"/>
                    <a:stretch>
                      <a:fillRect/>
                    </a:stretch>
                  </pic:blipFill>
                  <pic:spPr>
                    <a:xfrm>
                      <a:off x="0" y="0"/>
                      <a:ext cx="5379720" cy="2818765"/>
                    </a:xfrm>
                    <a:prstGeom prst="rect">
                      <a:avLst/>
                    </a:prstGeom>
                    <a:noFill/>
                    <a:ln>
                      <a:noFill/>
                    </a:ln>
                  </pic:spPr>
                </pic:pic>
              </a:graphicData>
            </a:graphic>
          </wp:inline>
        </w:drawing>
      </w:r>
    </w:p>
    <w:p w14:paraId="5FEC65A3">
      <w:pPr>
        <w:jc w:val="center"/>
      </w:pPr>
    </w:p>
    <w:p w14:paraId="36132CD2">
      <w:pPr>
        <w:ind w:firstLine="420" w:firstLineChars="200"/>
        <w:jc w:val="center"/>
      </w:pPr>
    </w:p>
    <w:p w14:paraId="1FF5FFF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7.39.2.5</w:t>
      </w:r>
      <w:r>
        <w:rPr>
          <w:rFonts w:hint="eastAsia"/>
          <w:lang w:eastAsia="zh-CN"/>
        </w:rPr>
        <w:t>撤回、作废、重新提交</w:t>
      </w:r>
    </w:p>
    <w:p w14:paraId="3754FD07">
      <w:pPr>
        <w:ind w:firstLine="420" w:firstLineChars="200"/>
        <w:jc w:val="left"/>
      </w:pPr>
      <w:r>
        <w:rPr>
          <w:rFonts w:hint="eastAsia"/>
        </w:rPr>
        <w:t>只有当流程状态为待审核时，用户可撤回，撤回后，可作废，也可修改后重新提交。</w:t>
      </w:r>
    </w:p>
    <w:p w14:paraId="73212468">
      <w:pPr>
        <w:jc w:val="center"/>
      </w:pPr>
      <w:r>
        <w:drawing>
          <wp:inline distT="0" distB="0" distL="114300" distR="114300">
            <wp:extent cx="5301615" cy="2906395"/>
            <wp:effectExtent l="0" t="0" r="13335" b="8255"/>
            <wp:docPr id="460" name="图片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40"/>
                    <pic:cNvPicPr>
                      <a:picLocks noChangeAspect="1"/>
                    </pic:cNvPicPr>
                  </pic:nvPicPr>
                  <pic:blipFill>
                    <a:blip r:embed="rId405"/>
                    <a:stretch>
                      <a:fillRect/>
                    </a:stretch>
                  </pic:blipFill>
                  <pic:spPr>
                    <a:xfrm>
                      <a:off x="0" y="0"/>
                      <a:ext cx="5301615" cy="2906395"/>
                    </a:xfrm>
                    <a:prstGeom prst="rect">
                      <a:avLst/>
                    </a:prstGeom>
                    <a:noFill/>
                    <a:ln>
                      <a:noFill/>
                    </a:ln>
                  </pic:spPr>
                </pic:pic>
              </a:graphicData>
            </a:graphic>
          </wp:inline>
        </w:drawing>
      </w:r>
    </w:p>
    <w:p w14:paraId="12D4A5CA">
      <w:pPr>
        <w:jc w:val="center"/>
      </w:pPr>
    </w:p>
    <w:p w14:paraId="78540271">
      <w:pPr>
        <w:jc w:val="center"/>
      </w:pPr>
      <w:r>
        <w:drawing>
          <wp:inline distT="0" distB="0" distL="114300" distR="114300">
            <wp:extent cx="5225415" cy="2869565"/>
            <wp:effectExtent l="0" t="0" r="13335" b="6985"/>
            <wp:docPr id="461"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41"/>
                    <pic:cNvPicPr>
                      <a:picLocks noChangeAspect="1"/>
                    </pic:cNvPicPr>
                  </pic:nvPicPr>
                  <pic:blipFill>
                    <a:blip r:embed="rId406"/>
                    <a:stretch>
                      <a:fillRect/>
                    </a:stretch>
                  </pic:blipFill>
                  <pic:spPr>
                    <a:xfrm>
                      <a:off x="0" y="0"/>
                      <a:ext cx="5225415" cy="2869565"/>
                    </a:xfrm>
                    <a:prstGeom prst="rect">
                      <a:avLst/>
                    </a:prstGeom>
                    <a:noFill/>
                    <a:ln>
                      <a:noFill/>
                    </a:ln>
                  </pic:spPr>
                </pic:pic>
              </a:graphicData>
            </a:graphic>
          </wp:inline>
        </w:drawing>
      </w:r>
    </w:p>
    <w:p w14:paraId="195921D6">
      <w:pPr>
        <w:ind w:firstLine="420" w:firstLineChars="200"/>
      </w:pPr>
      <w:r>
        <w:rPr>
          <w:rFonts w:hint="eastAsia"/>
        </w:rPr>
        <w:t>流程审核不通过后，用户可重新编辑提交，也可申请流程作废（需进入“业务办理”，通过具体流程进行操作）。</w:t>
      </w:r>
    </w:p>
    <w:p w14:paraId="0155D5A9">
      <w:pPr>
        <w:jc w:val="center"/>
        <w:rPr>
          <w:lang w:bidi="en-US"/>
        </w:rPr>
      </w:pPr>
      <w:r>
        <w:drawing>
          <wp:inline distT="0" distB="0" distL="114300" distR="114300">
            <wp:extent cx="5572125" cy="2960370"/>
            <wp:effectExtent l="0" t="0" r="9525" b="11430"/>
            <wp:docPr id="462" name="图片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42"/>
                    <pic:cNvPicPr>
                      <a:picLocks noChangeAspect="1"/>
                    </pic:cNvPicPr>
                  </pic:nvPicPr>
                  <pic:blipFill>
                    <a:blip r:embed="rId407"/>
                    <a:stretch>
                      <a:fillRect/>
                    </a:stretch>
                  </pic:blipFill>
                  <pic:spPr>
                    <a:xfrm>
                      <a:off x="0" y="0"/>
                      <a:ext cx="5572125" cy="2960370"/>
                    </a:xfrm>
                    <a:prstGeom prst="rect">
                      <a:avLst/>
                    </a:prstGeom>
                    <a:noFill/>
                    <a:ln>
                      <a:noFill/>
                    </a:ln>
                  </pic:spPr>
                </pic:pic>
              </a:graphicData>
            </a:graphic>
          </wp:inline>
        </w:drawing>
      </w:r>
    </w:p>
    <w:p w14:paraId="738E5A44">
      <w:pPr>
        <w:jc w:val="center"/>
        <w:rPr>
          <w:lang w:bidi="en-US"/>
        </w:rPr>
      </w:pPr>
      <w:r>
        <w:drawing>
          <wp:inline distT="0" distB="0" distL="114300" distR="114300">
            <wp:extent cx="5431790" cy="2986405"/>
            <wp:effectExtent l="0" t="0" r="16510" b="4445"/>
            <wp:docPr id="463" name="图片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43"/>
                    <pic:cNvPicPr>
                      <a:picLocks noChangeAspect="1"/>
                    </pic:cNvPicPr>
                  </pic:nvPicPr>
                  <pic:blipFill>
                    <a:blip r:embed="rId408"/>
                    <a:stretch>
                      <a:fillRect/>
                    </a:stretch>
                  </pic:blipFill>
                  <pic:spPr>
                    <a:xfrm>
                      <a:off x="0" y="0"/>
                      <a:ext cx="5431790" cy="2986405"/>
                    </a:xfrm>
                    <a:prstGeom prst="rect">
                      <a:avLst/>
                    </a:prstGeom>
                    <a:noFill/>
                    <a:ln>
                      <a:noFill/>
                    </a:ln>
                  </pic:spPr>
                </pic:pic>
              </a:graphicData>
            </a:graphic>
          </wp:inline>
        </w:drawing>
      </w:r>
    </w:p>
    <w:p w14:paraId="514A4CC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7.39.2.6</w:t>
      </w:r>
      <w:r>
        <w:rPr>
          <w:rFonts w:hint="eastAsia"/>
          <w:lang w:eastAsia="zh-CN"/>
        </w:rPr>
        <w:t>流程追踪</w:t>
      </w:r>
    </w:p>
    <w:p w14:paraId="6B85B24D">
      <w:pPr>
        <w:ind w:firstLine="420" w:firstLineChars="200"/>
      </w:pPr>
      <w:r>
        <w:rPr>
          <w:rFonts w:hint="eastAsia"/>
        </w:rPr>
        <w:t>在详情页点[流程追踪]查看流程流转审核信息。</w:t>
      </w:r>
    </w:p>
    <w:p w14:paraId="6C4C4055">
      <w:pPr>
        <w:jc w:val="center"/>
      </w:pPr>
      <w:r>
        <w:drawing>
          <wp:inline distT="0" distB="0" distL="114300" distR="114300">
            <wp:extent cx="4943475" cy="4739005"/>
            <wp:effectExtent l="0" t="0" r="9525" b="4445"/>
            <wp:docPr id="464"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340"/>
                    <pic:cNvPicPr>
                      <a:picLocks noChangeAspect="1"/>
                    </pic:cNvPicPr>
                  </pic:nvPicPr>
                  <pic:blipFill>
                    <a:blip r:embed="rId391"/>
                    <a:stretch>
                      <a:fillRect/>
                    </a:stretch>
                  </pic:blipFill>
                  <pic:spPr>
                    <a:xfrm>
                      <a:off x="0" y="0"/>
                      <a:ext cx="4943475" cy="4739005"/>
                    </a:xfrm>
                    <a:prstGeom prst="rect">
                      <a:avLst/>
                    </a:prstGeom>
                    <a:noFill/>
                    <a:ln>
                      <a:noFill/>
                    </a:ln>
                  </pic:spPr>
                </pic:pic>
              </a:graphicData>
            </a:graphic>
          </wp:inline>
        </w:drawing>
      </w:r>
    </w:p>
    <w:p w14:paraId="22755720">
      <w:pPr>
        <w:pStyle w:val="3"/>
        <w:numPr>
          <w:ilvl w:val="1"/>
          <w:numId w:val="0"/>
        </w:numPr>
        <w:ind w:left="555" w:leftChars="0" w:hanging="555" w:firstLineChars="0"/>
      </w:pPr>
      <w:bookmarkStart w:id="132" w:name="_Toc110844961"/>
      <w:r>
        <w:rPr>
          <w:rFonts w:hint="default" w:ascii="等线 Light" w:hAnsi="等线 Light" w:eastAsia="等线 Light" w:cs="Times New Roman"/>
          <w:b/>
          <w:bCs/>
          <w:kern w:val="2"/>
          <w:sz w:val="32"/>
          <w:szCs w:val="32"/>
          <w:lang w:val="en-US" w:eastAsia="zh-CN" w:bidi="ar-SA"/>
        </w:rPr>
        <w:t>7.40</w:t>
      </w:r>
      <w:r>
        <w:rPr>
          <w:rFonts w:hint="eastAsia"/>
        </w:rPr>
        <w:t>会员自营账户、资产管理账户报备</w:t>
      </w:r>
      <w:bookmarkEnd w:id="132"/>
    </w:p>
    <w:p w14:paraId="5C5E5172">
      <w:pPr>
        <w:pStyle w:val="4"/>
        <w:numPr>
          <w:ilvl w:val="2"/>
          <w:numId w:val="0"/>
        </w:numPr>
        <w:ind w:left="720" w:leftChars="0" w:hanging="720" w:firstLineChars="0"/>
      </w:pPr>
      <w:bookmarkStart w:id="133" w:name="_Toc110844962"/>
      <w:r>
        <w:rPr>
          <w:rFonts w:hint="default" w:ascii="等线" w:hAnsi="等线" w:eastAsia="等线" w:cs="Times New Roman"/>
          <w:bCs/>
          <w:kern w:val="2"/>
          <w:sz w:val="30"/>
          <w:szCs w:val="32"/>
          <w:lang w:val="en-US" w:eastAsia="zh-CN" w:bidi="ar-SA"/>
        </w:rPr>
        <w:t>7.40.1</w:t>
      </w:r>
      <w:r>
        <w:rPr>
          <w:rFonts w:hint="eastAsia"/>
        </w:rPr>
        <w:t>功能描述</w:t>
      </w:r>
      <w:bookmarkEnd w:id="133"/>
    </w:p>
    <w:p w14:paraId="31E9C9D5">
      <w:pPr>
        <w:numPr>
          <w:ilvl w:val="0"/>
          <w:numId w:val="10"/>
        </w:numPr>
        <w:rPr>
          <w:rFonts w:hint="eastAsia"/>
        </w:rPr>
      </w:pPr>
      <w:r>
        <w:rPr>
          <w:rFonts w:hint="eastAsia"/>
        </w:rPr>
        <w:t>业务报备岗角色下的用户可通过该功能报备自营、资产管理账户，无需内部审核，数据即刻生效。</w:t>
      </w:r>
    </w:p>
    <w:p w14:paraId="5119249F">
      <w:pPr>
        <w:numPr>
          <w:ilvl w:val="0"/>
          <w:numId w:val="10"/>
        </w:numPr>
      </w:pPr>
      <w:r>
        <w:rPr>
          <w:rFonts w:hint="eastAsia"/>
        </w:rPr>
        <w:t>自营账户包含实际使用的A字户、B字户或非实名自营账户和托管在其他公司席位的自营账户以及视同自营的资产管理账户等；资产管理账户包含以客户名义开立的定向资产管理账户、经批准设立的合规集合理财账户，历史遗留的以第三方名义（违规的个人或机构账户）开立但属于定向客户资产管理的账户或未经批准设立的违规集合理财账户等。</w:t>
      </w:r>
    </w:p>
    <w:p w14:paraId="79E30C3B">
      <w:pPr>
        <w:ind w:firstLine="420" w:firstLineChars="200"/>
      </w:pPr>
      <w:r>
        <w:rPr>
          <w:rFonts w:hint="eastAsia"/>
        </w:rPr>
        <w:t>2、上传自营账户集合资产管理账户、定向资产管理账户、专项资产管理账户、公募基金账户报备文件时，报备文件内必须包含所需上报的所有账户类型及账户类型对应的所有账户（例如需要上传账户类型为自营账户、集合资产管理账户、定向资产管理账户、专项资产管理账户、公募基金账户，则需报备这五类账户的全量文件），报备信息以最后上传文件为准。</w:t>
      </w:r>
    </w:p>
    <w:p w14:paraId="0E773036">
      <w:pPr>
        <w:pStyle w:val="4"/>
        <w:numPr>
          <w:ilvl w:val="2"/>
          <w:numId w:val="0"/>
        </w:numPr>
        <w:ind w:left="720" w:leftChars="0" w:hanging="720" w:firstLineChars="0"/>
      </w:pPr>
      <w:bookmarkStart w:id="134" w:name="_Toc110844963"/>
      <w:r>
        <w:rPr>
          <w:rFonts w:hint="default" w:ascii="等线" w:hAnsi="等线" w:eastAsia="等线" w:cs="Times New Roman"/>
          <w:bCs/>
          <w:kern w:val="2"/>
          <w:sz w:val="30"/>
          <w:szCs w:val="32"/>
          <w:lang w:val="en-US" w:eastAsia="zh-CN" w:bidi="ar-SA"/>
        </w:rPr>
        <w:t>7.40.2</w:t>
      </w:r>
      <w:r>
        <w:rPr>
          <w:rFonts w:hint="eastAsia"/>
        </w:rPr>
        <w:t>用户操作</w:t>
      </w:r>
      <w:bookmarkEnd w:id="134"/>
    </w:p>
    <w:p w14:paraId="34EAA4A5">
      <w:pPr>
        <w:pStyle w:val="36"/>
        <w:ind w:left="780" w:firstLine="0" w:firstLineChars="0"/>
        <w:rPr>
          <w:b/>
        </w:rPr>
      </w:pPr>
      <w:r>
        <w:rPr>
          <w:rFonts w:hint="eastAsia"/>
          <w:b/>
        </w:rPr>
        <w:t>入口</w:t>
      </w:r>
    </w:p>
    <w:p w14:paraId="49D870AA">
      <w:pPr>
        <w:ind w:firstLine="420" w:firstLineChars="200"/>
      </w:pPr>
      <w:r>
        <w:rPr>
          <w:rFonts w:hint="eastAsia"/>
        </w:rPr>
        <w:t>用户切换角色为“业务报备岗”，可通过首页菜单栏“[业务办理]——〉[报备业务]——〉会员自营、资产管理账户报备”进入到业务办理界面中。</w:t>
      </w:r>
    </w:p>
    <w:p w14:paraId="4047078A">
      <w:pPr>
        <w:jc w:val="left"/>
      </w:pPr>
      <w:r>
        <mc:AlternateContent>
          <mc:Choice Requires="wps">
            <w:drawing>
              <wp:anchor distT="0" distB="0" distL="114300" distR="114300" simplePos="0" relativeHeight="251694080" behindDoc="0" locked="0" layoutInCell="1" allowOverlap="1">
                <wp:simplePos x="0" y="0"/>
                <wp:positionH relativeFrom="column">
                  <wp:posOffset>4006850</wp:posOffset>
                </wp:positionH>
                <wp:positionV relativeFrom="paragraph">
                  <wp:posOffset>19685</wp:posOffset>
                </wp:positionV>
                <wp:extent cx="638175" cy="180975"/>
                <wp:effectExtent l="13970" t="13970" r="14605" b="14605"/>
                <wp:wrapNone/>
                <wp:docPr id="21" name="矩形 21"/>
                <wp:cNvGraphicFramePr/>
                <a:graphic xmlns:a="http://schemas.openxmlformats.org/drawingml/2006/main">
                  <a:graphicData uri="http://schemas.microsoft.com/office/word/2010/wordprocessingShape">
                    <wps:wsp>
                      <wps:cNvSpPr/>
                      <wps:spPr>
                        <a:xfrm>
                          <a:off x="0" y="0"/>
                          <a:ext cx="638175" cy="18097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5.5pt;margin-top:1.55pt;height:14.25pt;width:50.25pt;z-index:251694080;v-text-anchor:middle;mso-width-relative:page;mso-height-relative:page;" filled="f" stroked="t" coordsize="21600,21600" o:gfxdata="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C2eB61gAAAAgBAAAPAAAAAAAAAAEAIAAAACIAAABkcnMvZG93bnJldi54bWxQSwECFAAUAAAA&#10;CACHTuJAl57RcGICAADDBAAADgAAAAAAAAABACAAAAAlAQAAZHJzL2Uyb0RvYy54bWxQSwUGAAAA&#10;AAYABgBZAQAA+QU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3743325</wp:posOffset>
                </wp:positionH>
                <wp:positionV relativeFrom="paragraph">
                  <wp:posOffset>30480</wp:posOffset>
                </wp:positionV>
                <wp:extent cx="249555" cy="361315"/>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9555" cy="361315"/>
                        </a:xfrm>
                        <a:prstGeom prst="rect">
                          <a:avLst/>
                        </a:prstGeom>
                        <a:noFill/>
                        <a:ln w="9525">
                          <a:noFill/>
                          <a:miter lim="800000"/>
                        </a:ln>
                        <a:effectLst/>
                      </wps:spPr>
                      <wps:txbx>
                        <w:txbxContent>
                          <w:p w14:paraId="6BBAD85C">
                            <w:pPr>
                              <w:rPr>
                                <w:b/>
                                <w:color w:val="FF0000"/>
                                <w:sz w:val="28"/>
                                <w:szCs w:val="28"/>
                              </w:rPr>
                            </w:pPr>
                            <w:r>
                              <w:rPr>
                                <w:rFonts w:hint="eastAsia"/>
                                <w:b/>
                                <w:color w:val="FF0000"/>
                                <w:sz w:val="28"/>
                                <w:szCs w:val="28"/>
                              </w:rPr>
                              <w:t>1</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94.75pt;margin-top:2.4pt;height:28.45pt;width:19.65pt;z-index:251676672;mso-width-relative:page;mso-height-relative:page;" filled="f" stroked="f" coordsize="21600,21600" o:gfxdata="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JcBXWAAAACAEAAA8AAAAAAAAAAQAgAAAAIgAAAGRycy9kb3ducmV2LnhtbFBLAQIUABQA&#10;AAAIAIdO4kDnZHllKwIAADgEAAAOAAAAAAAAAAEAIAAAACUBAABkcnMvZTJvRG9jLnhtbFBLBQYA&#10;AAAABgAGAFkBAADCBQAAAAA=&#10;">
                <v:fill on="f" focussize="0,0"/>
                <v:stroke on="f" miterlimit="8" joinstyle="miter"/>
                <v:imagedata o:title=""/>
                <o:lock v:ext="edit" aspectratio="f"/>
                <v:textbox>
                  <w:txbxContent>
                    <w:p w14:paraId="6BBAD85C">
                      <w:pPr>
                        <w:rPr>
                          <w:b/>
                          <w:color w:val="FF0000"/>
                          <w:sz w:val="28"/>
                          <w:szCs w:val="28"/>
                        </w:rPr>
                      </w:pPr>
                      <w:r>
                        <w:rPr>
                          <w:rFonts w:hint="eastAsia"/>
                          <w:b/>
                          <w:color w:val="FF0000"/>
                          <w:sz w:val="28"/>
                          <w:szCs w:val="28"/>
                        </w:rPr>
                        <w:t>1</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2372360</wp:posOffset>
                </wp:positionH>
                <wp:positionV relativeFrom="paragraph">
                  <wp:posOffset>577215</wp:posOffset>
                </wp:positionV>
                <wp:extent cx="249555" cy="361315"/>
                <wp:effectExtent l="0" t="0" r="0" b="0"/>
                <wp:wrapNone/>
                <wp:docPr id="2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9555" cy="361315"/>
                        </a:xfrm>
                        <a:prstGeom prst="rect">
                          <a:avLst/>
                        </a:prstGeom>
                        <a:noFill/>
                        <a:ln w="9525">
                          <a:noFill/>
                          <a:miter lim="800000"/>
                        </a:ln>
                        <a:effectLst/>
                      </wps:spPr>
                      <wps:txbx>
                        <w:txbxContent>
                          <w:p w14:paraId="710DE2AE">
                            <w:pPr>
                              <w:rPr>
                                <w:b/>
                                <w:color w:val="FF0000"/>
                                <w:sz w:val="28"/>
                                <w:szCs w:val="28"/>
                              </w:rPr>
                            </w:pPr>
                            <w:r>
                              <w:rPr>
                                <w:rFonts w:hint="eastAsia"/>
                                <w:b/>
                                <w:color w:val="FF0000"/>
                                <w:sz w:val="28"/>
                                <w:szCs w:val="28"/>
                              </w:rPr>
                              <w:t>2</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86.8pt;margin-top:45.45pt;height:28.45pt;width:19.65pt;z-index:251677696;mso-width-relative:page;mso-height-relative:page;" filled="f" stroked="f" coordsize="21600,21600" o:gfxdata="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c+xHYAAAACgEAAA8AAAAAAAAAAQAgAAAAIgAAAGRycy9kb3ducmV2LnhtbFBLAQIUABQA&#10;AAAIAIdO4kDOg7m7KQIAADcEAAAOAAAAAAAAAAEAIAAAACcBAABkcnMvZTJvRG9jLnhtbFBLBQYA&#10;AAAABgAGAFkBAADCBQAAAAA=&#10;">
                <v:fill on="f" focussize="0,0"/>
                <v:stroke on="f" miterlimit="8" joinstyle="miter"/>
                <v:imagedata o:title=""/>
                <o:lock v:ext="edit" aspectratio="f"/>
                <v:textbox>
                  <w:txbxContent>
                    <w:p w14:paraId="710DE2AE">
                      <w:pPr>
                        <w:rPr>
                          <w:b/>
                          <w:color w:val="FF0000"/>
                          <w:sz w:val="28"/>
                          <w:szCs w:val="28"/>
                        </w:rPr>
                      </w:pPr>
                      <w:r>
                        <w:rPr>
                          <w:rFonts w:hint="eastAsia"/>
                          <w:b/>
                          <w:color w:val="FF0000"/>
                          <w:sz w:val="28"/>
                          <w:szCs w:val="28"/>
                        </w:rPr>
                        <w:t>2</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309245</wp:posOffset>
                </wp:positionH>
                <wp:positionV relativeFrom="paragraph">
                  <wp:posOffset>574040</wp:posOffset>
                </wp:positionV>
                <wp:extent cx="1966595" cy="508635"/>
                <wp:effectExtent l="13970" t="13970" r="19685" b="29845"/>
                <wp:wrapNone/>
                <wp:docPr id="22" name="矩形 22"/>
                <wp:cNvGraphicFramePr/>
                <a:graphic xmlns:a="http://schemas.openxmlformats.org/drawingml/2006/main">
                  <a:graphicData uri="http://schemas.microsoft.com/office/word/2010/wordprocessingShape">
                    <wps:wsp>
                      <wps:cNvSpPr/>
                      <wps:spPr>
                        <a:xfrm>
                          <a:off x="0" y="0"/>
                          <a:ext cx="1966823" cy="362094"/>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35pt;margin-top:45.2pt;height:40.05pt;width:154.85pt;z-index:251675648;v-text-anchor:middle;mso-width-relative:page;mso-height-relative:page;" filled="f" stroked="t" coordsize="21600,21600" o:gfxdata="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ZSUea2AAAAAkBAAAPAAAAAAAAAAEAIAAAACIAAABkcnMvZG93bnJldi54bWxQSwEC&#10;FAAUAAAACACHTuJALjowvGYCAADEBAAADgAAAAAAAAABACAAAAAnAQAAZHJzL2Uyb0RvYy54bWxQ&#10;SwUGAAAAAAYABgBZAQAA/wUAAAAA&#10;">
                <v:fill on="f" focussize="0,0"/>
                <v:stroke weight="2.25pt" color="#C00000 [3204]" joinstyle="round"/>
                <v:imagedata o:title=""/>
                <o:lock v:ext="edit" aspectratio="f"/>
              </v:rect>
            </w:pict>
          </mc:Fallback>
        </mc:AlternateContent>
      </w:r>
      <w:r>
        <w:drawing>
          <wp:inline distT="0" distB="0" distL="114300" distR="114300">
            <wp:extent cx="5271770" cy="3473450"/>
            <wp:effectExtent l="0" t="0" r="5080" b="12700"/>
            <wp:docPr id="46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20"/>
                    <pic:cNvPicPr>
                      <a:picLocks noChangeAspect="1"/>
                    </pic:cNvPicPr>
                  </pic:nvPicPr>
                  <pic:blipFill>
                    <a:blip r:embed="rId409"/>
                    <a:stretch>
                      <a:fillRect/>
                    </a:stretch>
                  </pic:blipFill>
                  <pic:spPr>
                    <a:xfrm>
                      <a:off x="0" y="0"/>
                      <a:ext cx="5271770" cy="3473450"/>
                    </a:xfrm>
                    <a:prstGeom prst="rect">
                      <a:avLst/>
                    </a:prstGeom>
                    <a:noFill/>
                    <a:ln>
                      <a:noFill/>
                    </a:ln>
                  </pic:spPr>
                </pic:pic>
              </a:graphicData>
            </a:graphic>
          </wp:inline>
        </w:drawing>
      </w:r>
    </w:p>
    <w:p w14:paraId="203C3ABF"/>
    <w:p w14:paraId="099C642D">
      <w:pPr>
        <w:pStyle w:val="36"/>
        <w:ind w:left="780" w:firstLine="0" w:firstLineChars="0"/>
        <w:rPr>
          <w:b/>
        </w:rPr>
      </w:pPr>
      <w:r>
        <w:rPr>
          <w:rFonts w:hint="eastAsia"/>
          <w:b/>
        </w:rPr>
        <w:t>历史申请数据查询</w:t>
      </w:r>
    </w:p>
    <w:p w14:paraId="51794548">
      <w:pPr>
        <w:ind w:firstLine="420" w:firstLineChars="200"/>
      </w:pPr>
      <w:r>
        <w:rPr>
          <w:rFonts w:hint="eastAsia"/>
        </w:rPr>
        <w:t>首页菜单点击[会员自营、资产管理账户报备]进入到列表页面，用户可在该界面根据报备时间、业务流水号、账户类型检索，查询历史报备数据信息。可对已提交的数据进行查看，对已保存、未提交的数据进行修改、删除操作。</w:t>
      </w:r>
    </w:p>
    <w:p w14:paraId="32D08855">
      <w:pPr>
        <w:jc w:val="center"/>
      </w:pPr>
      <w:r>
        <w:drawing>
          <wp:inline distT="0" distB="0" distL="114300" distR="114300">
            <wp:extent cx="5278120" cy="3675380"/>
            <wp:effectExtent l="0" t="0" r="17780" b="1270"/>
            <wp:docPr id="46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24"/>
                    <pic:cNvPicPr>
                      <a:picLocks noChangeAspect="1"/>
                    </pic:cNvPicPr>
                  </pic:nvPicPr>
                  <pic:blipFill>
                    <a:blip r:embed="rId410"/>
                    <a:stretch>
                      <a:fillRect/>
                    </a:stretch>
                  </pic:blipFill>
                  <pic:spPr>
                    <a:xfrm>
                      <a:off x="0" y="0"/>
                      <a:ext cx="5278120" cy="3675380"/>
                    </a:xfrm>
                    <a:prstGeom prst="rect">
                      <a:avLst/>
                    </a:prstGeom>
                    <a:noFill/>
                    <a:ln>
                      <a:noFill/>
                    </a:ln>
                  </pic:spPr>
                </pic:pic>
              </a:graphicData>
            </a:graphic>
          </wp:inline>
        </w:drawing>
      </w:r>
    </w:p>
    <w:p w14:paraId="71DA1B73">
      <w:pPr>
        <w:pStyle w:val="36"/>
        <w:ind w:left="780" w:firstLine="0" w:firstLineChars="0"/>
        <w:rPr>
          <w:b/>
        </w:rPr>
      </w:pPr>
      <w:r>
        <w:rPr>
          <w:rFonts w:hint="eastAsia"/>
          <w:b/>
        </w:rPr>
        <w:t>账户报备明细查询</w:t>
      </w:r>
    </w:p>
    <w:p w14:paraId="3C256DDC">
      <w:pPr>
        <w:pStyle w:val="36"/>
        <w:numPr>
          <w:ilvl w:val="0"/>
          <w:numId w:val="8"/>
        </w:numPr>
        <w:ind w:firstLineChars="0"/>
      </w:pPr>
      <w:r>
        <w:rPr>
          <w:rFonts w:hint="eastAsia"/>
        </w:rPr>
        <w:t>用户通过点击[账户报备明细]可查看已上报生效的报备数据。数据以业务报备员最</w:t>
      </w:r>
    </w:p>
    <w:p w14:paraId="7B8F5BCC">
      <w:r>
        <w:rPr>
          <w:rFonts w:hint="eastAsia"/>
        </w:rPr>
        <w:t>近一次上报txt文件内容为准。</w:t>
      </w:r>
    </w:p>
    <w:p w14:paraId="49AD8385">
      <w:pPr>
        <w:jc w:val="center"/>
        <w:rPr>
          <w:b/>
        </w:rPr>
      </w:pPr>
      <w:r>
        <mc:AlternateContent>
          <mc:Choice Requires="wps">
            <w:drawing>
              <wp:anchor distT="0" distB="0" distL="114300" distR="114300" simplePos="0" relativeHeight="251678720" behindDoc="0" locked="0" layoutInCell="1" allowOverlap="1">
                <wp:simplePos x="0" y="0"/>
                <wp:positionH relativeFrom="column">
                  <wp:posOffset>4636135</wp:posOffset>
                </wp:positionH>
                <wp:positionV relativeFrom="paragraph">
                  <wp:posOffset>1578610</wp:posOffset>
                </wp:positionV>
                <wp:extent cx="499110" cy="258445"/>
                <wp:effectExtent l="13970" t="13970" r="20320" b="32385"/>
                <wp:wrapNone/>
                <wp:docPr id="27" name="矩形 27"/>
                <wp:cNvGraphicFramePr/>
                <a:graphic xmlns:a="http://schemas.openxmlformats.org/drawingml/2006/main">
                  <a:graphicData uri="http://schemas.microsoft.com/office/word/2010/wordprocessingShape">
                    <wps:wsp>
                      <wps:cNvSpPr/>
                      <wps:spPr>
                        <a:xfrm>
                          <a:off x="0" y="0"/>
                          <a:ext cx="499110" cy="25844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05pt;margin-top:124.3pt;height:20.35pt;width:39.3pt;z-index:251678720;v-text-anchor:middle;mso-width-relative:page;mso-height-relative:page;" filled="f" stroked="t" coordsize="21600,21600" o:gfxdata="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JwIb8naAAAACwEAAA8AAAAAAAAAAQAgAAAAIgAAAGRycy9kb3ducmV2LnhtbFBLAQIU&#10;ABQAAAAIAIdO4kAtOUIeYwIAAMMEAAAOAAAAAAAAAAEAIAAAACkBAABkcnMvZTJvRG9jLnhtbFBL&#10;BQYAAAAABgAGAFkBAAD+BQAAAAA=&#10;">
                <v:fill on="f" focussize="0,0"/>
                <v:stroke weight="2.25pt" color="#C00000 [3204]" joinstyle="round"/>
                <v:imagedata o:title=""/>
                <o:lock v:ext="edit" aspectratio="f"/>
              </v:rect>
            </w:pict>
          </mc:Fallback>
        </mc:AlternateContent>
      </w:r>
      <w:r>
        <w:drawing>
          <wp:inline distT="0" distB="0" distL="114300" distR="114300">
            <wp:extent cx="5278120" cy="3675380"/>
            <wp:effectExtent l="0" t="0" r="17780" b="1270"/>
            <wp:docPr id="46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26"/>
                    <pic:cNvPicPr>
                      <a:picLocks noChangeAspect="1"/>
                    </pic:cNvPicPr>
                  </pic:nvPicPr>
                  <pic:blipFill>
                    <a:blip r:embed="rId410"/>
                    <a:stretch>
                      <a:fillRect/>
                    </a:stretch>
                  </pic:blipFill>
                  <pic:spPr>
                    <a:xfrm>
                      <a:off x="0" y="0"/>
                      <a:ext cx="5278120" cy="3675380"/>
                    </a:xfrm>
                    <a:prstGeom prst="rect">
                      <a:avLst/>
                    </a:prstGeom>
                    <a:noFill/>
                    <a:ln>
                      <a:noFill/>
                    </a:ln>
                  </pic:spPr>
                </pic:pic>
              </a:graphicData>
            </a:graphic>
          </wp:inline>
        </w:drawing>
      </w:r>
    </w:p>
    <w:p w14:paraId="0E2510D7">
      <w:pPr>
        <w:pStyle w:val="36"/>
        <w:numPr>
          <w:ilvl w:val="0"/>
          <w:numId w:val="8"/>
        </w:numPr>
        <w:ind w:firstLineChars="0"/>
      </w:pPr>
      <w:r>
        <w:rPr>
          <w:rFonts w:hint="eastAsia"/>
        </w:rPr>
        <w:t>用户也可通过报备详情页面中的[这里]按键进入账户报备明细页面，查看当前报备生效的数据情</w:t>
      </w:r>
    </w:p>
    <w:p w14:paraId="64392A69">
      <w:r>
        <w:rPr>
          <w:rFonts w:hint="eastAsia"/>
        </w:rPr>
        <w:t>况。</w:t>
      </w:r>
    </w:p>
    <w:p w14:paraId="04FDAF62">
      <w:pPr>
        <w:jc w:val="center"/>
      </w:pPr>
      <w:r>
        <mc:AlternateContent>
          <mc:Choice Requires="wps">
            <w:drawing>
              <wp:anchor distT="0" distB="0" distL="114300" distR="114300" simplePos="0" relativeHeight="251679744" behindDoc="0" locked="0" layoutInCell="1" allowOverlap="1">
                <wp:simplePos x="0" y="0"/>
                <wp:positionH relativeFrom="column">
                  <wp:posOffset>2385060</wp:posOffset>
                </wp:positionH>
                <wp:positionV relativeFrom="paragraph">
                  <wp:posOffset>1021080</wp:posOffset>
                </wp:positionV>
                <wp:extent cx="292735" cy="258445"/>
                <wp:effectExtent l="13970" t="13970" r="17145" b="32385"/>
                <wp:wrapNone/>
                <wp:docPr id="29" name="矩形 29"/>
                <wp:cNvGraphicFramePr/>
                <a:graphic xmlns:a="http://schemas.openxmlformats.org/drawingml/2006/main">
                  <a:graphicData uri="http://schemas.microsoft.com/office/word/2010/wordprocessingShape">
                    <wps:wsp>
                      <wps:cNvSpPr/>
                      <wps:spPr>
                        <a:xfrm>
                          <a:off x="0" y="0"/>
                          <a:ext cx="292831" cy="25844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7.8pt;margin-top:80.4pt;height:20.35pt;width:23.05pt;z-index:251679744;v-text-anchor:middle;mso-width-relative:page;mso-height-relative:page;" filled="f" stroked="t" coordsize="21600,21600" o:gfxdata="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SMXmjZAAAACwEAAA8AAAAAAAAAAQAgAAAAIgAAAGRycy9kb3ducmV2LnhtbFBLAQIU&#10;ABQAAAAIAIdO4kA7kr7TZAIAAMMEAAAOAAAAAAAAAAEAIAAAACgBAABkcnMvZTJvRG9jLnhtbFBL&#10;BQYAAAAABgAGAFkBAAD+BQAAAAA=&#10;">
                <v:fill on="f" focussize="0,0"/>
                <v:stroke weight="2.25pt" color="#C00000 [3204]" joinstyle="round"/>
                <v:imagedata o:title=""/>
                <o:lock v:ext="edit" aspectratio="f"/>
              </v:rect>
            </w:pict>
          </mc:Fallback>
        </mc:AlternateContent>
      </w:r>
      <w:r>
        <w:drawing>
          <wp:inline distT="0" distB="0" distL="114300" distR="114300">
            <wp:extent cx="5278120" cy="3187700"/>
            <wp:effectExtent l="0" t="0" r="17780" b="12700"/>
            <wp:docPr id="46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28"/>
                    <pic:cNvPicPr>
                      <a:picLocks noChangeAspect="1"/>
                    </pic:cNvPicPr>
                  </pic:nvPicPr>
                  <pic:blipFill>
                    <a:blip r:embed="rId411"/>
                    <a:stretch>
                      <a:fillRect/>
                    </a:stretch>
                  </pic:blipFill>
                  <pic:spPr>
                    <a:xfrm>
                      <a:off x="0" y="0"/>
                      <a:ext cx="5278120" cy="3187700"/>
                    </a:xfrm>
                    <a:prstGeom prst="rect">
                      <a:avLst/>
                    </a:prstGeom>
                    <a:noFill/>
                    <a:ln>
                      <a:noFill/>
                    </a:ln>
                  </pic:spPr>
                </pic:pic>
              </a:graphicData>
            </a:graphic>
          </wp:inline>
        </w:drawing>
      </w:r>
    </w:p>
    <w:p w14:paraId="5EEA703F">
      <w:pPr>
        <w:pStyle w:val="36"/>
        <w:ind w:left="780" w:firstLine="0" w:firstLineChars="0"/>
        <w:rPr>
          <w:b/>
        </w:rPr>
      </w:pPr>
      <w:r>
        <w:rPr>
          <w:rFonts w:hint="eastAsia"/>
          <w:b/>
        </w:rPr>
        <w:t>报备业务申请</w:t>
      </w:r>
    </w:p>
    <w:p w14:paraId="2728B6E1">
      <w:pPr>
        <w:pStyle w:val="36"/>
        <w:ind w:left="420" w:firstLine="0" w:firstLineChars="0"/>
      </w:pPr>
      <w:r>
        <w:rPr>
          <w:rFonts w:hint="eastAsia"/>
        </w:rPr>
        <w:t>业务报备员在列表页中点击[新建]，进入到报备详情页面；</w:t>
      </w:r>
    </w:p>
    <w:p w14:paraId="2AC4A39C">
      <w:pPr>
        <w:jc w:val="center"/>
      </w:pPr>
      <w:r>
        <mc:AlternateContent>
          <mc:Choice Requires="wps">
            <w:drawing>
              <wp:anchor distT="0" distB="0" distL="114300" distR="114300" simplePos="0" relativeHeight="251680768" behindDoc="0" locked="0" layoutInCell="1" allowOverlap="1">
                <wp:simplePos x="0" y="0"/>
                <wp:positionH relativeFrom="column">
                  <wp:posOffset>5102225</wp:posOffset>
                </wp:positionH>
                <wp:positionV relativeFrom="paragraph">
                  <wp:posOffset>1601470</wp:posOffset>
                </wp:positionV>
                <wp:extent cx="362585" cy="258445"/>
                <wp:effectExtent l="13970" t="13970" r="23495" b="32385"/>
                <wp:wrapNone/>
                <wp:docPr id="31" name="矩形 31"/>
                <wp:cNvGraphicFramePr/>
                <a:graphic xmlns:a="http://schemas.openxmlformats.org/drawingml/2006/main">
                  <a:graphicData uri="http://schemas.microsoft.com/office/word/2010/wordprocessingShape">
                    <wps:wsp>
                      <wps:cNvSpPr/>
                      <wps:spPr>
                        <a:xfrm>
                          <a:off x="0" y="0"/>
                          <a:ext cx="362309" cy="25844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1.75pt;margin-top:126.1pt;height:20.35pt;width:28.55pt;z-index:251680768;v-text-anchor:middle;mso-width-relative:page;mso-height-relative:page;" filled="f" stroked="t" coordsize="21600,21600" o:gfxdata="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fPoQrZAAAACwEAAA8AAAAAAAAAAQAgAAAAIgAAAGRycy9kb3ducmV2LnhtbFBLAQIU&#10;ABQAAAAIAIdO4kDk+f9vZAIAAMMEAAAOAAAAAAAAAAEAIAAAACgBAABkcnMvZTJvRG9jLnhtbFBL&#10;BQYAAAAABgAGAFkBAAD+BQAAAAA=&#10;">
                <v:fill on="f" focussize="0,0"/>
                <v:stroke weight="2.25pt" color="#C00000 [3204]" joinstyle="round"/>
                <v:imagedata o:title=""/>
                <o:lock v:ext="edit" aspectratio="f"/>
              </v:rect>
            </w:pict>
          </mc:Fallback>
        </mc:AlternateContent>
      </w:r>
      <w:r>
        <w:drawing>
          <wp:inline distT="0" distB="0" distL="114300" distR="114300">
            <wp:extent cx="5278120" cy="3675380"/>
            <wp:effectExtent l="0" t="0" r="17780" b="1270"/>
            <wp:docPr id="46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30"/>
                    <pic:cNvPicPr>
                      <a:picLocks noChangeAspect="1"/>
                    </pic:cNvPicPr>
                  </pic:nvPicPr>
                  <pic:blipFill>
                    <a:blip r:embed="rId410"/>
                    <a:stretch>
                      <a:fillRect/>
                    </a:stretch>
                  </pic:blipFill>
                  <pic:spPr>
                    <a:xfrm>
                      <a:off x="0" y="0"/>
                      <a:ext cx="5278120" cy="3675380"/>
                    </a:xfrm>
                    <a:prstGeom prst="rect">
                      <a:avLst/>
                    </a:prstGeom>
                    <a:noFill/>
                    <a:ln>
                      <a:noFill/>
                    </a:ln>
                  </pic:spPr>
                </pic:pic>
              </a:graphicData>
            </a:graphic>
          </wp:inline>
        </w:drawing>
      </w:r>
    </w:p>
    <w:p w14:paraId="4854117A"/>
    <w:p w14:paraId="6E44B491">
      <w:pPr>
        <w:ind w:firstLine="420"/>
      </w:pPr>
      <w:r>
        <w:rPr>
          <w:rFonts w:hint="eastAsia"/>
        </w:rPr>
        <w:t>进入详情页后，根据指示上传含有报备数据的txt文件（包含报备所有数据，不可为空文件）。用户可点击[点击下载文本样式]或是[点击下载没有托管交易单元的文本样式]查看txt文件样本。文件上传成功后点击提交，数据即刻生效。</w:t>
      </w:r>
    </w:p>
    <w:p w14:paraId="527AACDF">
      <w:pPr>
        <w:jc w:val="center"/>
      </w:pPr>
      <w:r>
        <mc:AlternateContent>
          <mc:Choice Requires="wps">
            <w:drawing>
              <wp:anchor distT="0" distB="0" distL="114300" distR="114300" simplePos="0" relativeHeight="251683840" behindDoc="0" locked="0" layoutInCell="1" allowOverlap="1">
                <wp:simplePos x="0" y="0"/>
                <wp:positionH relativeFrom="column">
                  <wp:posOffset>1649095</wp:posOffset>
                </wp:positionH>
                <wp:positionV relativeFrom="paragraph">
                  <wp:posOffset>2699385</wp:posOffset>
                </wp:positionV>
                <wp:extent cx="1397635" cy="198120"/>
                <wp:effectExtent l="13970" t="13970" r="17145" b="16510"/>
                <wp:wrapNone/>
                <wp:docPr id="68" name="矩形 68"/>
                <wp:cNvGraphicFramePr/>
                <a:graphic xmlns:a="http://schemas.openxmlformats.org/drawingml/2006/main">
                  <a:graphicData uri="http://schemas.microsoft.com/office/word/2010/wordprocessingShape">
                    <wps:wsp>
                      <wps:cNvSpPr/>
                      <wps:spPr>
                        <a:xfrm>
                          <a:off x="0" y="0"/>
                          <a:ext cx="1397479" cy="198407"/>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9.85pt;margin-top:212.55pt;height:15.6pt;width:110.05pt;z-index:251683840;v-text-anchor:middle;mso-width-relative:page;mso-height-relative:page;" filled="f" stroked="t" coordsize="21600,21600" o:gfxdata="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PIfPp3aAAAACwEAAA8AAAAAAAAAAQAgAAAAIgAAAGRycy9kb3ducmV2LnhtbFBL&#10;AQIUABQAAAAIAIdO4kCgBbgjZgIAAMQEAAAOAAAAAAAAAAEAIAAAACkBAABkcnMvZTJvRG9jLnht&#10;bFBLBQYAAAAABgAGAFkBAAABBg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2374265</wp:posOffset>
                </wp:positionH>
                <wp:positionV relativeFrom="paragraph">
                  <wp:posOffset>2527300</wp:posOffset>
                </wp:positionV>
                <wp:extent cx="672465" cy="172720"/>
                <wp:effectExtent l="13970" t="13970" r="18415" b="22860"/>
                <wp:wrapNone/>
                <wp:docPr id="69" name="矩形 69"/>
                <wp:cNvGraphicFramePr/>
                <a:graphic xmlns:a="http://schemas.openxmlformats.org/drawingml/2006/main">
                  <a:graphicData uri="http://schemas.microsoft.com/office/word/2010/wordprocessingShape">
                    <wps:wsp>
                      <wps:cNvSpPr/>
                      <wps:spPr>
                        <a:xfrm>
                          <a:off x="0" y="0"/>
                          <a:ext cx="672381" cy="172528"/>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6.95pt;margin-top:199pt;height:13.6pt;width:52.95pt;z-index:251684864;v-text-anchor:middle;mso-width-relative:page;mso-height-relative:page;" filled="f" stroked="t" coordsize="21600,21600" o:gfxdata="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FOc8V2QAAAAsBAAAPAAAAAAAAAAEAIAAAACIAAABkcnMvZG93bnJldi54bWxQSwEC&#10;FAAUAAAACACHTuJA5GD0y2UCAADDBAAADgAAAAAAAAABACAAAAAoAQAAZHJzL2Uyb0RvYy54bWxQ&#10;SwUGAAAAAAYABgBZAQAA/wU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1815465</wp:posOffset>
                </wp:positionH>
                <wp:positionV relativeFrom="paragraph">
                  <wp:posOffset>887730</wp:posOffset>
                </wp:positionV>
                <wp:extent cx="474345" cy="258445"/>
                <wp:effectExtent l="13970" t="13970" r="26035" b="32385"/>
                <wp:wrapNone/>
                <wp:docPr id="67" name="矩形 67"/>
                <wp:cNvGraphicFramePr/>
                <a:graphic xmlns:a="http://schemas.openxmlformats.org/drawingml/2006/main">
                  <a:graphicData uri="http://schemas.microsoft.com/office/word/2010/wordprocessingShape">
                    <wps:wsp>
                      <wps:cNvSpPr/>
                      <wps:spPr>
                        <a:xfrm>
                          <a:off x="0" y="0"/>
                          <a:ext cx="474453" cy="25844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2.95pt;margin-top:69.9pt;height:20.35pt;width:37.35pt;z-index:251682816;v-text-anchor:middle;mso-width-relative:page;mso-height-relative:page;" filled="f" stroked="t" coordsize="21600,21600" o:gfxdata="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tgQ2tkAAAALAQAADwAAAAAAAAABACAAAAAiAAAAZHJzL2Rvd25yZXYueG1sUEsBAhQA&#10;FAAAAAgAh07iQCzOTZVjAgAAwwQAAA4AAAAAAAAAAQAgAAAAKAEAAGRycy9lMm9Eb2MueG1sUEsF&#10;BgAAAAAGAAYAWQEAAP0FA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2583180</wp:posOffset>
                </wp:positionH>
                <wp:positionV relativeFrom="paragraph">
                  <wp:posOffset>647065</wp:posOffset>
                </wp:positionV>
                <wp:extent cx="991870" cy="534670"/>
                <wp:effectExtent l="4445" t="4445" r="13335" b="13335"/>
                <wp:wrapNone/>
                <wp:docPr id="6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92038" cy="534838"/>
                        </a:xfrm>
                        <a:prstGeom prst="rect">
                          <a:avLst/>
                        </a:prstGeom>
                        <a:noFill/>
                        <a:ln w="9525">
                          <a:solidFill>
                            <a:srgbClr val="FF0000"/>
                          </a:solidFill>
                          <a:miter lim="800000"/>
                        </a:ln>
                        <a:effectLst/>
                      </wps:spPr>
                      <wps:txbx>
                        <w:txbxContent>
                          <w:p w14:paraId="2D2410D6">
                            <w:pPr>
                              <w:rPr>
                                <w:b/>
                                <w:color w:val="FF0000"/>
                                <w:szCs w:val="21"/>
                              </w:rPr>
                            </w:pPr>
                            <w:r>
                              <w:rPr>
                                <w:rFonts w:hint="eastAsia"/>
                                <w:b/>
                                <w:color w:val="FF0000"/>
                                <w:szCs w:val="21"/>
                              </w:rPr>
                              <w:t>点击上传txt报备文件</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03.4pt;margin-top:50.95pt;height:42.1pt;width:78.1pt;z-index:251681792;mso-width-relative:page;mso-height-relative:page;" filled="f" stroked="t" coordsize="21600,21600" o:gfxdata="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oQMjNkAAAALAQAADwAAAAAAAAABACAAAAAiAAAA&#10;ZHJzL2Rvd25yZXYueG1sUEsBAhQAFAAAAAgAh07iQKQvP/8/AgAAYAQAAA4AAAAAAAAAAQAgAAAA&#10;KAEAAGRycy9lMm9Eb2MueG1sUEsFBgAAAAAGAAYAWQEAANkFAAAAAA==&#10;">
                <v:fill on="f" focussize="0,0"/>
                <v:stroke color="#FF0000" miterlimit="8" joinstyle="miter"/>
                <v:imagedata o:title=""/>
                <o:lock v:ext="edit" aspectratio="f"/>
                <v:textbox>
                  <w:txbxContent>
                    <w:p w14:paraId="2D2410D6">
                      <w:pPr>
                        <w:rPr>
                          <w:b/>
                          <w:color w:val="FF0000"/>
                          <w:szCs w:val="21"/>
                        </w:rPr>
                      </w:pPr>
                      <w:r>
                        <w:rPr>
                          <w:rFonts w:hint="eastAsia"/>
                          <w:b/>
                          <w:color w:val="FF0000"/>
                          <w:szCs w:val="21"/>
                        </w:rPr>
                        <w:t>点击上传txt报备文件</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5257800</wp:posOffset>
                </wp:positionH>
                <wp:positionV relativeFrom="paragraph">
                  <wp:posOffset>551815</wp:posOffset>
                </wp:positionV>
                <wp:extent cx="534035" cy="172085"/>
                <wp:effectExtent l="13970" t="13970" r="23495" b="23495"/>
                <wp:wrapNone/>
                <wp:docPr id="87" name="矩形 87"/>
                <wp:cNvGraphicFramePr/>
                <a:graphic xmlns:a="http://schemas.openxmlformats.org/drawingml/2006/main">
                  <a:graphicData uri="http://schemas.microsoft.com/office/word/2010/wordprocessingShape">
                    <wps:wsp>
                      <wps:cNvSpPr/>
                      <wps:spPr>
                        <a:xfrm>
                          <a:off x="0" y="0"/>
                          <a:ext cx="533807" cy="17208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4pt;margin-top:43.45pt;height:13.55pt;width:42.05pt;z-index:251693056;v-text-anchor:middle;mso-width-relative:page;mso-height-relative:page;" filled="f" stroked="t" coordsize="21600,21600" o:gfxdata="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rOkWvdgAAAAKAQAADwAAAAAAAAABACAAAAAiAAAAZHJzL2Rvd25yZXYueG1sUEsBAhQA&#10;FAAAAAgAh07iQHs2jkdkAgAAwwQAAA4AAAAAAAAAAQAgAAAAJwEAAGRycy9lMm9Eb2MueG1sUEsF&#10;BgAAAAAGAAYAWQEAAP0FA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4627880</wp:posOffset>
                </wp:positionH>
                <wp:positionV relativeFrom="paragraph">
                  <wp:posOffset>853440</wp:posOffset>
                </wp:positionV>
                <wp:extent cx="810260" cy="509270"/>
                <wp:effectExtent l="4445" t="4445" r="23495" b="19685"/>
                <wp:wrapNone/>
                <wp:docPr id="7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10296" cy="508958"/>
                        </a:xfrm>
                        <a:prstGeom prst="rect">
                          <a:avLst/>
                        </a:prstGeom>
                        <a:noFill/>
                        <a:ln w="9525">
                          <a:solidFill>
                            <a:srgbClr val="FF0000"/>
                          </a:solidFill>
                          <a:miter lim="800000"/>
                        </a:ln>
                        <a:effectLst/>
                      </wps:spPr>
                      <wps:txbx>
                        <w:txbxContent>
                          <w:p w14:paraId="0841F366">
                            <w:pPr>
                              <w:rPr>
                                <w:b/>
                                <w:color w:val="FF0000"/>
                                <w:szCs w:val="21"/>
                              </w:rPr>
                            </w:pPr>
                            <w:r>
                              <w:rPr>
                                <w:rFonts w:hint="eastAsia"/>
                                <w:b/>
                                <w:color w:val="FF0000"/>
                                <w:szCs w:val="21"/>
                              </w:rPr>
                              <w:t>点击查看常见问题</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64.4pt;margin-top:67.2pt;height:40.1pt;width:63.8pt;z-index:251685888;mso-width-relative:page;mso-height-relative:page;" filled="f" stroked="t" coordsize="21600,21600" o:gfxdata="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cDeXs2gAAAAsBAAAPAAAAAAAAAAEAIAAAACIA&#10;AABkcnMvZG93bnJldi54bWxQSwECFAAUAAAACACHTuJAzQtcYUACAABgBAAADgAAAAAAAAABACAA&#10;AAApAQAAZHJzL2Uyb0RvYy54bWxQSwUGAAAAAAYABgBZAQAA2wUAAAAA&#10;">
                <v:fill on="f" focussize="0,0"/>
                <v:stroke color="#FF0000" miterlimit="8" joinstyle="miter"/>
                <v:imagedata o:title=""/>
                <o:lock v:ext="edit" aspectratio="f"/>
                <v:textbox>
                  <w:txbxContent>
                    <w:p w14:paraId="0841F366">
                      <w:pPr>
                        <w:rPr>
                          <w:b/>
                          <w:color w:val="FF0000"/>
                          <w:szCs w:val="21"/>
                        </w:rPr>
                      </w:pPr>
                      <w:r>
                        <w:rPr>
                          <w:rFonts w:hint="eastAsia"/>
                          <w:b/>
                          <w:color w:val="FF0000"/>
                          <w:szCs w:val="21"/>
                        </w:rPr>
                        <w:t>点击查看常见问题</w:t>
                      </w:r>
                    </w:p>
                  </w:txbxContent>
                </v:textbox>
              </v:shape>
            </w:pict>
          </mc:Fallback>
        </mc:AlternateContent>
      </w:r>
      <w:r>
        <w:drawing>
          <wp:inline distT="0" distB="0" distL="114300" distR="114300">
            <wp:extent cx="5582920" cy="3696335"/>
            <wp:effectExtent l="0" t="0" r="17780" b="18415"/>
            <wp:docPr id="470"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图片 64"/>
                    <pic:cNvPicPr>
                      <a:picLocks noChangeAspect="1"/>
                    </pic:cNvPicPr>
                  </pic:nvPicPr>
                  <pic:blipFill>
                    <a:blip r:embed="rId412"/>
                    <a:stretch>
                      <a:fillRect/>
                    </a:stretch>
                  </pic:blipFill>
                  <pic:spPr>
                    <a:xfrm>
                      <a:off x="0" y="0"/>
                      <a:ext cx="5582920" cy="3696335"/>
                    </a:xfrm>
                    <a:prstGeom prst="rect">
                      <a:avLst/>
                    </a:prstGeom>
                    <a:noFill/>
                    <a:ln>
                      <a:noFill/>
                    </a:ln>
                  </pic:spPr>
                </pic:pic>
              </a:graphicData>
            </a:graphic>
          </wp:inline>
        </w:drawing>
      </w:r>
    </w:p>
    <w:p w14:paraId="4751542A">
      <w:pPr>
        <w:jc w:val="center"/>
      </w:pPr>
      <w:r>
        <mc:AlternateContent>
          <mc:Choice Requires="wps">
            <w:drawing>
              <wp:anchor distT="0" distB="0" distL="114300" distR="114300" simplePos="0" relativeHeight="251691008" behindDoc="0" locked="0" layoutInCell="1" allowOverlap="1">
                <wp:simplePos x="0" y="0"/>
                <wp:positionH relativeFrom="column">
                  <wp:posOffset>1694180</wp:posOffset>
                </wp:positionH>
                <wp:positionV relativeFrom="paragraph">
                  <wp:posOffset>1282065</wp:posOffset>
                </wp:positionV>
                <wp:extent cx="3114040" cy="198120"/>
                <wp:effectExtent l="13970" t="13970" r="15240" b="16510"/>
                <wp:wrapNone/>
                <wp:docPr id="77" name="矩形 77"/>
                <wp:cNvGraphicFramePr/>
                <a:graphic xmlns:a="http://schemas.openxmlformats.org/drawingml/2006/main">
                  <a:graphicData uri="http://schemas.microsoft.com/office/word/2010/wordprocessingShape">
                    <wps:wsp>
                      <wps:cNvSpPr/>
                      <wps:spPr>
                        <a:xfrm>
                          <a:off x="0" y="0"/>
                          <a:ext cx="3114136" cy="198120"/>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3.4pt;margin-top:100.95pt;height:15.6pt;width:245.2pt;z-index:251691008;v-text-anchor:middle;mso-width-relative:page;mso-height-relative:page;" filled="f" stroked="t" coordsize="21600,21600" o:gfxdata="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xCGTB2gAAAAsBAAAPAAAAAAAAAAEAIAAAACIAAABkcnMvZG93bnJldi54bWxQ&#10;SwECFAAUAAAACACHTuJAOV9NWmcCAADEBAAADgAAAAAAAAABACAAAAApAQAAZHJzL2Uyb0RvYy54&#10;bWxQSwUGAAAAAAYABgBZAQAAAgY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2851150</wp:posOffset>
                </wp:positionH>
                <wp:positionV relativeFrom="paragraph">
                  <wp:posOffset>3489325</wp:posOffset>
                </wp:positionV>
                <wp:extent cx="422275" cy="172085"/>
                <wp:effectExtent l="13970" t="13970" r="20955" b="23495"/>
                <wp:wrapNone/>
                <wp:docPr id="71" name="矩形 71"/>
                <wp:cNvGraphicFramePr/>
                <a:graphic xmlns:a="http://schemas.openxmlformats.org/drawingml/2006/main">
                  <a:graphicData uri="http://schemas.microsoft.com/office/word/2010/wordprocessingShape">
                    <wps:wsp>
                      <wps:cNvSpPr/>
                      <wps:spPr>
                        <a:xfrm>
                          <a:off x="0" y="0"/>
                          <a:ext cx="422275" cy="17208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4.5pt;margin-top:274.75pt;height:13.55pt;width:33.25pt;z-index:251686912;v-text-anchor:middle;mso-width-relative:page;mso-height-relative:page;" filled="f" stroked="t" coordsize="21600,21600" o:gfxdata="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CmNedkAAAALAQAADwAAAAAAAAABACAAAAAiAAAAZHJzL2Rvd25yZXYueG1sUEsBAhQA&#10;FAAAAAgAh07iQJVf/w9jAgAAwwQAAA4AAAAAAAAAAQAgAAAAKAEAAGRycy9lMm9Eb2MueG1sUEsF&#10;BgAAAAAGAAYAWQEAAP0FA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3288030</wp:posOffset>
                </wp:positionH>
                <wp:positionV relativeFrom="paragraph">
                  <wp:posOffset>3494405</wp:posOffset>
                </wp:positionV>
                <wp:extent cx="422275" cy="172085"/>
                <wp:effectExtent l="13970" t="13970" r="20955" b="23495"/>
                <wp:wrapNone/>
                <wp:docPr id="73" name="矩形 73"/>
                <wp:cNvGraphicFramePr/>
                <a:graphic xmlns:a="http://schemas.openxmlformats.org/drawingml/2006/main">
                  <a:graphicData uri="http://schemas.microsoft.com/office/word/2010/wordprocessingShape">
                    <wps:wsp>
                      <wps:cNvSpPr/>
                      <wps:spPr>
                        <a:xfrm>
                          <a:off x="0" y="0"/>
                          <a:ext cx="422275" cy="172085"/>
                        </a:xfrm>
                        <a:prstGeom prst="rect">
                          <a:avLst/>
                        </a:prstGeom>
                        <a:noFill/>
                        <a:ln w="28575">
                          <a:solidFill>
                            <a:srgbClr val="C0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9pt;margin-top:275.15pt;height:13.55pt;width:33.25pt;z-index:251688960;v-text-anchor:middle;mso-width-relative:page;mso-height-relative:page;" filled="f" stroked="t" coordsize="21600,21600" o:gfxdata="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hhpyX2AAAAAsBAAAPAAAAAAAAAAEAIAAAACIAAABkcnMvZG93bnJldi54bWxQSwECFAAU&#10;AAAACACHTuJAb+5ExGMCAADDBAAADgAAAAAAAAABACAAAAAnAQAAZHJzL2Uyb0RvYy54bWxQSwUG&#10;AAAAAAYABgBZAQAA/AUAAAAA&#10;">
                <v:fill on="f" focussize="0,0"/>
                <v:stroke weight="2.25pt" color="#C00000 [3204]" joinstyle="round"/>
                <v:imagedata o:title=""/>
                <o:lock v:ext="edit" aspectratio="f"/>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2695575</wp:posOffset>
                </wp:positionH>
                <wp:positionV relativeFrom="paragraph">
                  <wp:posOffset>824865</wp:posOffset>
                </wp:positionV>
                <wp:extent cx="1336675" cy="353695"/>
                <wp:effectExtent l="4445" t="4445" r="11430" b="22860"/>
                <wp:wrapNone/>
                <wp:docPr id="7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36675" cy="353515"/>
                        </a:xfrm>
                        <a:prstGeom prst="rect">
                          <a:avLst/>
                        </a:prstGeom>
                        <a:noFill/>
                        <a:ln w="9525">
                          <a:solidFill>
                            <a:srgbClr val="FF0000"/>
                          </a:solidFill>
                          <a:miter lim="800000"/>
                        </a:ln>
                        <a:effectLst/>
                      </wps:spPr>
                      <wps:txbx>
                        <w:txbxContent>
                          <w:p w14:paraId="2AB9E417">
                            <w:pPr>
                              <w:rPr>
                                <w:b/>
                                <w:color w:val="FF0000"/>
                                <w:szCs w:val="21"/>
                              </w:rPr>
                            </w:pPr>
                            <w:r>
                              <w:rPr>
                                <w:rFonts w:hint="eastAsia"/>
                                <w:b/>
                                <w:color w:val="FF0000"/>
                                <w:szCs w:val="21"/>
                              </w:rPr>
                              <w:t>提示文件上传成功</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12.25pt;margin-top:64.95pt;height:27.85pt;width:105.25pt;z-index:251692032;mso-width-relative:page;mso-height-relative:page;" filled="f" stroked="t" coordsize="21600,21600" o:gfxdata="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M8XjttoAAAALAQAADwAAAAAAAAABACAAAAAi&#10;AAAAZHJzL2Rvd25yZXYueG1sUEsBAhQAFAAAAAgAh07iQNLuKElBAgAAYQQAAA4AAAAAAAAAAQAg&#10;AAAAKQEAAGRycy9lMm9Eb2MueG1sUEsFBgAAAAAGAAYAWQEAANwFAAAAAA==&#10;">
                <v:fill on="f" focussize="0,0"/>
                <v:stroke color="#FF0000" miterlimit="8" joinstyle="miter"/>
                <v:imagedata o:title=""/>
                <o:lock v:ext="edit" aspectratio="f"/>
                <v:textbox>
                  <w:txbxContent>
                    <w:p w14:paraId="2AB9E417">
                      <w:pPr>
                        <w:rPr>
                          <w:b/>
                          <w:color w:val="FF0000"/>
                          <w:szCs w:val="21"/>
                        </w:rPr>
                      </w:pPr>
                      <w:r>
                        <w:rPr>
                          <w:rFonts w:hint="eastAsia"/>
                          <w:b/>
                          <w:color w:val="FF0000"/>
                          <w:szCs w:val="21"/>
                        </w:rPr>
                        <w:t>提示文件上传成功</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2950210</wp:posOffset>
                </wp:positionH>
                <wp:positionV relativeFrom="paragraph">
                  <wp:posOffset>2882900</wp:posOffset>
                </wp:positionV>
                <wp:extent cx="1535430" cy="534670"/>
                <wp:effectExtent l="4445" t="5080" r="22225" b="12700"/>
                <wp:wrapNone/>
                <wp:docPr id="7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35430" cy="534670"/>
                        </a:xfrm>
                        <a:prstGeom prst="rect">
                          <a:avLst/>
                        </a:prstGeom>
                        <a:noFill/>
                        <a:ln w="9525">
                          <a:solidFill>
                            <a:srgbClr val="FF0000"/>
                          </a:solidFill>
                          <a:miter lim="800000"/>
                        </a:ln>
                        <a:effectLst/>
                      </wps:spPr>
                      <wps:txbx>
                        <w:txbxContent>
                          <w:p w14:paraId="50FE6D8E">
                            <w:pPr>
                              <w:rPr>
                                <w:b/>
                                <w:color w:val="FF0000"/>
                                <w:szCs w:val="21"/>
                              </w:rPr>
                            </w:pPr>
                            <w:r>
                              <w:rPr>
                                <w:rFonts w:hint="eastAsia"/>
                                <w:b/>
                                <w:color w:val="FF0000"/>
                                <w:szCs w:val="21"/>
                              </w:rPr>
                              <w:t>点击提交后数据报备成功，可在列表页查看</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32.3pt;margin-top:227pt;height:42.1pt;width:120.9pt;z-index:251689984;mso-width-relative:page;mso-height-relative:page;" filled="f" stroked="t" coordsize="21600,21600" o:gfxdata="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T6XBNoAAAALAQAADwAAAAAAAAABACAAAAAi&#10;AAAAZHJzL2Rvd25yZXYueG1sUEsBAhQAFAAAAAgAh07iQGfNQ6FBAgAAYQQAAA4AAAAAAAAAAQAg&#10;AAAAKQEAAGRycy9lMm9Eb2MueG1sUEsFBgAAAAAGAAYAWQEAANwFAAAAAA==&#10;">
                <v:fill on="f" focussize="0,0"/>
                <v:stroke color="#FF0000" miterlimit="8" joinstyle="miter"/>
                <v:imagedata o:title=""/>
                <o:lock v:ext="edit" aspectratio="f"/>
                <v:textbox>
                  <w:txbxContent>
                    <w:p w14:paraId="50FE6D8E">
                      <w:pPr>
                        <w:rPr>
                          <w:b/>
                          <w:color w:val="FF0000"/>
                          <w:szCs w:val="21"/>
                        </w:rPr>
                      </w:pPr>
                      <w:r>
                        <w:rPr>
                          <w:rFonts w:hint="eastAsia"/>
                          <w:b/>
                          <w:color w:val="FF0000"/>
                          <w:szCs w:val="21"/>
                        </w:rPr>
                        <w:t>点击提交后数据报备成功，可在列表页查看</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1297305</wp:posOffset>
                </wp:positionH>
                <wp:positionV relativeFrom="paragraph">
                  <wp:posOffset>2886075</wp:posOffset>
                </wp:positionV>
                <wp:extent cx="1535430" cy="534670"/>
                <wp:effectExtent l="4445" t="5080" r="22225" b="12700"/>
                <wp:wrapNone/>
                <wp:docPr id="7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535430" cy="534670"/>
                        </a:xfrm>
                        <a:prstGeom prst="rect">
                          <a:avLst/>
                        </a:prstGeom>
                        <a:noFill/>
                        <a:ln w="9525">
                          <a:solidFill>
                            <a:srgbClr val="FF0000"/>
                          </a:solidFill>
                          <a:miter lim="800000"/>
                        </a:ln>
                        <a:effectLst/>
                      </wps:spPr>
                      <wps:txbx>
                        <w:txbxContent>
                          <w:p w14:paraId="7FE2505A">
                            <w:pPr>
                              <w:rPr>
                                <w:b/>
                                <w:color w:val="FF0000"/>
                                <w:szCs w:val="21"/>
                              </w:rPr>
                            </w:pPr>
                            <w:r>
                              <w:rPr>
                                <w:rFonts w:hint="eastAsia"/>
                                <w:b/>
                                <w:color w:val="FF0000"/>
                                <w:szCs w:val="21"/>
                              </w:rPr>
                              <w:t>点击保存后数据显示在列表页，可修改、删除</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02.15pt;margin-top:227.25pt;height:42.1pt;width:120.9pt;z-index:251687936;mso-width-relative:page;mso-height-relative:page;" filled="f" stroked="t" coordsize="21600,21600" o:gfxdata="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zl/ctoAAAALAQAADwAAAAAAAAABACAAAAAi&#10;AAAAZHJzL2Rvd25yZXYueG1sUEsBAhQAFAAAAAgAh07iQIwfIMZBAgAAYQQAAA4AAAAAAAAAAQAg&#10;AAAAKQEAAGRycy9lMm9Eb2MueG1sUEsFBgAAAAAGAAYAWQEAANwFAAAAAA==&#10;">
                <v:fill on="f" focussize="0,0"/>
                <v:stroke color="#FF0000" miterlimit="8" joinstyle="miter"/>
                <v:imagedata o:title=""/>
                <o:lock v:ext="edit" aspectratio="f"/>
                <v:textbox>
                  <w:txbxContent>
                    <w:p w14:paraId="7FE2505A">
                      <w:pPr>
                        <w:rPr>
                          <w:b/>
                          <w:color w:val="FF0000"/>
                          <w:szCs w:val="21"/>
                        </w:rPr>
                      </w:pPr>
                      <w:r>
                        <w:rPr>
                          <w:rFonts w:hint="eastAsia"/>
                          <w:b/>
                          <w:color w:val="FF0000"/>
                          <w:szCs w:val="21"/>
                        </w:rPr>
                        <w:t>点击保存后数据显示在列表页，可修改、删除</w:t>
                      </w:r>
                    </w:p>
                  </w:txbxContent>
                </v:textbox>
              </v:shape>
            </w:pict>
          </mc:Fallback>
        </mc:AlternateContent>
      </w:r>
      <w:r>
        <w:drawing>
          <wp:inline distT="0" distB="0" distL="114300" distR="114300">
            <wp:extent cx="5475605" cy="3693160"/>
            <wp:effectExtent l="0" t="0" r="10795" b="2540"/>
            <wp:docPr id="471"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图片 74"/>
                    <pic:cNvPicPr>
                      <a:picLocks noChangeAspect="1"/>
                    </pic:cNvPicPr>
                  </pic:nvPicPr>
                  <pic:blipFill>
                    <a:blip r:embed="rId413"/>
                    <a:stretch>
                      <a:fillRect/>
                    </a:stretch>
                  </pic:blipFill>
                  <pic:spPr>
                    <a:xfrm>
                      <a:off x="0" y="0"/>
                      <a:ext cx="5475605" cy="3693160"/>
                    </a:xfrm>
                    <a:prstGeom prst="rect">
                      <a:avLst/>
                    </a:prstGeom>
                    <a:noFill/>
                    <a:ln>
                      <a:noFill/>
                    </a:ln>
                  </pic:spPr>
                </pic:pic>
              </a:graphicData>
            </a:graphic>
          </wp:inline>
        </w:drawing>
      </w:r>
    </w:p>
    <w:p w14:paraId="4153C48B">
      <w:pPr>
        <w:pStyle w:val="3"/>
        <w:numPr>
          <w:ilvl w:val="1"/>
          <w:numId w:val="0"/>
        </w:numPr>
        <w:ind w:left="555" w:leftChars="0" w:hanging="555" w:firstLineChars="0"/>
      </w:pPr>
      <w:bookmarkStart w:id="135" w:name="_Toc110844964"/>
      <w:r>
        <w:rPr>
          <w:rFonts w:hint="default" w:ascii="等线 Light" w:hAnsi="等线 Light" w:eastAsia="等线 Light" w:cs="Times New Roman"/>
          <w:b/>
          <w:bCs/>
          <w:kern w:val="2"/>
          <w:sz w:val="32"/>
          <w:szCs w:val="32"/>
          <w:lang w:val="en-US" w:eastAsia="zh-CN" w:bidi="ar-SA"/>
        </w:rPr>
        <w:t>7.41</w:t>
      </w:r>
      <w:r>
        <w:rPr>
          <w:rFonts w:hint="eastAsia"/>
        </w:rPr>
        <w:t>宽广数据接收申请</w:t>
      </w:r>
      <w:bookmarkEnd w:id="135"/>
    </w:p>
    <w:p w14:paraId="44FC9739">
      <w:pPr>
        <w:pStyle w:val="4"/>
        <w:numPr>
          <w:ilvl w:val="2"/>
          <w:numId w:val="0"/>
        </w:numPr>
        <w:ind w:left="720" w:leftChars="0" w:hanging="720" w:firstLineChars="0"/>
      </w:pPr>
      <w:bookmarkStart w:id="136" w:name="_Toc110844965"/>
      <w:r>
        <w:rPr>
          <w:rFonts w:hint="default" w:ascii="等线" w:hAnsi="等线" w:eastAsia="等线" w:cs="Times New Roman"/>
          <w:bCs/>
          <w:kern w:val="2"/>
          <w:sz w:val="30"/>
          <w:szCs w:val="32"/>
          <w:lang w:val="en-US" w:eastAsia="zh-CN" w:bidi="ar-SA"/>
        </w:rPr>
        <w:t>7.41.1</w:t>
      </w:r>
      <w:r>
        <w:rPr>
          <w:rFonts w:hint="eastAsia"/>
        </w:rPr>
        <w:t>功能描述</w:t>
      </w:r>
      <w:bookmarkEnd w:id="136"/>
    </w:p>
    <w:p w14:paraId="1EB8780D">
      <w:pPr>
        <w:ind w:firstLine="420" w:firstLineChars="200"/>
      </w:pPr>
      <w:r>
        <w:rPr>
          <w:rFonts w:hint="eastAsia"/>
          <w:lang w:bidi="en-US"/>
        </w:rPr>
        <w:t>会员/机构</w:t>
      </w:r>
      <w:r>
        <w:rPr>
          <w:rFonts w:hint="eastAsia"/>
        </w:rPr>
        <w:t>交易单元操作岗可</w:t>
      </w:r>
      <w:r>
        <w:t>发起</w:t>
      </w:r>
      <w:r>
        <w:rPr>
          <w:rFonts w:hint="eastAsia" w:ascii="等线 Light" w:hAnsi="等线 Light" w:eastAsia="等线 Light"/>
        </w:rPr>
        <w:t>宽广数据接收申请</w:t>
      </w:r>
      <w:r>
        <w:t>流程，供上交所相关部门流转审核</w:t>
      </w:r>
      <w:r>
        <w:rPr>
          <w:rFonts w:hint="eastAsia"/>
        </w:rPr>
        <w:t>。</w:t>
      </w:r>
    </w:p>
    <w:p w14:paraId="333F4515">
      <w:pPr>
        <w:pStyle w:val="4"/>
        <w:numPr>
          <w:ilvl w:val="2"/>
          <w:numId w:val="0"/>
        </w:numPr>
        <w:ind w:left="720" w:leftChars="0" w:hanging="720" w:firstLineChars="0"/>
      </w:pPr>
      <w:bookmarkStart w:id="137" w:name="_Toc110844966"/>
      <w:r>
        <w:rPr>
          <w:rFonts w:hint="default" w:ascii="等线" w:hAnsi="等线" w:eastAsia="等线" w:cs="Times New Roman"/>
          <w:bCs/>
          <w:kern w:val="2"/>
          <w:sz w:val="30"/>
          <w:szCs w:val="32"/>
          <w:lang w:val="en-US" w:eastAsia="zh-CN" w:bidi="ar-SA"/>
        </w:rPr>
        <w:t>7.41.2</w:t>
      </w:r>
      <w:r>
        <w:rPr>
          <w:rFonts w:hint="eastAsia"/>
        </w:rPr>
        <w:t>用户操作</w:t>
      </w:r>
      <w:bookmarkEnd w:id="137"/>
    </w:p>
    <w:p w14:paraId="41E17EA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7.41.2.1</w:t>
      </w:r>
      <w:r>
        <w:rPr>
          <w:rFonts w:hint="eastAsia"/>
          <w:lang w:eastAsia="zh-CN"/>
        </w:rPr>
        <w:t>入口</w:t>
      </w:r>
    </w:p>
    <w:p w14:paraId="73DFFD06">
      <w:pPr>
        <w:pStyle w:val="36"/>
        <w:ind w:left="420" w:firstLine="0" w:firstLineChars="0"/>
      </w:pPr>
      <w:r>
        <w:rPr>
          <w:rFonts w:hint="eastAsia"/>
        </w:rPr>
        <w:t>会员/机构交易单元操作岗入口：首页</w:t>
      </w:r>
      <w:r>
        <w:t>—</w:t>
      </w:r>
      <w:r>
        <w:rPr>
          <w:rFonts w:hint="eastAsia"/>
        </w:rPr>
        <w:t>〉</w:t>
      </w:r>
      <w:r>
        <w:t>业务办理—</w:t>
      </w:r>
      <w:r>
        <w:rPr>
          <w:rFonts w:hint="eastAsia"/>
        </w:rPr>
        <w:t>〉</w:t>
      </w:r>
      <w:r>
        <w:t>会籍业务办理—</w:t>
      </w:r>
      <w:r>
        <w:rPr>
          <w:rFonts w:hint="eastAsia"/>
        </w:rPr>
        <w:t>〉</w:t>
      </w:r>
      <w:r>
        <w:t>宽广数据业务—</w:t>
      </w:r>
      <w:r>
        <w:rPr>
          <w:rFonts w:hint="eastAsia"/>
        </w:rPr>
        <w:t>〉</w:t>
      </w:r>
      <w:r>
        <w:t>宽</w:t>
      </w:r>
    </w:p>
    <w:p w14:paraId="7BE231C8">
      <w:r>
        <w:t>广数据接收申请</w:t>
      </w:r>
    </w:p>
    <w:p w14:paraId="5830A9A9">
      <w:pPr>
        <w:ind w:firstLine="420" w:firstLineChars="200"/>
      </w:pPr>
      <w:r>
        <w:rPr>
          <w:rFonts w:hint="eastAsia"/>
        </w:rPr>
        <w:t>前置条件：拥有已开通状态的交易单元。</w:t>
      </w:r>
    </w:p>
    <w:p w14:paraId="381D91CE">
      <w:pPr>
        <w:jc w:val="center"/>
      </w:pPr>
      <w:r>
        <w:drawing>
          <wp:inline distT="0" distB="0" distL="114300" distR="114300">
            <wp:extent cx="5518785" cy="4205605"/>
            <wp:effectExtent l="0" t="0" r="5715" b="4445"/>
            <wp:docPr id="4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6"/>
                    <pic:cNvPicPr>
                      <a:picLocks noChangeAspect="1"/>
                    </pic:cNvPicPr>
                  </pic:nvPicPr>
                  <pic:blipFill>
                    <a:blip r:embed="rId414"/>
                    <a:stretch>
                      <a:fillRect/>
                    </a:stretch>
                  </pic:blipFill>
                  <pic:spPr>
                    <a:xfrm>
                      <a:off x="0" y="0"/>
                      <a:ext cx="5518785" cy="4205605"/>
                    </a:xfrm>
                    <a:prstGeom prst="rect">
                      <a:avLst/>
                    </a:prstGeom>
                    <a:noFill/>
                    <a:ln>
                      <a:noFill/>
                    </a:ln>
                  </pic:spPr>
                </pic:pic>
              </a:graphicData>
            </a:graphic>
          </wp:inline>
        </w:drawing>
      </w:r>
      <w:r>
        <w:drawing>
          <wp:inline distT="0" distB="0" distL="114300" distR="114300">
            <wp:extent cx="5515610" cy="2989580"/>
            <wp:effectExtent l="0" t="0" r="8890" b="1270"/>
            <wp:docPr id="47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图片 9"/>
                    <pic:cNvPicPr>
                      <a:picLocks noChangeAspect="1"/>
                    </pic:cNvPicPr>
                  </pic:nvPicPr>
                  <pic:blipFill>
                    <a:blip r:embed="rId415"/>
                    <a:stretch>
                      <a:fillRect/>
                    </a:stretch>
                  </pic:blipFill>
                  <pic:spPr>
                    <a:xfrm>
                      <a:off x="0" y="0"/>
                      <a:ext cx="5515610" cy="2989580"/>
                    </a:xfrm>
                    <a:prstGeom prst="rect">
                      <a:avLst/>
                    </a:prstGeom>
                    <a:noFill/>
                    <a:ln>
                      <a:noFill/>
                    </a:ln>
                  </pic:spPr>
                </pic:pic>
              </a:graphicData>
            </a:graphic>
          </wp:inline>
        </w:drawing>
      </w:r>
    </w:p>
    <w:p w14:paraId="72FD8BE6">
      <w:pPr>
        <w:jc w:val="center"/>
      </w:pPr>
    </w:p>
    <w:p w14:paraId="6B21081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7.41.2.2</w:t>
      </w:r>
      <w:r>
        <w:rPr>
          <w:rFonts w:hint="eastAsia"/>
          <w:lang w:eastAsia="zh-CN"/>
        </w:rPr>
        <w:t>业务申请</w:t>
      </w:r>
    </w:p>
    <w:p w14:paraId="515A65ED">
      <w:pPr>
        <w:ind w:firstLine="420" w:firstLineChars="200"/>
      </w:pPr>
      <w:r>
        <w:rPr>
          <w:rFonts w:hint="eastAsia"/>
        </w:rPr>
        <w:t>用户进入引导页后点击[现在申请]，进入到详情页。</w:t>
      </w:r>
    </w:p>
    <w:p w14:paraId="2BD171D6">
      <w:pPr>
        <w:jc w:val="center"/>
      </w:pPr>
      <w:r>
        <w:drawing>
          <wp:inline distT="0" distB="0" distL="114300" distR="114300">
            <wp:extent cx="5521960" cy="4518660"/>
            <wp:effectExtent l="0" t="0" r="2540" b="15240"/>
            <wp:docPr id="47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图片 12"/>
                    <pic:cNvPicPr>
                      <a:picLocks noChangeAspect="1"/>
                    </pic:cNvPicPr>
                  </pic:nvPicPr>
                  <pic:blipFill>
                    <a:blip r:embed="rId416"/>
                    <a:stretch>
                      <a:fillRect/>
                    </a:stretch>
                  </pic:blipFill>
                  <pic:spPr>
                    <a:xfrm>
                      <a:off x="0" y="0"/>
                      <a:ext cx="5521960" cy="4518660"/>
                    </a:xfrm>
                    <a:prstGeom prst="rect">
                      <a:avLst/>
                    </a:prstGeom>
                    <a:noFill/>
                    <a:ln>
                      <a:noFill/>
                    </a:ln>
                  </pic:spPr>
                </pic:pic>
              </a:graphicData>
            </a:graphic>
          </wp:inline>
        </w:drawing>
      </w:r>
    </w:p>
    <w:p w14:paraId="4C81B6F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7.41.2.3</w:t>
      </w:r>
      <w:r>
        <w:rPr>
          <w:rFonts w:hint="eastAsia"/>
          <w:lang w:eastAsia="zh-CN"/>
        </w:rPr>
        <w:t>填写信息</w:t>
      </w:r>
    </w:p>
    <w:p w14:paraId="1311F649">
      <w:pPr>
        <w:pStyle w:val="37"/>
        <w:spacing w:after="0" w:line="240" w:lineRule="auto"/>
        <w:ind w:firstLine="420" w:firstLineChars="200"/>
        <w:jc w:val="both"/>
        <w:rPr>
          <w:kern w:val="2"/>
          <w:sz w:val="21"/>
          <w:lang w:eastAsia="zh-CN" w:bidi="ar-SA"/>
        </w:rPr>
      </w:pPr>
      <w:r>
        <w:rPr>
          <w:rFonts w:hint="eastAsia"/>
          <w:kern w:val="2"/>
          <w:sz w:val="21"/>
          <w:lang w:eastAsia="zh-CN" w:bidi="ar-SA"/>
        </w:rPr>
        <w:t>填写规则：会员或机构拥有已开通状态的PBU。如果宽带广播</w:t>
      </w:r>
      <w:r>
        <w:rPr>
          <w:kern w:val="2"/>
          <w:sz w:val="21"/>
          <w:lang w:eastAsia="zh-CN" w:bidi="ar-SA"/>
        </w:rPr>
        <w:t>IP地址无请填写为255.255.255.255</w:t>
      </w:r>
      <w:r>
        <w:rPr>
          <w:rFonts w:hint="eastAsia"/>
          <w:kern w:val="2"/>
          <w:sz w:val="21"/>
          <w:lang w:eastAsia="zh-CN" w:bidi="ar-SA"/>
        </w:rPr>
        <w:t>，宽带广播登记编号无请填写为</w:t>
      </w:r>
      <w:r>
        <w:rPr>
          <w:kern w:val="2"/>
          <w:sz w:val="21"/>
          <w:lang w:eastAsia="zh-CN" w:bidi="ar-SA"/>
        </w:rPr>
        <w:t>000000</w:t>
      </w:r>
      <w:r>
        <w:rPr>
          <w:rFonts w:hint="eastAsia"/>
          <w:kern w:val="2"/>
          <w:sz w:val="21"/>
          <w:lang w:eastAsia="zh-CN" w:bidi="ar-SA"/>
        </w:rPr>
        <w:t>。若需</w:t>
      </w:r>
      <w:r>
        <w:rPr>
          <w:kern w:val="2"/>
          <w:sz w:val="21"/>
          <w:lang w:eastAsia="zh-CN" w:bidi="ar-SA"/>
        </w:rPr>
        <w:t>申请本公司</w:t>
      </w:r>
      <w:r>
        <w:rPr>
          <w:rFonts w:hint="eastAsia"/>
          <w:kern w:val="2"/>
          <w:sz w:val="21"/>
          <w:lang w:eastAsia="zh-CN" w:bidi="ar-SA"/>
        </w:rPr>
        <w:t>所有租用</w:t>
      </w:r>
      <w:r>
        <w:rPr>
          <w:kern w:val="2"/>
          <w:sz w:val="21"/>
          <w:lang w:eastAsia="zh-CN" w:bidi="ar-SA"/>
        </w:rPr>
        <w:t>交易单元</w:t>
      </w:r>
      <w:r>
        <w:rPr>
          <w:rFonts w:hint="eastAsia"/>
          <w:kern w:val="2"/>
          <w:sz w:val="21"/>
          <w:lang w:eastAsia="zh-CN" w:bidi="ar-SA"/>
        </w:rPr>
        <w:t>宽广</w:t>
      </w:r>
      <w:r>
        <w:rPr>
          <w:kern w:val="2"/>
          <w:sz w:val="21"/>
          <w:lang w:eastAsia="zh-CN" w:bidi="ar-SA"/>
        </w:rPr>
        <w:t>数据的地址变更，</w:t>
      </w:r>
      <w:r>
        <w:rPr>
          <w:rFonts w:hint="eastAsia"/>
          <w:kern w:val="2"/>
          <w:sz w:val="21"/>
          <w:lang w:eastAsia="zh-CN" w:bidi="ar-SA"/>
        </w:rPr>
        <w:t>可到“租用PBU宽广盘后数据接收设置”</w:t>
      </w:r>
      <w:r>
        <w:rPr>
          <w:kern w:val="2"/>
          <w:sz w:val="21"/>
          <w:lang w:eastAsia="zh-CN" w:bidi="ar-SA"/>
        </w:rPr>
        <w:t>中</w:t>
      </w:r>
      <w:r>
        <w:rPr>
          <w:rFonts w:hint="eastAsia"/>
          <w:kern w:val="2"/>
          <w:sz w:val="21"/>
          <w:lang w:eastAsia="zh-CN" w:bidi="ar-SA"/>
        </w:rPr>
        <w:t>提交</w:t>
      </w:r>
      <w:r>
        <w:rPr>
          <w:kern w:val="2"/>
          <w:sz w:val="21"/>
          <w:lang w:eastAsia="zh-CN" w:bidi="ar-SA"/>
        </w:rPr>
        <w:t>申请。</w:t>
      </w:r>
    </w:p>
    <w:p w14:paraId="0A28CA68">
      <w:pPr>
        <w:jc w:val="center"/>
      </w:pPr>
      <w:r>
        <w:drawing>
          <wp:inline distT="0" distB="0" distL="114300" distR="114300">
            <wp:extent cx="5516245" cy="4217670"/>
            <wp:effectExtent l="0" t="0" r="8255" b="11430"/>
            <wp:docPr id="47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15"/>
                    <pic:cNvPicPr>
                      <a:picLocks noChangeAspect="1"/>
                    </pic:cNvPicPr>
                  </pic:nvPicPr>
                  <pic:blipFill>
                    <a:blip r:embed="rId417"/>
                    <a:stretch>
                      <a:fillRect/>
                    </a:stretch>
                  </pic:blipFill>
                  <pic:spPr>
                    <a:xfrm>
                      <a:off x="0" y="0"/>
                      <a:ext cx="5516245" cy="4217670"/>
                    </a:xfrm>
                    <a:prstGeom prst="rect">
                      <a:avLst/>
                    </a:prstGeom>
                    <a:noFill/>
                    <a:ln>
                      <a:noFill/>
                    </a:ln>
                  </pic:spPr>
                </pic:pic>
              </a:graphicData>
            </a:graphic>
          </wp:inline>
        </w:drawing>
      </w:r>
    </w:p>
    <w:p w14:paraId="2558BF25">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7.41.2.4</w:t>
      </w:r>
      <w:r>
        <w:rPr>
          <w:rFonts w:hint="eastAsia"/>
          <w:color w:val="000000"/>
          <w:lang w:eastAsia="zh-CN"/>
        </w:rPr>
        <w:t>查看审核状态</w:t>
      </w:r>
    </w:p>
    <w:p w14:paraId="3A18300E">
      <w:pPr>
        <w:ind w:firstLine="420" w:firstLineChars="200"/>
      </w:pPr>
      <w:r>
        <w:rPr>
          <w:rFonts w:hint="eastAsia"/>
        </w:rPr>
        <w:t>查看审核状态、撤回、作废、重新提交、流程追踪请参照[会员</w:t>
      </w:r>
      <w:r>
        <w:t>A股交易单元新设</w:t>
      </w:r>
      <w:r>
        <w:rPr>
          <w:rFonts w:hint="eastAsia"/>
        </w:rPr>
        <w:t>]。</w:t>
      </w:r>
    </w:p>
    <w:p w14:paraId="32534810">
      <w:pPr>
        <w:pStyle w:val="3"/>
        <w:numPr>
          <w:ilvl w:val="1"/>
          <w:numId w:val="0"/>
        </w:numPr>
        <w:ind w:left="555" w:leftChars="0" w:hanging="555" w:firstLineChars="0"/>
      </w:pPr>
      <w:bookmarkStart w:id="138" w:name="_Toc110844967"/>
      <w:r>
        <w:rPr>
          <w:rFonts w:hint="default" w:ascii="等线 Light" w:hAnsi="等线 Light" w:eastAsia="等线 Light" w:cs="Times New Roman"/>
          <w:b/>
          <w:bCs/>
          <w:kern w:val="2"/>
          <w:sz w:val="32"/>
          <w:szCs w:val="32"/>
          <w:lang w:val="en-US" w:eastAsia="zh-CN" w:bidi="ar-SA"/>
        </w:rPr>
        <w:t>7.42</w:t>
      </w:r>
      <w:r>
        <w:rPr>
          <w:rFonts w:hint="eastAsia"/>
        </w:rPr>
        <w:t>宽广数据撤销申请</w:t>
      </w:r>
      <w:bookmarkEnd w:id="138"/>
    </w:p>
    <w:p w14:paraId="26597C4A">
      <w:pPr>
        <w:pStyle w:val="4"/>
        <w:numPr>
          <w:ilvl w:val="2"/>
          <w:numId w:val="0"/>
        </w:numPr>
        <w:ind w:left="720" w:leftChars="0" w:hanging="720" w:firstLineChars="0"/>
      </w:pPr>
      <w:bookmarkStart w:id="139" w:name="_Toc110844968"/>
      <w:r>
        <w:rPr>
          <w:rFonts w:hint="default" w:ascii="等线" w:hAnsi="等线" w:eastAsia="等线" w:cs="Times New Roman"/>
          <w:bCs/>
          <w:kern w:val="2"/>
          <w:sz w:val="30"/>
          <w:szCs w:val="32"/>
          <w:lang w:val="en-US" w:eastAsia="zh-CN" w:bidi="ar-SA"/>
        </w:rPr>
        <w:t>7.42.1</w:t>
      </w:r>
      <w:r>
        <w:rPr>
          <w:rFonts w:hint="eastAsia"/>
        </w:rPr>
        <w:t>功能描述</w:t>
      </w:r>
      <w:bookmarkEnd w:id="139"/>
    </w:p>
    <w:p w14:paraId="0C744DC9">
      <w:pPr>
        <w:ind w:firstLine="420" w:firstLineChars="200"/>
      </w:pPr>
      <w:r>
        <w:rPr>
          <w:rFonts w:hint="eastAsia"/>
          <w:lang w:bidi="en-US"/>
        </w:rPr>
        <w:t>会员/机构</w:t>
      </w:r>
      <w:r>
        <w:rPr>
          <w:rFonts w:hint="eastAsia"/>
        </w:rPr>
        <w:t>交易单元操作岗可</w:t>
      </w:r>
      <w:r>
        <w:t>发起</w:t>
      </w:r>
      <w:r>
        <w:rPr>
          <w:rFonts w:hint="eastAsia" w:ascii="等线 Light" w:hAnsi="等线 Light" w:eastAsia="等线 Light"/>
        </w:rPr>
        <w:t>宽广数据撤销申请</w:t>
      </w:r>
      <w:r>
        <w:t>流程，供上交所相关部门流转审核</w:t>
      </w:r>
      <w:r>
        <w:rPr>
          <w:rFonts w:hint="eastAsia"/>
        </w:rPr>
        <w:t>。</w:t>
      </w:r>
    </w:p>
    <w:p w14:paraId="5A748CD9">
      <w:pPr>
        <w:pStyle w:val="4"/>
        <w:numPr>
          <w:ilvl w:val="2"/>
          <w:numId w:val="0"/>
        </w:numPr>
        <w:ind w:left="720" w:leftChars="0" w:hanging="720" w:firstLineChars="0"/>
      </w:pPr>
      <w:bookmarkStart w:id="140" w:name="_Toc110844969"/>
      <w:r>
        <w:rPr>
          <w:rFonts w:hint="default" w:ascii="等线" w:hAnsi="等线" w:eastAsia="等线" w:cs="Times New Roman"/>
          <w:bCs/>
          <w:kern w:val="2"/>
          <w:sz w:val="30"/>
          <w:szCs w:val="32"/>
          <w:lang w:val="en-US" w:eastAsia="zh-CN" w:bidi="ar-SA"/>
        </w:rPr>
        <w:t>7.42.2</w:t>
      </w:r>
      <w:r>
        <w:rPr>
          <w:rFonts w:hint="eastAsia"/>
        </w:rPr>
        <w:t>用户操作</w:t>
      </w:r>
      <w:bookmarkEnd w:id="140"/>
    </w:p>
    <w:p w14:paraId="2EFD5EA8">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7.42.2.1</w:t>
      </w:r>
      <w:r>
        <w:rPr>
          <w:rFonts w:hint="eastAsia"/>
          <w:color w:val="000000"/>
          <w:lang w:eastAsia="zh-CN"/>
        </w:rPr>
        <w:t>入口</w:t>
      </w:r>
    </w:p>
    <w:p w14:paraId="0B329731">
      <w:pPr>
        <w:ind w:firstLine="420" w:firstLineChars="200"/>
      </w:pPr>
      <w:r>
        <w:rPr>
          <w:rFonts w:hint="eastAsia"/>
        </w:rPr>
        <w:t>会员/机构交易单元操作岗入口：首页</w:t>
      </w:r>
      <w:r>
        <w:t>—</w:t>
      </w:r>
      <w:r>
        <w:rPr>
          <w:rFonts w:hint="eastAsia"/>
        </w:rPr>
        <w:t>〉</w:t>
      </w:r>
      <w:r>
        <w:t>业务办理—</w:t>
      </w:r>
      <w:r>
        <w:rPr>
          <w:rFonts w:hint="eastAsia"/>
        </w:rPr>
        <w:t>〉</w:t>
      </w:r>
      <w:r>
        <w:t>会籍业务办理—</w:t>
      </w:r>
      <w:r>
        <w:rPr>
          <w:rFonts w:hint="eastAsia"/>
        </w:rPr>
        <w:t>〉</w:t>
      </w:r>
      <w:r>
        <w:t>宽广数据业务—</w:t>
      </w:r>
      <w:r>
        <w:rPr>
          <w:rFonts w:hint="eastAsia"/>
        </w:rPr>
        <w:t>〉</w:t>
      </w:r>
      <w:r>
        <w:t>宽广数据接收申请</w:t>
      </w:r>
    </w:p>
    <w:p w14:paraId="0AF87D07">
      <w:pPr>
        <w:jc w:val="center"/>
      </w:pPr>
      <w:r>
        <w:drawing>
          <wp:inline distT="0" distB="0" distL="114300" distR="114300">
            <wp:extent cx="5519420" cy="4448810"/>
            <wp:effectExtent l="0" t="0" r="5080" b="8890"/>
            <wp:docPr id="47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18"/>
                    <pic:cNvPicPr>
                      <a:picLocks noChangeAspect="1"/>
                    </pic:cNvPicPr>
                  </pic:nvPicPr>
                  <pic:blipFill>
                    <a:blip r:embed="rId418"/>
                    <a:stretch>
                      <a:fillRect/>
                    </a:stretch>
                  </pic:blipFill>
                  <pic:spPr>
                    <a:xfrm>
                      <a:off x="0" y="0"/>
                      <a:ext cx="5519420" cy="4448810"/>
                    </a:xfrm>
                    <a:prstGeom prst="rect">
                      <a:avLst/>
                    </a:prstGeom>
                    <a:noFill/>
                    <a:ln>
                      <a:noFill/>
                    </a:ln>
                  </pic:spPr>
                </pic:pic>
              </a:graphicData>
            </a:graphic>
          </wp:inline>
        </w:drawing>
      </w:r>
    </w:p>
    <w:p w14:paraId="14F95BA6">
      <w:pPr>
        <w:jc w:val="center"/>
      </w:pPr>
      <w:r>
        <w:drawing>
          <wp:inline distT="0" distB="0" distL="114300" distR="114300">
            <wp:extent cx="5521325" cy="2959735"/>
            <wp:effectExtent l="0" t="0" r="3175" b="12065"/>
            <wp:docPr id="47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21"/>
                    <pic:cNvPicPr>
                      <a:picLocks noChangeAspect="1"/>
                    </pic:cNvPicPr>
                  </pic:nvPicPr>
                  <pic:blipFill>
                    <a:blip r:embed="rId419"/>
                    <a:stretch>
                      <a:fillRect/>
                    </a:stretch>
                  </pic:blipFill>
                  <pic:spPr>
                    <a:xfrm>
                      <a:off x="0" y="0"/>
                      <a:ext cx="5521325" cy="2959735"/>
                    </a:xfrm>
                    <a:prstGeom prst="rect">
                      <a:avLst/>
                    </a:prstGeom>
                    <a:noFill/>
                    <a:ln>
                      <a:noFill/>
                    </a:ln>
                  </pic:spPr>
                </pic:pic>
              </a:graphicData>
            </a:graphic>
          </wp:inline>
        </w:drawing>
      </w:r>
    </w:p>
    <w:p w14:paraId="7621629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7.42.2.2</w:t>
      </w:r>
      <w:r>
        <w:rPr>
          <w:rFonts w:hint="eastAsia"/>
          <w:lang w:eastAsia="zh-CN"/>
        </w:rPr>
        <w:t>业务申请</w:t>
      </w:r>
    </w:p>
    <w:p w14:paraId="7F686DE6">
      <w:pPr>
        <w:ind w:firstLine="420" w:firstLineChars="200"/>
      </w:pPr>
      <w:r>
        <w:rPr>
          <w:rFonts w:hint="eastAsia"/>
        </w:rPr>
        <w:t>用户进入引导页后点击[现在申请]，进入到详情页。</w:t>
      </w:r>
    </w:p>
    <w:p w14:paraId="7A26893A">
      <w:pPr>
        <w:jc w:val="center"/>
      </w:pPr>
      <w:r>
        <w:drawing>
          <wp:inline distT="0" distB="0" distL="114300" distR="114300">
            <wp:extent cx="5516880" cy="4507865"/>
            <wp:effectExtent l="0" t="0" r="7620" b="6985"/>
            <wp:docPr id="47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24"/>
                    <pic:cNvPicPr>
                      <a:picLocks noChangeAspect="1"/>
                    </pic:cNvPicPr>
                  </pic:nvPicPr>
                  <pic:blipFill>
                    <a:blip r:embed="rId420"/>
                    <a:stretch>
                      <a:fillRect/>
                    </a:stretch>
                  </pic:blipFill>
                  <pic:spPr>
                    <a:xfrm>
                      <a:off x="0" y="0"/>
                      <a:ext cx="5516880" cy="4507865"/>
                    </a:xfrm>
                    <a:prstGeom prst="rect">
                      <a:avLst/>
                    </a:prstGeom>
                    <a:noFill/>
                    <a:ln>
                      <a:noFill/>
                    </a:ln>
                  </pic:spPr>
                </pic:pic>
              </a:graphicData>
            </a:graphic>
          </wp:inline>
        </w:drawing>
      </w:r>
    </w:p>
    <w:p w14:paraId="6CBF007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7.42.2.3</w:t>
      </w:r>
      <w:r>
        <w:rPr>
          <w:rFonts w:hint="eastAsia"/>
          <w:lang w:eastAsia="zh-CN"/>
        </w:rPr>
        <w:t>填写信息</w:t>
      </w:r>
    </w:p>
    <w:p w14:paraId="21EBBEEC">
      <w:pPr>
        <w:pStyle w:val="37"/>
        <w:spacing w:after="0" w:line="240" w:lineRule="auto"/>
        <w:ind w:firstLine="420" w:firstLineChars="200"/>
        <w:jc w:val="left"/>
        <w:rPr>
          <w:lang w:eastAsia="zh-CN"/>
        </w:rPr>
      </w:pPr>
      <w:r>
        <w:rPr>
          <w:rFonts w:hint="eastAsia"/>
          <w:kern w:val="2"/>
          <w:sz w:val="21"/>
          <w:lang w:eastAsia="zh-CN" w:bidi="ar-SA"/>
        </w:rPr>
        <w:t>填写规则：会员或机构拥有已开通状态的PBU,选择宽广数据撤销申请的交易单元后提交</w:t>
      </w:r>
      <w:r>
        <w:rPr>
          <w:lang w:eastAsia="zh-CN"/>
        </w:rPr>
        <w:t>。</w:t>
      </w:r>
    </w:p>
    <w:p w14:paraId="5DD4D75F">
      <w:pPr>
        <w:pStyle w:val="37"/>
        <w:spacing w:after="0" w:line="240" w:lineRule="auto"/>
        <w:rPr>
          <w:lang w:eastAsia="zh-CN"/>
        </w:rPr>
      </w:pPr>
      <w:r>
        <w:rPr>
          <w:lang w:eastAsia="zh-CN" w:bidi="ar-SA"/>
        </w:rPr>
        <w:drawing>
          <wp:inline distT="0" distB="0" distL="114300" distR="114300">
            <wp:extent cx="5520055" cy="3299460"/>
            <wp:effectExtent l="0" t="0" r="4445" b="15240"/>
            <wp:docPr id="47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33"/>
                    <pic:cNvPicPr>
                      <a:picLocks noChangeAspect="1"/>
                    </pic:cNvPicPr>
                  </pic:nvPicPr>
                  <pic:blipFill>
                    <a:blip r:embed="rId421"/>
                    <a:stretch>
                      <a:fillRect/>
                    </a:stretch>
                  </pic:blipFill>
                  <pic:spPr>
                    <a:xfrm>
                      <a:off x="0" y="0"/>
                      <a:ext cx="5520055" cy="3299460"/>
                    </a:xfrm>
                    <a:prstGeom prst="rect">
                      <a:avLst/>
                    </a:prstGeom>
                    <a:noFill/>
                    <a:ln>
                      <a:noFill/>
                    </a:ln>
                  </pic:spPr>
                </pic:pic>
              </a:graphicData>
            </a:graphic>
          </wp:inline>
        </w:drawing>
      </w:r>
    </w:p>
    <w:p w14:paraId="2FDDE833">
      <w:pPr>
        <w:ind w:firstLine="420" w:firstLineChars="200"/>
        <w:jc w:val="center"/>
      </w:pPr>
    </w:p>
    <w:p w14:paraId="5BF3C1C6">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7.42.2.4</w:t>
      </w:r>
      <w:r>
        <w:rPr>
          <w:rFonts w:hint="eastAsia"/>
          <w:color w:val="000000"/>
          <w:lang w:eastAsia="zh-CN"/>
        </w:rPr>
        <w:t>查看审核状态</w:t>
      </w:r>
    </w:p>
    <w:p w14:paraId="76FDBF5E">
      <w:pPr>
        <w:ind w:firstLine="420" w:firstLineChars="200"/>
      </w:pPr>
      <w:r>
        <w:rPr>
          <w:rFonts w:hint="eastAsia"/>
        </w:rPr>
        <w:t>查看审核状态、撤回、作废、重新提交、流程追踪请参照[会员</w:t>
      </w:r>
      <w:r>
        <w:t>A股交易单元</w:t>
      </w:r>
      <w:r>
        <w:rPr>
          <w:rFonts w:hint="eastAsia"/>
        </w:rPr>
        <w:t>注销]。</w:t>
      </w:r>
    </w:p>
    <w:p w14:paraId="68AEE15C">
      <w:pPr>
        <w:pStyle w:val="3"/>
        <w:numPr>
          <w:ilvl w:val="1"/>
          <w:numId w:val="0"/>
        </w:numPr>
        <w:ind w:left="555" w:leftChars="0" w:hanging="555" w:firstLineChars="0"/>
      </w:pPr>
      <w:bookmarkStart w:id="141" w:name="_Toc110844970"/>
      <w:r>
        <w:rPr>
          <w:rFonts w:hint="default" w:ascii="等线 Light" w:hAnsi="等线 Light" w:eastAsia="等线 Light" w:cs="Times New Roman"/>
          <w:b/>
          <w:bCs/>
          <w:kern w:val="2"/>
          <w:sz w:val="32"/>
          <w:szCs w:val="32"/>
          <w:lang w:val="en-US" w:eastAsia="zh-CN" w:bidi="ar-SA"/>
        </w:rPr>
        <w:t>7.43</w:t>
      </w:r>
      <w:r>
        <w:rPr>
          <w:rFonts w:hint="eastAsia"/>
        </w:rPr>
        <w:t>租用P</w:t>
      </w:r>
      <w:r>
        <w:t>BU宽广</w:t>
      </w:r>
      <w:r>
        <w:rPr>
          <w:rFonts w:hint="eastAsia"/>
        </w:rPr>
        <w:t>盘后数据接收设置</w:t>
      </w:r>
      <w:bookmarkEnd w:id="141"/>
    </w:p>
    <w:p w14:paraId="01CB2BF5">
      <w:pPr>
        <w:pStyle w:val="4"/>
        <w:numPr>
          <w:ilvl w:val="2"/>
          <w:numId w:val="0"/>
        </w:numPr>
        <w:ind w:left="720" w:leftChars="0" w:hanging="720" w:firstLineChars="0"/>
      </w:pPr>
      <w:bookmarkStart w:id="142" w:name="_Toc110844971"/>
      <w:r>
        <w:rPr>
          <w:rFonts w:hint="default" w:ascii="等线" w:hAnsi="等线" w:eastAsia="等线" w:cs="Times New Roman"/>
          <w:bCs/>
          <w:kern w:val="2"/>
          <w:sz w:val="30"/>
          <w:szCs w:val="32"/>
          <w:lang w:val="en-US" w:eastAsia="zh-CN" w:bidi="ar-SA"/>
        </w:rPr>
        <w:t>7.43.1</w:t>
      </w:r>
      <w:r>
        <w:rPr>
          <w:rFonts w:hint="eastAsia"/>
        </w:rPr>
        <w:t>功能描述</w:t>
      </w:r>
      <w:bookmarkEnd w:id="142"/>
    </w:p>
    <w:p w14:paraId="0DBF2EDD">
      <w:pPr>
        <w:ind w:firstLine="420" w:firstLineChars="200"/>
        <w:rPr>
          <w:rFonts w:ascii="宋体" w:hAnsi="宋体" w:cs="宋体"/>
          <w:color w:val="000000"/>
          <w:sz w:val="18"/>
          <w:szCs w:val="18"/>
        </w:rPr>
      </w:pPr>
      <w:r>
        <w:t>机构/基金公司</w:t>
      </w:r>
      <w:r>
        <w:rPr>
          <w:rFonts w:hint="eastAsia"/>
        </w:rPr>
        <w:t>/资管子公司</w:t>
      </w:r>
      <w:r>
        <w:t>交易单元操作岗</w:t>
      </w:r>
      <w:r>
        <w:rPr>
          <w:rFonts w:hint="eastAsia"/>
        </w:rPr>
        <w:t>交易单元操作岗可</w:t>
      </w:r>
      <w:r>
        <w:t>发起</w:t>
      </w:r>
      <w:r>
        <w:rPr>
          <w:rFonts w:hint="eastAsia"/>
        </w:rPr>
        <w:t>租用P</w:t>
      </w:r>
      <w:r>
        <w:t>BU宽广</w:t>
      </w:r>
      <w:r>
        <w:rPr>
          <w:rFonts w:hint="eastAsia"/>
        </w:rPr>
        <w:t>盘后数据接收设置</w:t>
      </w:r>
      <w:r>
        <w:t>流程，供上交所相关部门流转审核</w:t>
      </w:r>
      <w:r>
        <w:rPr>
          <w:rFonts w:hint="eastAsia"/>
        </w:rPr>
        <w:t>，流程走完后，可通过宽带广播接收所有租用交易单元的交易数据。</w:t>
      </w:r>
    </w:p>
    <w:p w14:paraId="6516D1A8">
      <w:pPr>
        <w:pStyle w:val="4"/>
        <w:numPr>
          <w:ilvl w:val="2"/>
          <w:numId w:val="0"/>
        </w:numPr>
        <w:ind w:left="720" w:leftChars="0" w:hanging="720" w:firstLineChars="0"/>
      </w:pPr>
      <w:bookmarkStart w:id="143" w:name="_Toc110844972"/>
      <w:r>
        <w:rPr>
          <w:rFonts w:hint="default" w:ascii="等线" w:hAnsi="等线" w:eastAsia="等线" w:cs="Times New Roman"/>
          <w:bCs/>
          <w:kern w:val="2"/>
          <w:sz w:val="30"/>
          <w:szCs w:val="32"/>
          <w:lang w:val="en-US" w:eastAsia="zh-CN" w:bidi="ar-SA"/>
        </w:rPr>
        <w:t>7.43.2</w:t>
      </w:r>
      <w:r>
        <w:rPr>
          <w:rFonts w:hint="eastAsia"/>
        </w:rPr>
        <w:t>用户操作</w:t>
      </w:r>
      <w:bookmarkEnd w:id="143"/>
    </w:p>
    <w:p w14:paraId="24C1ABF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7.43.2.1</w:t>
      </w:r>
      <w:r>
        <w:rPr>
          <w:rFonts w:hint="eastAsia"/>
          <w:lang w:eastAsia="zh-CN"/>
        </w:rPr>
        <w:t>入口</w:t>
      </w:r>
    </w:p>
    <w:p w14:paraId="349AA9CD">
      <w:pPr>
        <w:pStyle w:val="37"/>
        <w:spacing w:after="0" w:line="240" w:lineRule="auto"/>
        <w:ind w:firstLine="420" w:firstLineChars="200"/>
        <w:jc w:val="both"/>
        <w:rPr>
          <w:kern w:val="2"/>
          <w:sz w:val="21"/>
          <w:lang w:eastAsia="zh-CN" w:bidi="ar-SA"/>
        </w:rPr>
      </w:pPr>
      <w:r>
        <w:rPr>
          <w:rFonts w:hint="eastAsia"/>
          <w:kern w:val="2"/>
          <w:sz w:val="21"/>
          <w:lang w:eastAsia="zh-CN" w:bidi="ar-SA"/>
        </w:rPr>
        <w:t>机构</w:t>
      </w:r>
      <w:r>
        <w:rPr>
          <w:kern w:val="2"/>
          <w:sz w:val="21"/>
          <w:lang w:eastAsia="zh-CN" w:bidi="ar-SA"/>
        </w:rPr>
        <w:t>/</w:t>
      </w:r>
      <w:r>
        <w:rPr>
          <w:rFonts w:hint="eastAsia"/>
          <w:kern w:val="2"/>
          <w:sz w:val="21"/>
          <w:lang w:eastAsia="zh-CN" w:bidi="ar-SA"/>
        </w:rPr>
        <w:t>基金</w:t>
      </w:r>
      <w:r>
        <w:rPr>
          <w:kern w:val="2"/>
          <w:sz w:val="21"/>
          <w:lang w:eastAsia="zh-CN" w:bidi="ar-SA"/>
        </w:rPr>
        <w:t>公司</w:t>
      </w:r>
      <w:r>
        <w:rPr>
          <w:rFonts w:hint="eastAsia"/>
          <w:kern w:val="2"/>
          <w:sz w:val="21"/>
          <w:lang w:eastAsia="zh-CN" w:bidi="ar-SA"/>
        </w:rPr>
        <w:t>/资管子公司交易单元操作岗填报入口：业务</w:t>
      </w:r>
      <w:r>
        <w:rPr>
          <w:kern w:val="2"/>
          <w:sz w:val="21"/>
          <w:lang w:eastAsia="zh-CN" w:bidi="ar-SA"/>
        </w:rPr>
        <w:t>办理</w:t>
      </w:r>
      <w:r>
        <w:rPr>
          <w:rFonts w:hint="eastAsia"/>
          <w:kern w:val="2"/>
          <w:sz w:val="21"/>
          <w:lang w:eastAsia="zh-CN" w:bidi="ar-SA"/>
        </w:rPr>
        <w:t>—〉会籍业务办理—〉交易单元</w:t>
      </w:r>
      <w:r>
        <w:rPr>
          <w:kern w:val="2"/>
          <w:sz w:val="21"/>
          <w:lang w:eastAsia="zh-CN" w:bidi="ar-SA"/>
        </w:rPr>
        <w:t>业务</w:t>
      </w:r>
      <w:r>
        <w:rPr>
          <w:rFonts w:hint="eastAsia"/>
          <w:kern w:val="2"/>
          <w:sz w:val="21"/>
          <w:lang w:eastAsia="zh-CN" w:bidi="ar-SA"/>
        </w:rPr>
        <w:t>—〉租用PBU宽广盘后数据接收设置</w:t>
      </w:r>
    </w:p>
    <w:p w14:paraId="6FCCAE67">
      <w:pPr>
        <w:pStyle w:val="37"/>
        <w:spacing w:after="0" w:line="240" w:lineRule="auto"/>
        <w:ind w:firstLine="420" w:firstLineChars="200"/>
        <w:jc w:val="both"/>
        <w:rPr>
          <w:lang w:eastAsia="zh-CN"/>
        </w:rPr>
      </w:pPr>
      <w:r>
        <w:rPr>
          <w:rFonts w:hint="eastAsia"/>
          <w:kern w:val="2"/>
          <w:sz w:val="21"/>
          <w:lang w:eastAsia="zh-CN" w:bidi="ar-SA"/>
        </w:rPr>
        <w:t>前置条件：仅租用交易单元的机构</w:t>
      </w:r>
      <w:r>
        <w:rPr>
          <w:kern w:val="2"/>
          <w:sz w:val="21"/>
          <w:lang w:eastAsia="zh-CN" w:bidi="ar-SA"/>
        </w:rPr>
        <w:t>/</w:t>
      </w:r>
      <w:r>
        <w:rPr>
          <w:rFonts w:hint="eastAsia"/>
          <w:kern w:val="2"/>
          <w:sz w:val="21"/>
          <w:lang w:eastAsia="zh-CN" w:bidi="ar-SA"/>
        </w:rPr>
        <w:t>基金公司/资产管理子公司可申请此流程</w:t>
      </w:r>
      <w:r>
        <w:rPr>
          <w:rFonts w:hint="eastAsia"/>
          <w:lang w:eastAsia="zh-CN"/>
        </w:rPr>
        <w:t>。</w:t>
      </w:r>
    </w:p>
    <w:p w14:paraId="5E984B11">
      <w:pPr>
        <w:jc w:val="center"/>
      </w:pPr>
      <w:r>
        <w:drawing>
          <wp:inline distT="0" distB="0" distL="114300" distR="114300">
            <wp:extent cx="5515610" cy="2982595"/>
            <wp:effectExtent l="0" t="0" r="8890" b="8255"/>
            <wp:docPr id="48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2"/>
                    <pic:cNvPicPr>
                      <a:picLocks noChangeAspect="1"/>
                    </pic:cNvPicPr>
                  </pic:nvPicPr>
                  <pic:blipFill>
                    <a:blip r:embed="rId422"/>
                    <a:stretch>
                      <a:fillRect/>
                    </a:stretch>
                  </pic:blipFill>
                  <pic:spPr>
                    <a:xfrm>
                      <a:off x="0" y="0"/>
                      <a:ext cx="5515610" cy="2982595"/>
                    </a:xfrm>
                    <a:prstGeom prst="rect">
                      <a:avLst/>
                    </a:prstGeom>
                    <a:noFill/>
                    <a:ln>
                      <a:noFill/>
                    </a:ln>
                  </pic:spPr>
                </pic:pic>
              </a:graphicData>
            </a:graphic>
          </wp:inline>
        </w:drawing>
      </w:r>
    </w:p>
    <w:p w14:paraId="3E3CAFC3">
      <w:pPr>
        <w:jc w:val="center"/>
      </w:pPr>
      <w:r>
        <w:drawing>
          <wp:inline distT="0" distB="0" distL="114300" distR="114300">
            <wp:extent cx="5516880" cy="3698875"/>
            <wp:effectExtent l="0" t="0" r="7620" b="15875"/>
            <wp:docPr id="48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48"/>
                    <pic:cNvPicPr>
                      <a:picLocks noChangeAspect="1"/>
                    </pic:cNvPicPr>
                  </pic:nvPicPr>
                  <pic:blipFill>
                    <a:blip r:embed="rId423"/>
                    <a:stretch>
                      <a:fillRect/>
                    </a:stretch>
                  </pic:blipFill>
                  <pic:spPr>
                    <a:xfrm>
                      <a:off x="0" y="0"/>
                      <a:ext cx="5516880" cy="3698875"/>
                    </a:xfrm>
                    <a:prstGeom prst="rect">
                      <a:avLst/>
                    </a:prstGeom>
                    <a:noFill/>
                    <a:ln>
                      <a:noFill/>
                    </a:ln>
                  </pic:spPr>
                </pic:pic>
              </a:graphicData>
            </a:graphic>
          </wp:inline>
        </w:drawing>
      </w:r>
    </w:p>
    <w:p w14:paraId="2D38429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7.43.2.2</w:t>
      </w:r>
      <w:r>
        <w:rPr>
          <w:rFonts w:hint="eastAsia"/>
          <w:lang w:eastAsia="zh-CN"/>
        </w:rPr>
        <w:t>业务申请</w:t>
      </w:r>
    </w:p>
    <w:p w14:paraId="18656655">
      <w:pPr>
        <w:ind w:firstLine="420" w:firstLineChars="200"/>
      </w:pPr>
      <w:r>
        <w:rPr>
          <w:rFonts w:hint="eastAsia"/>
        </w:rPr>
        <w:t>用户进入引导页后点击[现在申请]，进入到详情页。</w:t>
      </w:r>
    </w:p>
    <w:p w14:paraId="4DEF01BB">
      <w:pPr>
        <w:jc w:val="center"/>
      </w:pPr>
      <w:r>
        <w:drawing>
          <wp:inline distT="0" distB="0" distL="114300" distR="114300">
            <wp:extent cx="5515610" cy="4525010"/>
            <wp:effectExtent l="0" t="0" r="8890" b="8890"/>
            <wp:docPr id="48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45"/>
                    <pic:cNvPicPr>
                      <a:picLocks noChangeAspect="1"/>
                    </pic:cNvPicPr>
                  </pic:nvPicPr>
                  <pic:blipFill>
                    <a:blip r:embed="rId424"/>
                    <a:stretch>
                      <a:fillRect/>
                    </a:stretch>
                  </pic:blipFill>
                  <pic:spPr>
                    <a:xfrm>
                      <a:off x="0" y="0"/>
                      <a:ext cx="5515610" cy="4525010"/>
                    </a:xfrm>
                    <a:prstGeom prst="rect">
                      <a:avLst/>
                    </a:prstGeom>
                    <a:noFill/>
                    <a:ln>
                      <a:noFill/>
                    </a:ln>
                  </pic:spPr>
                </pic:pic>
              </a:graphicData>
            </a:graphic>
          </wp:inline>
        </w:drawing>
      </w:r>
    </w:p>
    <w:p w14:paraId="0535165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7.43.2.3</w:t>
      </w:r>
      <w:r>
        <w:rPr>
          <w:rFonts w:hint="eastAsia"/>
          <w:lang w:eastAsia="zh-CN"/>
        </w:rPr>
        <w:t>填写信息</w:t>
      </w:r>
    </w:p>
    <w:p w14:paraId="3535B9C0">
      <w:pPr>
        <w:pStyle w:val="37"/>
        <w:spacing w:after="0" w:line="240" w:lineRule="auto"/>
        <w:ind w:firstLine="420" w:firstLineChars="200"/>
        <w:jc w:val="left"/>
        <w:rPr>
          <w:sz w:val="21"/>
          <w:lang w:eastAsia="zh-CN"/>
        </w:rPr>
      </w:pPr>
      <w:r>
        <w:rPr>
          <w:rFonts w:hint="eastAsia"/>
          <w:kern w:val="2"/>
          <w:sz w:val="21"/>
          <w:lang w:eastAsia="zh-CN" w:bidi="ar-SA"/>
        </w:rPr>
        <w:t>填写规则：按要求填写IP地址</w:t>
      </w:r>
      <w:r>
        <w:rPr>
          <w:rFonts w:hint="eastAsia"/>
          <w:sz w:val="21"/>
          <w:lang w:eastAsia="zh-CN"/>
        </w:rPr>
        <w:t>。</w:t>
      </w:r>
    </w:p>
    <w:p w14:paraId="03DC21BF">
      <w:pPr>
        <w:pStyle w:val="37"/>
        <w:spacing w:after="0" w:line="240" w:lineRule="auto"/>
        <w:rPr>
          <w:sz w:val="21"/>
          <w:lang w:eastAsia="zh-CN"/>
        </w:rPr>
      </w:pPr>
      <w:r>
        <w:rPr>
          <w:lang w:eastAsia="zh-CN" w:bidi="ar-SA"/>
        </w:rPr>
        <w:drawing>
          <wp:inline distT="0" distB="0" distL="114300" distR="114300">
            <wp:extent cx="5520055" cy="3650615"/>
            <wp:effectExtent l="0" t="0" r="4445" b="6985"/>
            <wp:docPr id="483"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51"/>
                    <pic:cNvPicPr>
                      <a:picLocks noChangeAspect="1"/>
                    </pic:cNvPicPr>
                  </pic:nvPicPr>
                  <pic:blipFill>
                    <a:blip r:embed="rId425"/>
                    <a:stretch>
                      <a:fillRect/>
                    </a:stretch>
                  </pic:blipFill>
                  <pic:spPr>
                    <a:xfrm>
                      <a:off x="0" y="0"/>
                      <a:ext cx="5520055" cy="3650615"/>
                    </a:xfrm>
                    <a:prstGeom prst="rect">
                      <a:avLst/>
                    </a:prstGeom>
                    <a:noFill/>
                    <a:ln>
                      <a:noFill/>
                    </a:ln>
                  </pic:spPr>
                </pic:pic>
              </a:graphicData>
            </a:graphic>
          </wp:inline>
        </w:drawing>
      </w:r>
    </w:p>
    <w:p w14:paraId="40A18C46">
      <w:pPr>
        <w:ind w:firstLine="420" w:firstLineChars="200"/>
        <w:jc w:val="center"/>
      </w:pPr>
    </w:p>
    <w:p w14:paraId="51576FA2">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7.43.2.4</w:t>
      </w:r>
      <w:r>
        <w:rPr>
          <w:rFonts w:hint="eastAsia"/>
          <w:color w:val="000000"/>
          <w:lang w:eastAsia="zh-CN"/>
        </w:rPr>
        <w:t>查看审核状态</w:t>
      </w:r>
    </w:p>
    <w:p w14:paraId="4C4B3AAA">
      <w:pPr>
        <w:ind w:firstLine="420" w:firstLineChars="200"/>
      </w:pPr>
      <w:r>
        <w:rPr>
          <w:rFonts w:hint="eastAsia"/>
        </w:rPr>
        <w:t>查看审核状态、撤回、作废、重新提交、流程追踪请参照[会员</w:t>
      </w:r>
      <w:r>
        <w:t>A股交易单元新设</w:t>
      </w:r>
      <w:r>
        <w:rPr>
          <w:rFonts w:hint="eastAsia"/>
        </w:rPr>
        <w:t>]。</w:t>
      </w:r>
    </w:p>
    <w:p w14:paraId="04B66D63">
      <w:pPr>
        <w:pStyle w:val="3"/>
        <w:numPr>
          <w:ilvl w:val="1"/>
          <w:numId w:val="0"/>
        </w:numPr>
        <w:ind w:left="555" w:leftChars="0" w:hanging="555" w:firstLineChars="0"/>
      </w:pPr>
      <w:bookmarkStart w:id="144" w:name="_Toc36633711"/>
      <w:bookmarkStart w:id="145" w:name="_Toc110844973"/>
      <w:r>
        <w:rPr>
          <w:rFonts w:hint="default" w:ascii="等线 Light" w:hAnsi="等线 Light" w:eastAsia="等线 Light" w:cs="Times New Roman"/>
          <w:b/>
          <w:bCs/>
          <w:kern w:val="2"/>
          <w:sz w:val="32"/>
          <w:szCs w:val="32"/>
          <w:lang w:val="en-US" w:eastAsia="zh-CN" w:bidi="ar-SA"/>
        </w:rPr>
        <w:t>7.44</w:t>
      </w:r>
      <w:r>
        <w:rPr>
          <w:rFonts w:hint="eastAsia"/>
        </w:rPr>
        <w:t>融资融券交易权限开通</w:t>
      </w:r>
      <w:bookmarkEnd w:id="144"/>
      <w:bookmarkEnd w:id="145"/>
    </w:p>
    <w:p w14:paraId="747AAF36">
      <w:pPr>
        <w:pStyle w:val="4"/>
        <w:numPr>
          <w:ilvl w:val="2"/>
          <w:numId w:val="0"/>
        </w:numPr>
        <w:ind w:left="720" w:leftChars="0" w:hanging="720" w:firstLineChars="0"/>
      </w:pPr>
      <w:bookmarkStart w:id="146" w:name="_Toc110844974"/>
      <w:r>
        <w:rPr>
          <w:rFonts w:hint="default" w:ascii="等线" w:hAnsi="等线" w:eastAsia="等线" w:cs="Times New Roman"/>
          <w:bCs/>
          <w:kern w:val="2"/>
          <w:sz w:val="30"/>
          <w:szCs w:val="32"/>
          <w:lang w:val="en-US" w:eastAsia="zh-CN" w:bidi="ar-SA"/>
        </w:rPr>
        <w:t>7.44.1</w:t>
      </w:r>
      <w:r>
        <w:rPr>
          <w:rFonts w:hint="eastAsia"/>
        </w:rPr>
        <w:t>功能描述</w:t>
      </w:r>
      <w:bookmarkEnd w:id="146"/>
    </w:p>
    <w:p w14:paraId="67658D14">
      <w:pPr>
        <w:ind w:firstLine="420" w:firstLineChars="200"/>
      </w:pPr>
      <w:r>
        <w:rPr>
          <w:rFonts w:hint="eastAsia"/>
        </w:rPr>
        <w:t>会员交易单元操作岗可</w:t>
      </w:r>
      <w:r>
        <w:t>发起</w:t>
      </w:r>
      <w:r>
        <w:rPr>
          <w:rFonts w:hint="eastAsia"/>
        </w:rPr>
        <w:t>融资融券交易权限开通</w:t>
      </w:r>
      <w:r>
        <w:t>流程，供</w:t>
      </w:r>
      <w:r>
        <w:rPr>
          <w:rFonts w:hint="eastAsia"/>
        </w:rPr>
        <w:t>上交所相关部门</w:t>
      </w:r>
      <w:r>
        <w:t>流转审核</w:t>
      </w:r>
      <w:r>
        <w:rPr>
          <w:rFonts w:hint="eastAsia"/>
        </w:rPr>
        <w:t>。</w:t>
      </w:r>
    </w:p>
    <w:p w14:paraId="6E12EE3D">
      <w:pPr>
        <w:pStyle w:val="4"/>
        <w:numPr>
          <w:ilvl w:val="2"/>
          <w:numId w:val="0"/>
        </w:numPr>
        <w:ind w:left="720" w:leftChars="0" w:hanging="720" w:firstLineChars="0"/>
      </w:pPr>
      <w:bookmarkStart w:id="147" w:name="_Toc110844975"/>
      <w:r>
        <w:rPr>
          <w:rFonts w:hint="default" w:ascii="等线" w:hAnsi="等线" w:eastAsia="等线" w:cs="Times New Roman"/>
          <w:bCs/>
          <w:kern w:val="2"/>
          <w:sz w:val="30"/>
          <w:szCs w:val="32"/>
          <w:lang w:val="en-US" w:eastAsia="zh-CN" w:bidi="ar-SA"/>
        </w:rPr>
        <w:t>7.44.2</w:t>
      </w:r>
      <w:r>
        <w:rPr>
          <w:rFonts w:hint="eastAsia"/>
        </w:rPr>
        <w:t>用户操作</w:t>
      </w:r>
      <w:bookmarkEnd w:id="147"/>
    </w:p>
    <w:p w14:paraId="47B17E6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7.44.2.1</w:t>
      </w:r>
      <w:r>
        <w:rPr>
          <w:rFonts w:hint="eastAsia"/>
          <w:lang w:eastAsia="zh-CN"/>
        </w:rPr>
        <w:t>入口</w:t>
      </w:r>
    </w:p>
    <w:p w14:paraId="259C705F">
      <w:pPr>
        <w:ind w:firstLine="420"/>
      </w:pPr>
      <w:r>
        <w:rPr>
          <w:rFonts w:hint="eastAsia"/>
        </w:rPr>
        <w:t>会员交易单元操作岗：首页—〉业务办理—〉融资融券业务办理—〉业务权限申请</w:t>
      </w:r>
      <w:r>
        <w:rPr>
          <w:rFonts w:hint="eastAsia"/>
        </w:rPr>
        <w:tab/>
      </w:r>
    </w:p>
    <w:p w14:paraId="4AE1D764">
      <w:pPr>
        <w:ind w:firstLine="420" w:firstLineChars="200"/>
      </w:pPr>
      <w:r>
        <w:rPr>
          <w:rFonts w:hint="eastAsia"/>
        </w:rPr>
        <w:t>前置条件：会员无融资融券交易权限。</w:t>
      </w:r>
    </w:p>
    <w:p w14:paraId="6BF018AB">
      <w:pPr>
        <w:jc w:val="center"/>
      </w:pPr>
      <w:r>
        <w:drawing>
          <wp:inline distT="0" distB="0" distL="114300" distR="114300">
            <wp:extent cx="5516880" cy="3724275"/>
            <wp:effectExtent l="0" t="0" r="7620" b="9525"/>
            <wp:docPr id="48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54"/>
                    <pic:cNvPicPr>
                      <a:picLocks noChangeAspect="1"/>
                    </pic:cNvPicPr>
                  </pic:nvPicPr>
                  <pic:blipFill>
                    <a:blip r:embed="rId426"/>
                    <a:stretch>
                      <a:fillRect/>
                    </a:stretch>
                  </pic:blipFill>
                  <pic:spPr>
                    <a:xfrm>
                      <a:off x="0" y="0"/>
                      <a:ext cx="5516880" cy="3724275"/>
                    </a:xfrm>
                    <a:prstGeom prst="rect">
                      <a:avLst/>
                    </a:prstGeom>
                    <a:noFill/>
                    <a:ln>
                      <a:noFill/>
                    </a:ln>
                  </pic:spPr>
                </pic:pic>
              </a:graphicData>
            </a:graphic>
          </wp:inline>
        </w:drawing>
      </w:r>
    </w:p>
    <w:p w14:paraId="518BB9DC">
      <w:pPr>
        <w:jc w:val="center"/>
      </w:pPr>
      <w:r>
        <w:drawing>
          <wp:inline distT="0" distB="0" distL="114300" distR="114300">
            <wp:extent cx="5517515" cy="3171825"/>
            <wp:effectExtent l="0" t="0" r="6985" b="9525"/>
            <wp:docPr id="48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57"/>
                    <pic:cNvPicPr>
                      <a:picLocks noChangeAspect="1"/>
                    </pic:cNvPicPr>
                  </pic:nvPicPr>
                  <pic:blipFill>
                    <a:blip r:embed="rId427"/>
                    <a:stretch>
                      <a:fillRect/>
                    </a:stretch>
                  </pic:blipFill>
                  <pic:spPr>
                    <a:xfrm>
                      <a:off x="0" y="0"/>
                      <a:ext cx="5517515" cy="3171825"/>
                    </a:xfrm>
                    <a:prstGeom prst="rect">
                      <a:avLst/>
                    </a:prstGeom>
                    <a:noFill/>
                    <a:ln>
                      <a:noFill/>
                    </a:ln>
                  </pic:spPr>
                </pic:pic>
              </a:graphicData>
            </a:graphic>
          </wp:inline>
        </w:drawing>
      </w:r>
    </w:p>
    <w:p w14:paraId="58760DA7">
      <w:pPr>
        <w:jc w:val="center"/>
      </w:pPr>
    </w:p>
    <w:p w14:paraId="2F99BBE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7.44.2.2</w:t>
      </w:r>
      <w:r>
        <w:rPr>
          <w:rFonts w:hint="eastAsia"/>
          <w:lang w:eastAsia="zh-CN"/>
        </w:rPr>
        <w:t>业务申请</w:t>
      </w:r>
    </w:p>
    <w:p w14:paraId="7CFF4B6F">
      <w:pPr>
        <w:ind w:firstLine="420" w:firstLineChars="200"/>
      </w:pPr>
      <w:r>
        <w:rPr>
          <w:rFonts w:hint="eastAsia"/>
        </w:rPr>
        <w:t>用户进入引导页后点击[现在申请]，进入到详情页。</w:t>
      </w:r>
    </w:p>
    <w:p w14:paraId="55D94DD5">
      <w:pPr>
        <w:jc w:val="center"/>
      </w:pPr>
      <w:r>
        <w:drawing>
          <wp:inline distT="0" distB="0" distL="114300" distR="114300">
            <wp:extent cx="5521325" cy="4572000"/>
            <wp:effectExtent l="0" t="0" r="3175" b="0"/>
            <wp:docPr id="48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图片 60"/>
                    <pic:cNvPicPr>
                      <a:picLocks noChangeAspect="1"/>
                    </pic:cNvPicPr>
                  </pic:nvPicPr>
                  <pic:blipFill>
                    <a:blip r:embed="rId428"/>
                    <a:stretch>
                      <a:fillRect/>
                    </a:stretch>
                  </pic:blipFill>
                  <pic:spPr>
                    <a:xfrm>
                      <a:off x="0" y="0"/>
                      <a:ext cx="5521325" cy="4572000"/>
                    </a:xfrm>
                    <a:prstGeom prst="rect">
                      <a:avLst/>
                    </a:prstGeom>
                    <a:noFill/>
                    <a:ln>
                      <a:noFill/>
                    </a:ln>
                  </pic:spPr>
                </pic:pic>
              </a:graphicData>
            </a:graphic>
          </wp:inline>
        </w:drawing>
      </w:r>
    </w:p>
    <w:p w14:paraId="06C8FD4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7.44.2.3</w:t>
      </w:r>
      <w:r>
        <w:rPr>
          <w:rFonts w:hint="eastAsia"/>
          <w:lang w:eastAsia="zh-CN"/>
        </w:rPr>
        <w:t>填写信息</w:t>
      </w:r>
    </w:p>
    <w:p w14:paraId="628839B6">
      <w:pPr>
        <w:ind w:firstLine="424" w:firstLineChars="202"/>
        <w:jc w:val="left"/>
        <w:rPr>
          <w:rFonts w:hint="eastAsia"/>
          <w:lang w:bidi="en-US"/>
        </w:rPr>
      </w:pPr>
      <w:r>
        <w:rPr>
          <w:rFonts w:hint="eastAsia"/>
          <w:lang w:bidi="en-US"/>
        </w:rPr>
        <w:t>填写规则：填写融资融券业务负责人信息后提交。</w:t>
      </w:r>
    </w:p>
    <w:p w14:paraId="258B2C26">
      <w:pPr>
        <w:ind w:firstLine="424" w:firstLineChars="202"/>
        <w:jc w:val="left"/>
        <w:rPr>
          <w:lang w:bidi="en-US"/>
        </w:rPr>
      </w:pPr>
      <w:r>
        <w:rPr>
          <w:rFonts w:hint="eastAsia"/>
        </w:rPr>
        <w:t xml:space="preserve"> </w:t>
      </w:r>
      <w:r>
        <w:drawing>
          <wp:inline distT="0" distB="0" distL="114300" distR="114300">
            <wp:extent cx="5520055" cy="4537710"/>
            <wp:effectExtent l="0" t="0" r="4445" b="15240"/>
            <wp:docPr id="487"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图片 66"/>
                    <pic:cNvPicPr>
                      <a:picLocks noChangeAspect="1"/>
                    </pic:cNvPicPr>
                  </pic:nvPicPr>
                  <pic:blipFill>
                    <a:blip r:embed="rId429"/>
                    <a:stretch>
                      <a:fillRect/>
                    </a:stretch>
                  </pic:blipFill>
                  <pic:spPr>
                    <a:xfrm>
                      <a:off x="0" y="0"/>
                      <a:ext cx="5520055" cy="4537710"/>
                    </a:xfrm>
                    <a:prstGeom prst="rect">
                      <a:avLst/>
                    </a:prstGeom>
                    <a:noFill/>
                    <a:ln>
                      <a:noFill/>
                    </a:ln>
                  </pic:spPr>
                </pic:pic>
              </a:graphicData>
            </a:graphic>
          </wp:inline>
        </w:drawing>
      </w:r>
    </w:p>
    <w:p w14:paraId="67E0FE5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7.44.2.4</w:t>
      </w:r>
      <w:r>
        <w:rPr>
          <w:rFonts w:hint="eastAsia"/>
          <w:lang w:eastAsia="zh-CN"/>
        </w:rPr>
        <w:t>查看审核状态</w:t>
      </w:r>
    </w:p>
    <w:p w14:paraId="366028C6">
      <w:pPr>
        <w:ind w:firstLine="420" w:firstLineChars="200"/>
      </w:pPr>
      <w:r>
        <w:rPr>
          <w:rFonts w:hint="eastAsia"/>
        </w:rPr>
        <w:t>提交后可在待办列表[在办]中查看审核状态。</w:t>
      </w:r>
    </w:p>
    <w:p w14:paraId="31B223EB">
      <w:pPr>
        <w:jc w:val="center"/>
      </w:pPr>
      <w:r>
        <w:drawing>
          <wp:inline distT="0" distB="0" distL="114300" distR="114300">
            <wp:extent cx="5519420" cy="3009900"/>
            <wp:effectExtent l="0" t="0" r="5080" b="0"/>
            <wp:docPr id="488"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图片 69"/>
                    <pic:cNvPicPr>
                      <a:picLocks noChangeAspect="1"/>
                    </pic:cNvPicPr>
                  </pic:nvPicPr>
                  <pic:blipFill>
                    <a:blip r:embed="rId430"/>
                    <a:stretch>
                      <a:fillRect/>
                    </a:stretch>
                  </pic:blipFill>
                  <pic:spPr>
                    <a:xfrm>
                      <a:off x="0" y="0"/>
                      <a:ext cx="5519420" cy="3009900"/>
                    </a:xfrm>
                    <a:prstGeom prst="rect">
                      <a:avLst/>
                    </a:prstGeom>
                    <a:noFill/>
                    <a:ln>
                      <a:noFill/>
                    </a:ln>
                  </pic:spPr>
                </pic:pic>
              </a:graphicData>
            </a:graphic>
          </wp:inline>
        </w:drawing>
      </w:r>
    </w:p>
    <w:p w14:paraId="47C1958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7.44.2.5</w:t>
      </w:r>
      <w:r>
        <w:rPr>
          <w:rFonts w:hint="eastAsia"/>
          <w:lang w:eastAsia="zh-CN"/>
        </w:rPr>
        <w:t>撤回、作废、重新提交</w:t>
      </w:r>
    </w:p>
    <w:p w14:paraId="54E45AC7">
      <w:pPr>
        <w:ind w:firstLine="420" w:firstLineChars="200"/>
        <w:jc w:val="left"/>
      </w:pPr>
      <w:r>
        <w:rPr>
          <w:rFonts w:hint="eastAsia"/>
        </w:rPr>
        <w:t>只有当流程状态为待审核时，用户可撤回，撤回后，可作废，也可修改后重新提交。</w:t>
      </w:r>
    </w:p>
    <w:p w14:paraId="19F6C348">
      <w:pPr>
        <w:jc w:val="center"/>
      </w:pPr>
      <w:r>
        <w:drawing>
          <wp:inline distT="0" distB="0" distL="114300" distR="114300">
            <wp:extent cx="5519420" cy="4262120"/>
            <wp:effectExtent l="0" t="0" r="5080" b="5080"/>
            <wp:docPr id="48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图片 72"/>
                    <pic:cNvPicPr>
                      <a:picLocks noChangeAspect="1"/>
                    </pic:cNvPicPr>
                  </pic:nvPicPr>
                  <pic:blipFill>
                    <a:blip r:embed="rId431"/>
                    <a:stretch>
                      <a:fillRect/>
                    </a:stretch>
                  </pic:blipFill>
                  <pic:spPr>
                    <a:xfrm>
                      <a:off x="0" y="0"/>
                      <a:ext cx="5519420" cy="4262120"/>
                    </a:xfrm>
                    <a:prstGeom prst="rect">
                      <a:avLst/>
                    </a:prstGeom>
                    <a:noFill/>
                    <a:ln>
                      <a:noFill/>
                    </a:ln>
                  </pic:spPr>
                </pic:pic>
              </a:graphicData>
            </a:graphic>
          </wp:inline>
        </w:drawing>
      </w:r>
    </w:p>
    <w:p w14:paraId="07980407">
      <w:pPr>
        <w:jc w:val="center"/>
      </w:pPr>
      <w:r>
        <w:drawing>
          <wp:inline distT="0" distB="0" distL="114300" distR="114300">
            <wp:extent cx="5518785" cy="2926080"/>
            <wp:effectExtent l="0" t="0" r="5715" b="7620"/>
            <wp:docPr id="49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图片 75"/>
                    <pic:cNvPicPr>
                      <a:picLocks noChangeAspect="1"/>
                    </pic:cNvPicPr>
                  </pic:nvPicPr>
                  <pic:blipFill>
                    <a:blip r:embed="rId432"/>
                    <a:stretch>
                      <a:fillRect/>
                    </a:stretch>
                  </pic:blipFill>
                  <pic:spPr>
                    <a:xfrm>
                      <a:off x="0" y="0"/>
                      <a:ext cx="5518785" cy="2926080"/>
                    </a:xfrm>
                    <a:prstGeom prst="rect">
                      <a:avLst/>
                    </a:prstGeom>
                    <a:noFill/>
                    <a:ln>
                      <a:noFill/>
                    </a:ln>
                  </pic:spPr>
                </pic:pic>
              </a:graphicData>
            </a:graphic>
          </wp:inline>
        </w:drawing>
      </w:r>
    </w:p>
    <w:p w14:paraId="516AC0E6">
      <w:pPr>
        <w:jc w:val="center"/>
      </w:pPr>
      <w:r>
        <w:drawing>
          <wp:inline distT="0" distB="0" distL="114300" distR="114300">
            <wp:extent cx="5516245" cy="4338320"/>
            <wp:effectExtent l="0" t="0" r="8255" b="5080"/>
            <wp:docPr id="491"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图片 78"/>
                    <pic:cNvPicPr>
                      <a:picLocks noChangeAspect="1"/>
                    </pic:cNvPicPr>
                  </pic:nvPicPr>
                  <pic:blipFill>
                    <a:blip r:embed="rId433"/>
                    <a:stretch>
                      <a:fillRect/>
                    </a:stretch>
                  </pic:blipFill>
                  <pic:spPr>
                    <a:xfrm>
                      <a:off x="0" y="0"/>
                      <a:ext cx="5516245" cy="4338320"/>
                    </a:xfrm>
                    <a:prstGeom prst="rect">
                      <a:avLst/>
                    </a:prstGeom>
                    <a:noFill/>
                    <a:ln>
                      <a:noFill/>
                    </a:ln>
                  </pic:spPr>
                </pic:pic>
              </a:graphicData>
            </a:graphic>
          </wp:inline>
        </w:drawing>
      </w:r>
    </w:p>
    <w:p w14:paraId="256A11A0">
      <w:pPr>
        <w:ind w:firstLine="420" w:firstLineChars="200"/>
      </w:pPr>
      <w:r>
        <w:rPr>
          <w:rFonts w:hint="eastAsia"/>
        </w:rPr>
        <w:t>流程审核不通过后，用户可重新编辑提交，也可申请流程作废（需进入“业务办理”，通过具体流程进行操作）。</w:t>
      </w:r>
    </w:p>
    <w:p w14:paraId="4D70FDB9">
      <w:pPr>
        <w:jc w:val="center"/>
        <w:rPr>
          <w:lang w:bidi="en-US"/>
        </w:rPr>
      </w:pPr>
      <w:r>
        <w:drawing>
          <wp:inline distT="0" distB="0" distL="114300" distR="114300">
            <wp:extent cx="5521325" cy="2986405"/>
            <wp:effectExtent l="0" t="0" r="3175" b="4445"/>
            <wp:docPr id="49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图片 81"/>
                    <pic:cNvPicPr>
                      <a:picLocks noChangeAspect="1"/>
                    </pic:cNvPicPr>
                  </pic:nvPicPr>
                  <pic:blipFill>
                    <a:blip r:embed="rId434"/>
                    <a:stretch>
                      <a:fillRect/>
                    </a:stretch>
                  </pic:blipFill>
                  <pic:spPr>
                    <a:xfrm>
                      <a:off x="0" y="0"/>
                      <a:ext cx="5521325" cy="2986405"/>
                    </a:xfrm>
                    <a:prstGeom prst="rect">
                      <a:avLst/>
                    </a:prstGeom>
                    <a:noFill/>
                    <a:ln>
                      <a:noFill/>
                    </a:ln>
                  </pic:spPr>
                </pic:pic>
              </a:graphicData>
            </a:graphic>
          </wp:inline>
        </w:drawing>
      </w:r>
    </w:p>
    <w:p w14:paraId="0233FE31">
      <w:pPr>
        <w:jc w:val="center"/>
        <w:rPr>
          <w:lang w:bidi="en-US"/>
        </w:rPr>
      </w:pPr>
      <w:r>
        <w:drawing>
          <wp:inline distT="0" distB="0" distL="114300" distR="114300">
            <wp:extent cx="5521960" cy="4537710"/>
            <wp:effectExtent l="0" t="0" r="2540" b="15240"/>
            <wp:docPr id="493"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图片 84"/>
                    <pic:cNvPicPr>
                      <a:picLocks noChangeAspect="1"/>
                    </pic:cNvPicPr>
                  </pic:nvPicPr>
                  <pic:blipFill>
                    <a:blip r:embed="rId435"/>
                    <a:stretch>
                      <a:fillRect/>
                    </a:stretch>
                  </pic:blipFill>
                  <pic:spPr>
                    <a:xfrm>
                      <a:off x="0" y="0"/>
                      <a:ext cx="5521960" cy="4537710"/>
                    </a:xfrm>
                    <a:prstGeom prst="rect">
                      <a:avLst/>
                    </a:prstGeom>
                    <a:noFill/>
                    <a:ln>
                      <a:noFill/>
                    </a:ln>
                  </pic:spPr>
                </pic:pic>
              </a:graphicData>
            </a:graphic>
          </wp:inline>
        </w:drawing>
      </w:r>
    </w:p>
    <w:p w14:paraId="62BE4FC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7.44.2.6</w:t>
      </w:r>
      <w:r>
        <w:rPr>
          <w:rFonts w:hint="eastAsia"/>
          <w:lang w:eastAsia="zh-CN"/>
        </w:rPr>
        <w:t>流程追踪</w:t>
      </w:r>
    </w:p>
    <w:p w14:paraId="03380003">
      <w:pPr>
        <w:ind w:firstLine="420" w:firstLineChars="200"/>
      </w:pPr>
      <w:r>
        <w:rPr>
          <w:rFonts w:hint="eastAsia"/>
        </w:rPr>
        <w:t>在详情页点[流程追踪]查看流程流转审核信息。</w:t>
      </w:r>
    </w:p>
    <w:p w14:paraId="49837C7D">
      <w:pPr>
        <w:jc w:val="center"/>
      </w:pPr>
      <w:r>
        <w:drawing>
          <wp:inline distT="0" distB="0" distL="114300" distR="114300">
            <wp:extent cx="4881245" cy="4314825"/>
            <wp:effectExtent l="0" t="0" r="14605" b="9525"/>
            <wp:docPr id="49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图片 87"/>
                    <pic:cNvPicPr>
                      <a:picLocks noChangeAspect="1"/>
                    </pic:cNvPicPr>
                  </pic:nvPicPr>
                  <pic:blipFill>
                    <a:blip r:embed="rId436"/>
                    <a:stretch>
                      <a:fillRect/>
                    </a:stretch>
                  </pic:blipFill>
                  <pic:spPr>
                    <a:xfrm>
                      <a:off x="0" y="0"/>
                      <a:ext cx="4881245" cy="4314825"/>
                    </a:xfrm>
                    <a:prstGeom prst="rect">
                      <a:avLst/>
                    </a:prstGeom>
                    <a:noFill/>
                    <a:ln>
                      <a:noFill/>
                    </a:ln>
                  </pic:spPr>
                </pic:pic>
              </a:graphicData>
            </a:graphic>
          </wp:inline>
        </w:drawing>
      </w:r>
    </w:p>
    <w:p w14:paraId="57356CFE">
      <w:pPr>
        <w:pStyle w:val="3"/>
        <w:numPr>
          <w:ilvl w:val="1"/>
          <w:numId w:val="0"/>
        </w:numPr>
        <w:ind w:left="555" w:leftChars="0" w:hanging="555" w:firstLineChars="0"/>
      </w:pPr>
      <w:bookmarkStart w:id="148" w:name="_Toc35272049"/>
      <w:bookmarkStart w:id="149" w:name="_Toc36633727"/>
      <w:bookmarkStart w:id="150" w:name="_Toc110844976"/>
      <w:r>
        <w:rPr>
          <w:rFonts w:hint="default" w:ascii="等线 Light" w:hAnsi="等线 Light" w:eastAsia="等线 Light" w:cs="Times New Roman"/>
          <w:b/>
          <w:bCs/>
          <w:kern w:val="2"/>
          <w:sz w:val="32"/>
          <w:szCs w:val="32"/>
          <w:lang w:val="en-US" w:eastAsia="zh-CN" w:bidi="ar-SA"/>
        </w:rPr>
        <w:t>7.45</w:t>
      </w:r>
      <w:r>
        <w:rPr>
          <w:rFonts w:hint="eastAsia"/>
        </w:rPr>
        <w:t>上证基金通交易权限开通</w:t>
      </w:r>
      <w:bookmarkEnd w:id="148"/>
      <w:bookmarkEnd w:id="149"/>
      <w:bookmarkEnd w:id="150"/>
    </w:p>
    <w:p w14:paraId="514CFEDA">
      <w:pPr>
        <w:pStyle w:val="4"/>
        <w:numPr>
          <w:ilvl w:val="2"/>
          <w:numId w:val="0"/>
        </w:numPr>
        <w:ind w:left="720" w:leftChars="0" w:hanging="720" w:firstLineChars="0"/>
      </w:pPr>
      <w:bookmarkStart w:id="151" w:name="_Toc110844977"/>
      <w:r>
        <w:rPr>
          <w:rFonts w:hint="default" w:ascii="等线" w:hAnsi="等线" w:eastAsia="等线" w:cs="Times New Roman"/>
          <w:bCs/>
          <w:kern w:val="2"/>
          <w:sz w:val="30"/>
          <w:szCs w:val="32"/>
          <w:lang w:val="en-US" w:eastAsia="zh-CN" w:bidi="ar-SA"/>
        </w:rPr>
        <w:t>7.45.1</w:t>
      </w:r>
      <w:r>
        <w:rPr>
          <w:rFonts w:hint="eastAsia"/>
        </w:rPr>
        <w:t>功能描述</w:t>
      </w:r>
      <w:bookmarkEnd w:id="151"/>
    </w:p>
    <w:p w14:paraId="72DD304F">
      <w:pPr>
        <w:ind w:firstLine="420" w:firstLineChars="200"/>
      </w:pPr>
      <w:r>
        <w:rPr>
          <w:rFonts w:hint="eastAsia"/>
          <w:lang w:bidi="en-US"/>
        </w:rPr>
        <w:t>会员</w:t>
      </w:r>
      <w:r>
        <w:rPr>
          <w:rFonts w:hint="eastAsia"/>
        </w:rPr>
        <w:t>、机构、基金交易单元操作岗可</w:t>
      </w:r>
      <w:r>
        <w:t>发起</w:t>
      </w:r>
      <w:r>
        <w:rPr>
          <w:rFonts w:hint="eastAsia"/>
        </w:rPr>
        <w:t>上证基金通交易权限开通</w:t>
      </w:r>
      <w:r>
        <w:t>流程，供</w:t>
      </w:r>
      <w:r>
        <w:rPr>
          <w:rFonts w:hint="eastAsia"/>
        </w:rPr>
        <w:t>上交所相关部门</w:t>
      </w:r>
      <w:r>
        <w:t>流转审核</w:t>
      </w:r>
      <w:r>
        <w:rPr>
          <w:rFonts w:hint="eastAsia"/>
        </w:rPr>
        <w:t>。</w:t>
      </w:r>
    </w:p>
    <w:p w14:paraId="5E7D47EE">
      <w:pPr>
        <w:pStyle w:val="4"/>
        <w:numPr>
          <w:ilvl w:val="2"/>
          <w:numId w:val="0"/>
        </w:numPr>
        <w:ind w:left="720" w:leftChars="0" w:hanging="720" w:firstLineChars="0"/>
      </w:pPr>
      <w:bookmarkStart w:id="152" w:name="_Toc110844978"/>
      <w:r>
        <w:rPr>
          <w:rFonts w:hint="default" w:ascii="等线" w:hAnsi="等线" w:eastAsia="等线" w:cs="Times New Roman"/>
          <w:bCs/>
          <w:kern w:val="2"/>
          <w:sz w:val="30"/>
          <w:szCs w:val="32"/>
          <w:lang w:val="en-US" w:eastAsia="zh-CN" w:bidi="ar-SA"/>
        </w:rPr>
        <w:t>7.45.2</w:t>
      </w:r>
      <w:r>
        <w:rPr>
          <w:rFonts w:hint="eastAsia"/>
        </w:rPr>
        <w:t>用户操作</w:t>
      </w:r>
      <w:bookmarkEnd w:id="152"/>
    </w:p>
    <w:p w14:paraId="593BC2A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7.45.2.1</w:t>
      </w:r>
      <w:r>
        <w:rPr>
          <w:rFonts w:hint="eastAsia"/>
          <w:lang w:eastAsia="zh-CN"/>
        </w:rPr>
        <w:t>入口</w:t>
      </w:r>
    </w:p>
    <w:p w14:paraId="38A4B91E">
      <w:pPr>
        <w:pStyle w:val="37"/>
        <w:spacing w:after="0" w:line="240" w:lineRule="auto"/>
        <w:ind w:firstLine="400" w:firstLineChars="200"/>
        <w:jc w:val="both"/>
        <w:rPr>
          <w:rFonts w:hint="eastAsia"/>
          <w:lang w:eastAsia="zh-CN"/>
        </w:rPr>
      </w:pPr>
      <w:r>
        <w:rPr>
          <w:rFonts w:hint="eastAsia"/>
          <w:lang w:eastAsia="zh-CN"/>
        </w:rPr>
        <w:t>会</w:t>
      </w:r>
      <w:r>
        <w:rPr>
          <w:rFonts w:hint="eastAsia"/>
          <w:kern w:val="2"/>
          <w:sz w:val="21"/>
          <w:lang w:eastAsia="zh-CN" w:bidi="ar-SA"/>
        </w:rPr>
        <w:t>员、机构、基金交易单元操作岗 ：首页—〉业务办理—〉上证基金通业务办理—〉业务权限申请</w:t>
      </w:r>
      <w:r>
        <w:rPr>
          <w:rFonts w:hint="eastAsia"/>
          <w:lang w:eastAsia="zh-CN"/>
        </w:rPr>
        <w:tab/>
      </w:r>
    </w:p>
    <w:p w14:paraId="1F1163FE">
      <w:pPr>
        <w:pStyle w:val="37"/>
        <w:spacing w:after="0" w:line="240" w:lineRule="auto"/>
        <w:ind w:firstLine="420" w:firstLineChars="200"/>
        <w:jc w:val="both"/>
        <w:rPr>
          <w:kern w:val="2"/>
          <w:sz w:val="21"/>
          <w:lang w:eastAsia="zh-CN" w:bidi="ar-SA"/>
        </w:rPr>
      </w:pPr>
      <w:r>
        <w:rPr>
          <w:kern w:val="2"/>
          <w:sz w:val="21"/>
          <w:lang w:eastAsia="zh-CN" w:bidi="ar-SA"/>
        </w:rPr>
        <w:drawing>
          <wp:inline distT="0" distB="0" distL="114300" distR="114300">
            <wp:extent cx="5572125" cy="2715260"/>
            <wp:effectExtent l="0" t="0" r="9525" b="8890"/>
            <wp:docPr id="49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475"/>
                    <pic:cNvPicPr>
                      <a:picLocks noChangeAspect="1"/>
                    </pic:cNvPicPr>
                  </pic:nvPicPr>
                  <pic:blipFill>
                    <a:blip r:embed="rId437"/>
                    <a:stretch>
                      <a:fillRect/>
                    </a:stretch>
                  </pic:blipFill>
                  <pic:spPr>
                    <a:xfrm>
                      <a:off x="0" y="0"/>
                      <a:ext cx="5572125" cy="2715260"/>
                    </a:xfrm>
                    <a:prstGeom prst="rect">
                      <a:avLst/>
                    </a:prstGeom>
                    <a:noFill/>
                    <a:ln>
                      <a:noFill/>
                    </a:ln>
                  </pic:spPr>
                </pic:pic>
              </a:graphicData>
            </a:graphic>
          </wp:inline>
        </w:drawing>
      </w:r>
    </w:p>
    <w:p w14:paraId="09BC594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7.45.2.2</w:t>
      </w:r>
      <w:r>
        <w:rPr>
          <w:rFonts w:hint="eastAsia"/>
          <w:lang w:eastAsia="zh-CN"/>
        </w:rPr>
        <w:t>业务申请</w:t>
      </w:r>
    </w:p>
    <w:p w14:paraId="406FDAD8">
      <w:pPr>
        <w:ind w:firstLine="420" w:firstLineChars="200"/>
        <w:rPr>
          <w:rFonts w:hint="eastAsia"/>
        </w:rPr>
      </w:pPr>
      <w:r>
        <w:rPr>
          <w:rFonts w:hint="eastAsia"/>
        </w:rPr>
        <w:t>用户进入引导页后点击[现在申请]，进入到详情页。</w:t>
      </w:r>
    </w:p>
    <w:p w14:paraId="06A029A8">
      <w:pPr>
        <w:ind w:firstLine="420" w:firstLineChars="200"/>
        <w:jc w:val="center"/>
        <w:rPr>
          <w:rFonts w:hint="eastAsia"/>
        </w:rPr>
      </w:pPr>
      <w:r>
        <w:rPr>
          <w:rFonts w:hint="eastAsia"/>
        </w:rPr>
        <w:drawing>
          <wp:inline distT="0" distB="0" distL="114300" distR="114300">
            <wp:extent cx="5572125" cy="3072130"/>
            <wp:effectExtent l="0" t="0" r="9525" b="13970"/>
            <wp:docPr id="49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图片 476"/>
                    <pic:cNvPicPr>
                      <a:picLocks noChangeAspect="1"/>
                    </pic:cNvPicPr>
                  </pic:nvPicPr>
                  <pic:blipFill>
                    <a:blip r:embed="rId438"/>
                    <a:stretch>
                      <a:fillRect/>
                    </a:stretch>
                  </pic:blipFill>
                  <pic:spPr>
                    <a:xfrm>
                      <a:off x="0" y="0"/>
                      <a:ext cx="5572125" cy="3072130"/>
                    </a:xfrm>
                    <a:prstGeom prst="rect">
                      <a:avLst/>
                    </a:prstGeom>
                    <a:noFill/>
                    <a:ln>
                      <a:noFill/>
                    </a:ln>
                  </pic:spPr>
                </pic:pic>
              </a:graphicData>
            </a:graphic>
          </wp:inline>
        </w:drawing>
      </w:r>
    </w:p>
    <w:p w14:paraId="57ADEE1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7.45.2.3</w:t>
      </w:r>
      <w:r>
        <w:rPr>
          <w:rFonts w:hint="eastAsia"/>
          <w:lang w:eastAsia="zh-CN"/>
        </w:rPr>
        <w:t>填写信息</w:t>
      </w:r>
    </w:p>
    <w:p w14:paraId="3ED482C0">
      <w:pPr>
        <w:ind w:firstLine="424" w:firstLineChars="202"/>
        <w:jc w:val="left"/>
        <w:rPr>
          <w:rFonts w:hint="eastAsia"/>
          <w:lang w:bidi="en-US"/>
        </w:rPr>
      </w:pPr>
      <w:r>
        <w:rPr>
          <w:rFonts w:hint="eastAsia"/>
          <w:lang w:bidi="en-US"/>
        </w:rPr>
        <w:t>填写规则：按照页面要求上传相关文件后提交。</w:t>
      </w:r>
    </w:p>
    <w:p w14:paraId="5CCBB172">
      <w:pPr>
        <w:ind w:firstLine="424" w:firstLineChars="202"/>
        <w:jc w:val="center"/>
        <w:rPr>
          <w:rFonts w:hint="eastAsia"/>
          <w:lang w:bidi="en-US"/>
        </w:rPr>
      </w:pPr>
    </w:p>
    <w:p w14:paraId="0C81F542">
      <w:pPr>
        <w:jc w:val="center"/>
        <w:rPr>
          <w:lang w:bidi="en-US"/>
        </w:rPr>
      </w:pPr>
      <w:r>
        <w:rPr>
          <w:lang w:bidi="en-US"/>
        </w:rPr>
        <w:drawing>
          <wp:inline distT="0" distB="0" distL="114300" distR="114300">
            <wp:extent cx="5264785" cy="2828925"/>
            <wp:effectExtent l="0" t="0" r="12065" b="9525"/>
            <wp:docPr id="49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图片 477"/>
                    <pic:cNvPicPr>
                      <a:picLocks noChangeAspect="1"/>
                    </pic:cNvPicPr>
                  </pic:nvPicPr>
                  <pic:blipFill>
                    <a:blip r:embed="rId439"/>
                    <a:stretch>
                      <a:fillRect/>
                    </a:stretch>
                  </pic:blipFill>
                  <pic:spPr>
                    <a:xfrm>
                      <a:off x="0" y="0"/>
                      <a:ext cx="5264785" cy="2828925"/>
                    </a:xfrm>
                    <a:prstGeom prst="rect">
                      <a:avLst/>
                    </a:prstGeom>
                    <a:noFill/>
                    <a:ln>
                      <a:noFill/>
                    </a:ln>
                  </pic:spPr>
                </pic:pic>
              </a:graphicData>
            </a:graphic>
          </wp:inline>
        </w:drawing>
      </w:r>
    </w:p>
    <w:p w14:paraId="691AF33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7.45.2.4</w:t>
      </w:r>
      <w:r>
        <w:rPr>
          <w:rFonts w:hint="eastAsia"/>
          <w:lang w:eastAsia="zh-CN"/>
        </w:rPr>
        <w:t>查看审核状态</w:t>
      </w:r>
    </w:p>
    <w:p w14:paraId="6918576C">
      <w:pPr>
        <w:ind w:firstLine="420" w:firstLineChars="200"/>
      </w:pPr>
      <w:r>
        <w:rPr>
          <w:rFonts w:hint="eastAsia"/>
        </w:rPr>
        <w:t>提交后可在待办列表[在办]中查看审核状态。</w:t>
      </w:r>
    </w:p>
    <w:p w14:paraId="1C79BE99">
      <w:pPr>
        <w:jc w:val="center"/>
      </w:pPr>
      <w:r>
        <w:rPr>
          <w:rFonts w:hint="eastAsia"/>
        </w:rPr>
        <w:t xml:space="preserve">    </w:t>
      </w:r>
      <w:r>
        <w:drawing>
          <wp:inline distT="0" distB="0" distL="114300" distR="114300">
            <wp:extent cx="5715000" cy="2632075"/>
            <wp:effectExtent l="0" t="0" r="0" b="15875"/>
            <wp:docPr id="49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图片 478"/>
                    <pic:cNvPicPr>
                      <a:picLocks noChangeAspect="1"/>
                    </pic:cNvPicPr>
                  </pic:nvPicPr>
                  <pic:blipFill>
                    <a:blip r:embed="rId440"/>
                    <a:stretch>
                      <a:fillRect/>
                    </a:stretch>
                  </pic:blipFill>
                  <pic:spPr>
                    <a:xfrm>
                      <a:off x="0" y="0"/>
                      <a:ext cx="5715000" cy="2632075"/>
                    </a:xfrm>
                    <a:prstGeom prst="rect">
                      <a:avLst/>
                    </a:prstGeom>
                    <a:noFill/>
                    <a:ln>
                      <a:noFill/>
                    </a:ln>
                  </pic:spPr>
                </pic:pic>
              </a:graphicData>
            </a:graphic>
          </wp:inline>
        </w:drawing>
      </w:r>
    </w:p>
    <w:p w14:paraId="6EE1706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7.45.2.5</w:t>
      </w:r>
      <w:r>
        <w:rPr>
          <w:rFonts w:hint="eastAsia"/>
          <w:lang w:eastAsia="zh-CN"/>
        </w:rPr>
        <w:t>撤回、作废、重新提交</w:t>
      </w:r>
    </w:p>
    <w:p w14:paraId="29205234">
      <w:pPr>
        <w:ind w:firstLine="420" w:firstLineChars="200"/>
        <w:jc w:val="left"/>
      </w:pPr>
      <w:r>
        <w:rPr>
          <w:rFonts w:hint="eastAsia"/>
        </w:rPr>
        <w:t>只有当流程状态是待审核时，用户可撤回。</w:t>
      </w:r>
    </w:p>
    <w:p w14:paraId="319D8E81">
      <w:pPr>
        <w:jc w:val="center"/>
        <w:rPr>
          <w:rFonts w:hint="eastAsia"/>
        </w:rPr>
      </w:pPr>
      <w:r>
        <w:drawing>
          <wp:inline distT="0" distB="0" distL="114300" distR="114300">
            <wp:extent cx="5379720" cy="2900680"/>
            <wp:effectExtent l="0" t="0" r="11430" b="13970"/>
            <wp:docPr id="49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图片 479"/>
                    <pic:cNvPicPr>
                      <a:picLocks noChangeAspect="1"/>
                    </pic:cNvPicPr>
                  </pic:nvPicPr>
                  <pic:blipFill>
                    <a:blip r:embed="rId441"/>
                    <a:stretch>
                      <a:fillRect/>
                    </a:stretch>
                  </pic:blipFill>
                  <pic:spPr>
                    <a:xfrm>
                      <a:off x="0" y="0"/>
                      <a:ext cx="5379720" cy="2900680"/>
                    </a:xfrm>
                    <a:prstGeom prst="rect">
                      <a:avLst/>
                    </a:prstGeom>
                    <a:noFill/>
                    <a:ln>
                      <a:noFill/>
                    </a:ln>
                  </pic:spPr>
                </pic:pic>
              </a:graphicData>
            </a:graphic>
          </wp:inline>
        </w:drawing>
      </w:r>
    </w:p>
    <w:p w14:paraId="782A179D">
      <w:pPr>
        <w:ind w:firstLine="420" w:firstLineChars="200"/>
        <w:jc w:val="left"/>
        <w:rPr>
          <w:rFonts w:hint="eastAsia"/>
        </w:rPr>
      </w:pPr>
      <w:r>
        <w:rPr>
          <w:rFonts w:hint="eastAsia"/>
        </w:rPr>
        <w:t>撤回后，可作废，也可修改后重新提交。</w:t>
      </w:r>
    </w:p>
    <w:p w14:paraId="6ECA0348">
      <w:pPr>
        <w:jc w:val="center"/>
      </w:pPr>
      <w:r>
        <w:drawing>
          <wp:inline distT="0" distB="0" distL="114300" distR="114300">
            <wp:extent cx="5488305" cy="3032760"/>
            <wp:effectExtent l="0" t="0" r="17145" b="15240"/>
            <wp:docPr id="50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480"/>
                    <pic:cNvPicPr>
                      <a:picLocks noChangeAspect="1"/>
                    </pic:cNvPicPr>
                  </pic:nvPicPr>
                  <pic:blipFill>
                    <a:blip r:embed="rId442"/>
                    <a:stretch>
                      <a:fillRect/>
                    </a:stretch>
                  </pic:blipFill>
                  <pic:spPr>
                    <a:xfrm>
                      <a:off x="0" y="0"/>
                      <a:ext cx="5488305" cy="3032760"/>
                    </a:xfrm>
                    <a:prstGeom prst="rect">
                      <a:avLst/>
                    </a:prstGeom>
                    <a:noFill/>
                    <a:ln>
                      <a:noFill/>
                    </a:ln>
                  </pic:spPr>
                </pic:pic>
              </a:graphicData>
            </a:graphic>
          </wp:inline>
        </w:drawing>
      </w:r>
    </w:p>
    <w:p w14:paraId="06279D4C">
      <w:pPr>
        <w:jc w:val="center"/>
      </w:pPr>
    </w:p>
    <w:p w14:paraId="5119B006">
      <w:pPr>
        <w:ind w:firstLine="420" w:firstLineChars="200"/>
      </w:pPr>
      <w:r>
        <w:rPr>
          <w:rFonts w:hint="eastAsia"/>
        </w:rPr>
        <w:t>流程审核不通过后，用户可重新编辑提交，也可申请流程作废（需进入“业务办理”，通过具体流程进行操作）。</w:t>
      </w:r>
    </w:p>
    <w:p w14:paraId="3C79705D">
      <w:pPr>
        <w:jc w:val="center"/>
        <w:rPr>
          <w:lang w:bidi="en-US"/>
        </w:rPr>
      </w:pPr>
      <w:r>
        <w:rPr>
          <w:lang w:bidi="en-US"/>
        </w:rPr>
        <w:drawing>
          <wp:inline distT="0" distB="0" distL="114300" distR="114300">
            <wp:extent cx="5410835" cy="2409825"/>
            <wp:effectExtent l="0" t="0" r="18415" b="9525"/>
            <wp:docPr id="50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图片 481"/>
                    <pic:cNvPicPr>
                      <a:picLocks noChangeAspect="1"/>
                    </pic:cNvPicPr>
                  </pic:nvPicPr>
                  <pic:blipFill>
                    <a:blip r:embed="rId443"/>
                    <a:stretch>
                      <a:fillRect/>
                    </a:stretch>
                  </pic:blipFill>
                  <pic:spPr>
                    <a:xfrm>
                      <a:off x="0" y="0"/>
                      <a:ext cx="5410835" cy="2409825"/>
                    </a:xfrm>
                    <a:prstGeom prst="rect">
                      <a:avLst/>
                    </a:prstGeom>
                    <a:noFill/>
                    <a:ln>
                      <a:noFill/>
                    </a:ln>
                  </pic:spPr>
                </pic:pic>
              </a:graphicData>
            </a:graphic>
          </wp:inline>
        </w:drawing>
      </w:r>
    </w:p>
    <w:p w14:paraId="0D4BF633">
      <w:pPr>
        <w:jc w:val="center"/>
        <w:rPr>
          <w:lang w:bidi="en-US"/>
        </w:rPr>
      </w:pPr>
      <w:r>
        <w:rPr>
          <w:lang w:bidi="en-US"/>
        </w:rPr>
        <w:drawing>
          <wp:inline distT="0" distB="0" distL="114300" distR="114300">
            <wp:extent cx="5446395" cy="3013075"/>
            <wp:effectExtent l="0" t="0" r="1905" b="15875"/>
            <wp:docPr id="50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图片 482"/>
                    <pic:cNvPicPr>
                      <a:picLocks noChangeAspect="1"/>
                    </pic:cNvPicPr>
                  </pic:nvPicPr>
                  <pic:blipFill>
                    <a:blip r:embed="rId444"/>
                    <a:stretch>
                      <a:fillRect/>
                    </a:stretch>
                  </pic:blipFill>
                  <pic:spPr>
                    <a:xfrm>
                      <a:off x="0" y="0"/>
                      <a:ext cx="5446395" cy="3013075"/>
                    </a:xfrm>
                    <a:prstGeom prst="rect">
                      <a:avLst/>
                    </a:prstGeom>
                    <a:noFill/>
                    <a:ln>
                      <a:noFill/>
                    </a:ln>
                  </pic:spPr>
                </pic:pic>
              </a:graphicData>
            </a:graphic>
          </wp:inline>
        </w:drawing>
      </w:r>
    </w:p>
    <w:p w14:paraId="178635E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7.45.2.6</w:t>
      </w:r>
      <w:r>
        <w:rPr>
          <w:rFonts w:hint="eastAsia"/>
          <w:lang w:eastAsia="zh-CN"/>
        </w:rPr>
        <w:t>流程追踪</w:t>
      </w:r>
    </w:p>
    <w:p w14:paraId="2724001B">
      <w:pPr>
        <w:ind w:firstLine="420" w:firstLineChars="200"/>
      </w:pPr>
      <w:r>
        <w:rPr>
          <w:rFonts w:hint="eastAsia"/>
        </w:rPr>
        <w:t>在详情页点[流程追踪]查看流程流转审核信息。</w:t>
      </w:r>
    </w:p>
    <w:p w14:paraId="638564BE">
      <w:pPr>
        <w:jc w:val="center"/>
      </w:pPr>
      <w:r>
        <w:drawing>
          <wp:inline distT="0" distB="0" distL="114300" distR="114300">
            <wp:extent cx="4578350" cy="4051935"/>
            <wp:effectExtent l="0" t="0" r="12700" b="5715"/>
            <wp:docPr id="50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4E5DCCD8">
      <w:pPr>
        <w:ind w:firstLine="420" w:firstLineChars="200"/>
      </w:pPr>
    </w:p>
    <w:p w14:paraId="4146CA5B">
      <w:pPr>
        <w:ind w:firstLine="420" w:firstLineChars="200"/>
      </w:pPr>
    </w:p>
    <w:p w14:paraId="6757B482">
      <w:pPr>
        <w:pStyle w:val="40"/>
        <w:numPr>
          <w:ilvl w:val="1"/>
          <w:numId w:val="0"/>
        </w:numPr>
        <w:ind w:left="555" w:leftChars="0" w:hanging="555" w:firstLineChars="0"/>
        <w:outlineLvl w:val="0"/>
        <w:rPr>
          <w:color w:val="000000"/>
          <w:lang w:eastAsia="zh-CN"/>
        </w:rPr>
      </w:pPr>
      <w:bookmarkStart w:id="153" w:name="_Toc35272065"/>
      <w:bookmarkStart w:id="154" w:name="_Toc110844979"/>
      <w:bookmarkStart w:id="155" w:name="_Toc36633743"/>
      <w:r>
        <w:rPr>
          <w:rFonts w:hint="default" w:ascii="等线 Light" w:hAnsi="等线 Light" w:eastAsia="等线 Light" w:cs="Times New Roman"/>
          <w:b/>
          <w:bCs/>
          <w:color w:val="000000"/>
          <w:kern w:val="0"/>
          <w:sz w:val="30"/>
          <w:szCs w:val="26"/>
          <w:lang w:val="en-US" w:eastAsia="zh-CN" w:bidi="en-US"/>
        </w:rPr>
        <w:t>7.46</w:t>
      </w:r>
      <w:r>
        <w:rPr>
          <w:rFonts w:hint="eastAsia"/>
          <w:lang w:eastAsia="zh-CN"/>
        </w:rPr>
        <w:t>质押式报价回购业务权限开通</w:t>
      </w:r>
      <w:bookmarkEnd w:id="153"/>
      <w:bookmarkEnd w:id="154"/>
      <w:bookmarkEnd w:id="155"/>
    </w:p>
    <w:p w14:paraId="55D0505D">
      <w:pPr>
        <w:pStyle w:val="4"/>
        <w:numPr>
          <w:ilvl w:val="2"/>
          <w:numId w:val="0"/>
        </w:numPr>
        <w:ind w:left="720" w:leftChars="0" w:hanging="720" w:firstLineChars="0"/>
      </w:pPr>
      <w:bookmarkStart w:id="156" w:name="_Toc110844980"/>
      <w:r>
        <w:rPr>
          <w:rFonts w:hint="default" w:ascii="等线" w:hAnsi="等线" w:eastAsia="等线" w:cs="Times New Roman"/>
          <w:bCs/>
          <w:kern w:val="2"/>
          <w:sz w:val="30"/>
          <w:szCs w:val="32"/>
          <w:lang w:val="en-US" w:eastAsia="zh-CN" w:bidi="ar-SA"/>
        </w:rPr>
        <w:t>7.46.1</w:t>
      </w:r>
      <w:r>
        <w:rPr>
          <w:rFonts w:hint="eastAsia"/>
        </w:rPr>
        <w:t>功能描述</w:t>
      </w:r>
      <w:bookmarkEnd w:id="156"/>
    </w:p>
    <w:p w14:paraId="5937B3F3">
      <w:pPr>
        <w:ind w:firstLine="420" w:firstLineChars="200"/>
      </w:pPr>
      <w:r>
        <w:rPr>
          <w:rFonts w:hint="eastAsia"/>
        </w:rPr>
        <w:t>会员交易单元操作岗可</w:t>
      </w:r>
      <w:r>
        <w:t>发起</w:t>
      </w:r>
      <w:r>
        <w:rPr>
          <w:rFonts w:hint="eastAsia"/>
        </w:rPr>
        <w:t>质押式报价回购业务权限开通</w:t>
      </w:r>
      <w:r>
        <w:t>流程，供</w:t>
      </w:r>
      <w:r>
        <w:rPr>
          <w:rFonts w:hint="eastAsia"/>
        </w:rPr>
        <w:t>上交所相关部门</w:t>
      </w:r>
      <w:r>
        <w:t>流转审核</w:t>
      </w:r>
      <w:r>
        <w:rPr>
          <w:rFonts w:hint="eastAsia"/>
        </w:rPr>
        <w:t>。</w:t>
      </w:r>
    </w:p>
    <w:p w14:paraId="667561E9">
      <w:pPr>
        <w:pStyle w:val="4"/>
        <w:numPr>
          <w:ilvl w:val="2"/>
          <w:numId w:val="0"/>
        </w:numPr>
        <w:ind w:left="720" w:leftChars="0" w:hanging="720" w:firstLineChars="0"/>
      </w:pPr>
      <w:bookmarkStart w:id="157" w:name="_Toc110844981"/>
      <w:r>
        <w:rPr>
          <w:rFonts w:hint="default" w:ascii="等线" w:hAnsi="等线" w:eastAsia="等线" w:cs="Times New Roman"/>
          <w:bCs/>
          <w:kern w:val="2"/>
          <w:sz w:val="30"/>
          <w:szCs w:val="32"/>
          <w:lang w:val="en-US" w:eastAsia="zh-CN" w:bidi="ar-SA"/>
        </w:rPr>
        <w:t>7.46.2</w:t>
      </w:r>
      <w:r>
        <w:rPr>
          <w:rFonts w:hint="eastAsia"/>
        </w:rPr>
        <w:t>用户操作</w:t>
      </w:r>
      <w:bookmarkEnd w:id="157"/>
    </w:p>
    <w:p w14:paraId="1901C93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7.46.2.1</w:t>
      </w:r>
      <w:r>
        <w:rPr>
          <w:rFonts w:hint="eastAsia"/>
          <w:lang w:eastAsia="zh-CN"/>
        </w:rPr>
        <w:t>入口</w:t>
      </w:r>
    </w:p>
    <w:p w14:paraId="348136B1">
      <w:pPr>
        <w:ind w:firstLine="420"/>
        <w:rPr>
          <w:rFonts w:hint="eastAsia"/>
        </w:rPr>
      </w:pPr>
      <w:r>
        <w:rPr>
          <w:rFonts w:hint="eastAsia"/>
        </w:rPr>
        <w:t>会员交易单元操作岗入口 ：首页—〉业务办理—〉质押式报价回购业务办理—〉质押式报价回购业务权限申请</w:t>
      </w:r>
    </w:p>
    <w:p w14:paraId="74B3D58A">
      <w:pPr>
        <w:ind w:firstLine="420"/>
        <w:jc w:val="center"/>
      </w:pPr>
      <w:r>
        <w:drawing>
          <wp:inline distT="0" distB="0" distL="114300" distR="114300">
            <wp:extent cx="5398770" cy="3169920"/>
            <wp:effectExtent l="0" t="0" r="11430" b="11430"/>
            <wp:docPr id="50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图片 484"/>
                    <pic:cNvPicPr>
                      <a:picLocks noChangeAspect="1"/>
                    </pic:cNvPicPr>
                  </pic:nvPicPr>
                  <pic:blipFill>
                    <a:blip r:embed="rId445"/>
                    <a:stretch>
                      <a:fillRect/>
                    </a:stretch>
                  </pic:blipFill>
                  <pic:spPr>
                    <a:xfrm>
                      <a:off x="0" y="0"/>
                      <a:ext cx="5398770" cy="3169920"/>
                    </a:xfrm>
                    <a:prstGeom prst="rect">
                      <a:avLst/>
                    </a:prstGeom>
                    <a:noFill/>
                    <a:ln>
                      <a:noFill/>
                    </a:ln>
                  </pic:spPr>
                </pic:pic>
              </a:graphicData>
            </a:graphic>
          </wp:inline>
        </w:drawing>
      </w:r>
    </w:p>
    <w:p w14:paraId="2C24DDC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7.46.2.2</w:t>
      </w:r>
      <w:r>
        <w:rPr>
          <w:rFonts w:hint="eastAsia"/>
          <w:lang w:eastAsia="zh-CN"/>
        </w:rPr>
        <w:t>业务申请</w:t>
      </w:r>
    </w:p>
    <w:p w14:paraId="65AEFD4D">
      <w:pPr>
        <w:ind w:firstLine="420" w:firstLineChars="200"/>
        <w:rPr>
          <w:rFonts w:hint="eastAsia"/>
        </w:rPr>
      </w:pPr>
      <w:r>
        <w:rPr>
          <w:rFonts w:hint="eastAsia"/>
        </w:rPr>
        <w:t>用户进入引导页后点击[现在申请]，进入到详情页。</w:t>
      </w:r>
    </w:p>
    <w:p w14:paraId="42D8E499">
      <w:pPr>
        <w:ind w:firstLine="420" w:firstLineChars="200"/>
        <w:jc w:val="center"/>
        <w:rPr>
          <w:rFonts w:hint="eastAsia"/>
        </w:rPr>
      </w:pPr>
      <w:r>
        <w:rPr>
          <w:rFonts w:hint="eastAsia"/>
        </w:rPr>
        <w:drawing>
          <wp:inline distT="0" distB="0" distL="114300" distR="114300">
            <wp:extent cx="5354955" cy="3864610"/>
            <wp:effectExtent l="0" t="0" r="17145" b="2540"/>
            <wp:docPr id="50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图片 485"/>
                    <pic:cNvPicPr>
                      <a:picLocks noChangeAspect="1"/>
                    </pic:cNvPicPr>
                  </pic:nvPicPr>
                  <pic:blipFill>
                    <a:blip r:embed="rId446"/>
                    <a:stretch>
                      <a:fillRect/>
                    </a:stretch>
                  </pic:blipFill>
                  <pic:spPr>
                    <a:xfrm>
                      <a:off x="0" y="0"/>
                      <a:ext cx="5354955" cy="3864610"/>
                    </a:xfrm>
                    <a:prstGeom prst="rect">
                      <a:avLst/>
                    </a:prstGeom>
                    <a:noFill/>
                    <a:ln>
                      <a:noFill/>
                    </a:ln>
                  </pic:spPr>
                </pic:pic>
              </a:graphicData>
            </a:graphic>
          </wp:inline>
        </w:drawing>
      </w:r>
    </w:p>
    <w:p w14:paraId="6F5669F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7.46.2.3</w:t>
      </w:r>
      <w:r>
        <w:rPr>
          <w:rFonts w:hint="eastAsia"/>
          <w:lang w:eastAsia="zh-CN"/>
        </w:rPr>
        <w:t>填写信息</w:t>
      </w:r>
    </w:p>
    <w:p w14:paraId="0939290A">
      <w:pPr>
        <w:ind w:firstLine="424" w:firstLineChars="202"/>
        <w:jc w:val="center"/>
        <w:rPr>
          <w:rFonts w:hint="eastAsia"/>
          <w:lang w:bidi="en-US"/>
        </w:rPr>
      </w:pPr>
      <w:r>
        <w:rPr>
          <w:rFonts w:hint="eastAsia"/>
          <w:lang w:bidi="en-US"/>
        </w:rPr>
        <w:t>填写规则：按照页面要求上传相关文件后提交。</w:t>
      </w:r>
    </w:p>
    <w:p w14:paraId="5F8AD91B">
      <w:pPr>
        <w:ind w:firstLine="424" w:firstLineChars="202"/>
        <w:jc w:val="center"/>
        <w:rPr>
          <w:lang w:bidi="en-US"/>
        </w:rPr>
      </w:pPr>
      <w:r>
        <w:rPr>
          <w:lang w:bidi="en-US"/>
        </w:rPr>
        <w:drawing>
          <wp:inline distT="0" distB="0" distL="114300" distR="114300">
            <wp:extent cx="5219700" cy="3729355"/>
            <wp:effectExtent l="0" t="0" r="0" b="4445"/>
            <wp:docPr id="50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图片 486"/>
                    <pic:cNvPicPr>
                      <a:picLocks noChangeAspect="1"/>
                    </pic:cNvPicPr>
                  </pic:nvPicPr>
                  <pic:blipFill>
                    <a:blip r:embed="rId447"/>
                    <a:stretch>
                      <a:fillRect/>
                    </a:stretch>
                  </pic:blipFill>
                  <pic:spPr>
                    <a:xfrm>
                      <a:off x="0" y="0"/>
                      <a:ext cx="5219700" cy="3729355"/>
                    </a:xfrm>
                    <a:prstGeom prst="rect">
                      <a:avLst/>
                    </a:prstGeom>
                    <a:noFill/>
                    <a:ln>
                      <a:noFill/>
                    </a:ln>
                  </pic:spPr>
                </pic:pic>
              </a:graphicData>
            </a:graphic>
          </wp:inline>
        </w:drawing>
      </w:r>
    </w:p>
    <w:p w14:paraId="40B7A2C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7.46.2.4</w:t>
      </w:r>
      <w:r>
        <w:rPr>
          <w:rFonts w:hint="eastAsia"/>
          <w:lang w:eastAsia="zh-CN"/>
        </w:rPr>
        <w:t>查看审核状态</w:t>
      </w:r>
    </w:p>
    <w:p w14:paraId="42CBEF9D">
      <w:pPr>
        <w:ind w:firstLine="420" w:firstLineChars="200"/>
      </w:pPr>
      <w:r>
        <w:rPr>
          <w:rFonts w:hint="eastAsia"/>
        </w:rPr>
        <w:t>提交后可在待办列表[在办]中查看审核状态。</w:t>
      </w:r>
    </w:p>
    <w:p w14:paraId="54B6A84A">
      <w:pPr>
        <w:jc w:val="center"/>
      </w:pPr>
      <w:r>
        <w:rPr>
          <w:rFonts w:hint="eastAsia"/>
        </w:rPr>
        <w:t xml:space="preserve">    </w:t>
      </w:r>
      <w:r>
        <w:drawing>
          <wp:inline distT="0" distB="0" distL="114300" distR="114300">
            <wp:extent cx="5685790" cy="3616960"/>
            <wp:effectExtent l="0" t="0" r="10160" b="2540"/>
            <wp:docPr id="50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图片 487"/>
                    <pic:cNvPicPr>
                      <a:picLocks noChangeAspect="1"/>
                    </pic:cNvPicPr>
                  </pic:nvPicPr>
                  <pic:blipFill>
                    <a:blip r:embed="rId448"/>
                    <a:stretch>
                      <a:fillRect/>
                    </a:stretch>
                  </pic:blipFill>
                  <pic:spPr>
                    <a:xfrm>
                      <a:off x="0" y="0"/>
                      <a:ext cx="5685790" cy="3616960"/>
                    </a:xfrm>
                    <a:prstGeom prst="rect">
                      <a:avLst/>
                    </a:prstGeom>
                    <a:noFill/>
                    <a:ln>
                      <a:noFill/>
                    </a:ln>
                  </pic:spPr>
                </pic:pic>
              </a:graphicData>
            </a:graphic>
          </wp:inline>
        </w:drawing>
      </w:r>
    </w:p>
    <w:p w14:paraId="6354E18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7.46.2.5</w:t>
      </w:r>
      <w:r>
        <w:rPr>
          <w:rFonts w:hint="eastAsia"/>
          <w:lang w:eastAsia="zh-CN"/>
        </w:rPr>
        <w:t>撤回、作废、重新提交</w:t>
      </w:r>
    </w:p>
    <w:p w14:paraId="39F4A1BB">
      <w:pPr>
        <w:ind w:firstLine="420" w:firstLineChars="200"/>
        <w:jc w:val="left"/>
      </w:pPr>
      <w:r>
        <w:rPr>
          <w:rFonts w:hint="eastAsia"/>
        </w:rPr>
        <w:t>只有当流程状态是待审核时，用户可撤回。</w:t>
      </w:r>
    </w:p>
    <w:p w14:paraId="3FC4D18E">
      <w:pPr>
        <w:jc w:val="center"/>
        <w:rPr>
          <w:rFonts w:hint="eastAsia"/>
        </w:rPr>
      </w:pPr>
      <w:r>
        <w:drawing>
          <wp:inline distT="0" distB="0" distL="114300" distR="114300">
            <wp:extent cx="5434330" cy="3841115"/>
            <wp:effectExtent l="0" t="0" r="13970" b="6985"/>
            <wp:docPr id="50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图片 488"/>
                    <pic:cNvPicPr>
                      <a:picLocks noChangeAspect="1"/>
                    </pic:cNvPicPr>
                  </pic:nvPicPr>
                  <pic:blipFill>
                    <a:blip r:embed="rId449"/>
                    <a:stretch>
                      <a:fillRect/>
                    </a:stretch>
                  </pic:blipFill>
                  <pic:spPr>
                    <a:xfrm>
                      <a:off x="0" y="0"/>
                      <a:ext cx="5434330" cy="3841115"/>
                    </a:xfrm>
                    <a:prstGeom prst="rect">
                      <a:avLst/>
                    </a:prstGeom>
                    <a:noFill/>
                    <a:ln>
                      <a:noFill/>
                    </a:ln>
                  </pic:spPr>
                </pic:pic>
              </a:graphicData>
            </a:graphic>
          </wp:inline>
        </w:drawing>
      </w:r>
    </w:p>
    <w:p w14:paraId="5F0A8A31">
      <w:pPr>
        <w:ind w:firstLine="420" w:firstLineChars="200"/>
        <w:jc w:val="left"/>
        <w:rPr>
          <w:rFonts w:hint="eastAsia"/>
        </w:rPr>
      </w:pPr>
      <w:r>
        <w:rPr>
          <w:rFonts w:hint="eastAsia"/>
        </w:rPr>
        <w:t>撤回后，可作废，也可修改后重新提交。</w:t>
      </w:r>
    </w:p>
    <w:p w14:paraId="621A364B">
      <w:pPr>
        <w:jc w:val="center"/>
      </w:pPr>
      <w:r>
        <w:drawing>
          <wp:inline distT="0" distB="0" distL="114300" distR="114300">
            <wp:extent cx="5106035" cy="3818890"/>
            <wp:effectExtent l="0" t="0" r="18415" b="10160"/>
            <wp:docPr id="50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图片 489"/>
                    <pic:cNvPicPr>
                      <a:picLocks noChangeAspect="1"/>
                    </pic:cNvPicPr>
                  </pic:nvPicPr>
                  <pic:blipFill>
                    <a:blip r:embed="rId450"/>
                    <a:stretch>
                      <a:fillRect/>
                    </a:stretch>
                  </pic:blipFill>
                  <pic:spPr>
                    <a:xfrm>
                      <a:off x="0" y="0"/>
                      <a:ext cx="5106035" cy="3818890"/>
                    </a:xfrm>
                    <a:prstGeom prst="rect">
                      <a:avLst/>
                    </a:prstGeom>
                    <a:noFill/>
                    <a:ln>
                      <a:noFill/>
                    </a:ln>
                  </pic:spPr>
                </pic:pic>
              </a:graphicData>
            </a:graphic>
          </wp:inline>
        </w:drawing>
      </w:r>
    </w:p>
    <w:p w14:paraId="09C8FF6F">
      <w:pPr>
        <w:jc w:val="center"/>
      </w:pPr>
      <w:r>
        <w:drawing>
          <wp:inline distT="0" distB="0" distL="114300" distR="114300">
            <wp:extent cx="5158105" cy="3774440"/>
            <wp:effectExtent l="0" t="0" r="4445" b="16510"/>
            <wp:docPr id="51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图片 490"/>
                    <pic:cNvPicPr>
                      <a:picLocks noChangeAspect="1"/>
                    </pic:cNvPicPr>
                  </pic:nvPicPr>
                  <pic:blipFill>
                    <a:blip r:embed="rId451"/>
                    <a:srcRect r="2884" b="11017"/>
                    <a:stretch>
                      <a:fillRect/>
                    </a:stretch>
                  </pic:blipFill>
                  <pic:spPr>
                    <a:xfrm>
                      <a:off x="0" y="0"/>
                      <a:ext cx="5158105" cy="3774440"/>
                    </a:xfrm>
                    <a:prstGeom prst="rect">
                      <a:avLst/>
                    </a:prstGeom>
                    <a:noFill/>
                    <a:ln>
                      <a:noFill/>
                    </a:ln>
                  </pic:spPr>
                </pic:pic>
              </a:graphicData>
            </a:graphic>
          </wp:inline>
        </w:drawing>
      </w:r>
    </w:p>
    <w:p w14:paraId="486A0630">
      <w:pPr>
        <w:ind w:firstLine="420" w:firstLineChars="200"/>
      </w:pPr>
      <w:r>
        <w:rPr>
          <w:rFonts w:hint="eastAsia"/>
        </w:rPr>
        <w:t>流程审核不通过后，用户可重新编辑提交，也可申请流程作废（需进入“业务办理”，通过具体流程进行操作）。</w:t>
      </w:r>
    </w:p>
    <w:p w14:paraId="33B484F6">
      <w:pPr>
        <w:jc w:val="center"/>
        <w:rPr>
          <w:lang w:bidi="en-US"/>
        </w:rPr>
      </w:pPr>
      <w:r>
        <w:rPr>
          <w:lang w:bidi="en-US"/>
        </w:rPr>
        <w:drawing>
          <wp:inline distT="0" distB="0" distL="114300" distR="114300">
            <wp:extent cx="5467350" cy="2803525"/>
            <wp:effectExtent l="0" t="0" r="0" b="15875"/>
            <wp:docPr id="51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图片 491"/>
                    <pic:cNvPicPr>
                      <a:picLocks noChangeAspect="1"/>
                    </pic:cNvPicPr>
                  </pic:nvPicPr>
                  <pic:blipFill>
                    <a:blip r:embed="rId452"/>
                    <a:stretch>
                      <a:fillRect/>
                    </a:stretch>
                  </pic:blipFill>
                  <pic:spPr>
                    <a:xfrm>
                      <a:off x="0" y="0"/>
                      <a:ext cx="5467350" cy="2803525"/>
                    </a:xfrm>
                    <a:prstGeom prst="rect">
                      <a:avLst/>
                    </a:prstGeom>
                    <a:noFill/>
                    <a:ln>
                      <a:noFill/>
                    </a:ln>
                  </pic:spPr>
                </pic:pic>
              </a:graphicData>
            </a:graphic>
          </wp:inline>
        </w:drawing>
      </w:r>
    </w:p>
    <w:p w14:paraId="02FED9F1">
      <w:pPr>
        <w:jc w:val="center"/>
        <w:rPr>
          <w:lang w:bidi="en-US"/>
        </w:rPr>
      </w:pPr>
      <w:r>
        <w:rPr>
          <w:lang w:bidi="en-US"/>
        </w:rPr>
        <w:drawing>
          <wp:inline distT="0" distB="0" distL="114300" distR="114300">
            <wp:extent cx="5362575" cy="3898265"/>
            <wp:effectExtent l="0" t="0" r="9525" b="6985"/>
            <wp:docPr id="51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图片 492"/>
                    <pic:cNvPicPr>
                      <a:picLocks noChangeAspect="1"/>
                    </pic:cNvPicPr>
                  </pic:nvPicPr>
                  <pic:blipFill>
                    <a:blip r:embed="rId453"/>
                    <a:stretch>
                      <a:fillRect/>
                    </a:stretch>
                  </pic:blipFill>
                  <pic:spPr>
                    <a:xfrm>
                      <a:off x="0" y="0"/>
                      <a:ext cx="5362575" cy="3898265"/>
                    </a:xfrm>
                    <a:prstGeom prst="rect">
                      <a:avLst/>
                    </a:prstGeom>
                    <a:noFill/>
                    <a:ln>
                      <a:noFill/>
                    </a:ln>
                  </pic:spPr>
                </pic:pic>
              </a:graphicData>
            </a:graphic>
          </wp:inline>
        </w:drawing>
      </w:r>
    </w:p>
    <w:p w14:paraId="400B1DF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7.46.2.6</w:t>
      </w:r>
      <w:r>
        <w:rPr>
          <w:rFonts w:hint="eastAsia"/>
          <w:lang w:eastAsia="zh-CN"/>
        </w:rPr>
        <w:t>流程追踪</w:t>
      </w:r>
    </w:p>
    <w:p w14:paraId="6E40361F">
      <w:pPr>
        <w:ind w:firstLine="420" w:firstLineChars="200"/>
      </w:pPr>
      <w:r>
        <w:rPr>
          <w:rFonts w:hint="eastAsia"/>
        </w:rPr>
        <w:t>在详情页点[流程追踪]查看流程流转审核信息。</w:t>
      </w:r>
    </w:p>
    <w:p w14:paraId="7E7ACF14">
      <w:pPr>
        <w:jc w:val="center"/>
      </w:pPr>
      <w:r>
        <w:drawing>
          <wp:inline distT="0" distB="0" distL="114300" distR="114300">
            <wp:extent cx="4578350" cy="4051935"/>
            <wp:effectExtent l="0" t="0" r="12700" b="5715"/>
            <wp:docPr id="51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1A94DF0B">
      <w:pPr>
        <w:ind w:firstLine="420" w:firstLineChars="200"/>
      </w:pPr>
    </w:p>
    <w:p w14:paraId="2F51D8E0">
      <w:pPr>
        <w:pStyle w:val="40"/>
        <w:numPr>
          <w:ilvl w:val="1"/>
          <w:numId w:val="0"/>
        </w:numPr>
        <w:ind w:left="555" w:leftChars="0" w:hanging="555" w:firstLineChars="0"/>
        <w:outlineLvl w:val="0"/>
        <w:rPr>
          <w:color w:val="000000"/>
          <w:lang w:eastAsia="zh-CN"/>
        </w:rPr>
      </w:pPr>
      <w:bookmarkStart w:id="158" w:name="_Toc110844982"/>
      <w:bookmarkStart w:id="159" w:name="_Toc35272081"/>
      <w:bookmarkStart w:id="160" w:name="_Toc36633760"/>
      <w:r>
        <w:rPr>
          <w:rFonts w:hint="default" w:ascii="等线 Light" w:hAnsi="等线 Light" w:eastAsia="等线 Light" w:cs="Times New Roman"/>
          <w:b/>
          <w:bCs/>
          <w:color w:val="000000"/>
          <w:kern w:val="0"/>
          <w:sz w:val="30"/>
          <w:szCs w:val="26"/>
          <w:lang w:val="en-US" w:eastAsia="zh-CN" w:bidi="en-US"/>
        </w:rPr>
        <w:t>7.47</w:t>
      </w:r>
      <w:r>
        <w:rPr>
          <w:rFonts w:hint="eastAsia"/>
          <w:lang w:eastAsia="zh-CN"/>
        </w:rPr>
        <w:t>约定购回业务权限开通</w:t>
      </w:r>
      <w:bookmarkEnd w:id="158"/>
      <w:bookmarkEnd w:id="159"/>
      <w:bookmarkEnd w:id="160"/>
    </w:p>
    <w:p w14:paraId="686DDCCC">
      <w:pPr>
        <w:pStyle w:val="4"/>
        <w:numPr>
          <w:ilvl w:val="2"/>
          <w:numId w:val="0"/>
        </w:numPr>
        <w:ind w:left="720" w:leftChars="0" w:hanging="720" w:firstLineChars="0"/>
      </w:pPr>
      <w:bookmarkStart w:id="161" w:name="_Toc110844983"/>
      <w:r>
        <w:rPr>
          <w:rFonts w:hint="default" w:ascii="等线" w:hAnsi="等线" w:eastAsia="等线" w:cs="Times New Roman"/>
          <w:bCs/>
          <w:kern w:val="2"/>
          <w:sz w:val="30"/>
          <w:szCs w:val="32"/>
          <w:lang w:val="en-US" w:eastAsia="zh-CN" w:bidi="ar-SA"/>
        </w:rPr>
        <w:t>7.47.1</w:t>
      </w:r>
      <w:r>
        <w:rPr>
          <w:rFonts w:hint="eastAsia"/>
        </w:rPr>
        <w:t>功能描述</w:t>
      </w:r>
      <w:bookmarkEnd w:id="161"/>
    </w:p>
    <w:p w14:paraId="4E8E480C">
      <w:pPr>
        <w:ind w:firstLine="420" w:firstLineChars="200"/>
      </w:pPr>
      <w:r>
        <w:rPr>
          <w:rFonts w:hint="eastAsia"/>
        </w:rPr>
        <w:t>会员交易单元操作岗可</w:t>
      </w:r>
      <w:r>
        <w:t>发起</w:t>
      </w:r>
      <w:r>
        <w:rPr>
          <w:rFonts w:hint="eastAsia"/>
        </w:rPr>
        <w:t>约定购回业务权限开通</w:t>
      </w:r>
      <w:r>
        <w:t>流程，供</w:t>
      </w:r>
      <w:r>
        <w:rPr>
          <w:rFonts w:hint="eastAsia"/>
        </w:rPr>
        <w:t>上交所相关部门</w:t>
      </w:r>
      <w:r>
        <w:t>流转审核</w:t>
      </w:r>
      <w:r>
        <w:rPr>
          <w:rFonts w:hint="eastAsia"/>
        </w:rPr>
        <w:t>。用户操作</w:t>
      </w:r>
    </w:p>
    <w:p w14:paraId="149F0D6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7.47.1.1</w:t>
      </w:r>
      <w:r>
        <w:rPr>
          <w:rFonts w:hint="eastAsia"/>
          <w:lang w:eastAsia="zh-CN"/>
        </w:rPr>
        <w:t>入口</w:t>
      </w:r>
    </w:p>
    <w:p w14:paraId="5CFB6516">
      <w:pPr>
        <w:ind w:firstLine="420" w:firstLineChars="200"/>
        <w:rPr>
          <w:rFonts w:hint="eastAsia"/>
        </w:rPr>
      </w:pPr>
      <w:r>
        <w:rPr>
          <w:rFonts w:hint="eastAsia"/>
        </w:rPr>
        <w:t>会员交易单元操作岗：首页—〉业务办理—〉约定购回式证券交易业务办理—〉约定购回式证券交易业务权限申请</w:t>
      </w:r>
    </w:p>
    <w:p w14:paraId="5077CF89">
      <w:pPr>
        <w:ind w:firstLine="420" w:firstLineChars="200"/>
        <w:jc w:val="center"/>
      </w:pPr>
      <w:r>
        <w:drawing>
          <wp:inline distT="0" distB="0" distL="114300" distR="114300">
            <wp:extent cx="5451475" cy="3911600"/>
            <wp:effectExtent l="0" t="0" r="15875" b="12700"/>
            <wp:docPr id="51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图片 494"/>
                    <pic:cNvPicPr>
                      <a:picLocks noChangeAspect="1"/>
                    </pic:cNvPicPr>
                  </pic:nvPicPr>
                  <pic:blipFill>
                    <a:blip r:embed="rId454"/>
                    <a:stretch>
                      <a:fillRect/>
                    </a:stretch>
                  </pic:blipFill>
                  <pic:spPr>
                    <a:xfrm>
                      <a:off x="0" y="0"/>
                      <a:ext cx="5451475" cy="3911600"/>
                    </a:xfrm>
                    <a:prstGeom prst="rect">
                      <a:avLst/>
                    </a:prstGeom>
                    <a:noFill/>
                    <a:ln>
                      <a:noFill/>
                    </a:ln>
                  </pic:spPr>
                </pic:pic>
              </a:graphicData>
            </a:graphic>
          </wp:inline>
        </w:drawing>
      </w:r>
    </w:p>
    <w:p w14:paraId="34BE843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7.47.1.2</w:t>
      </w:r>
      <w:r>
        <w:rPr>
          <w:rFonts w:hint="eastAsia"/>
          <w:lang w:eastAsia="zh-CN"/>
        </w:rPr>
        <w:t>业务申请</w:t>
      </w:r>
    </w:p>
    <w:p w14:paraId="2EDCCFEB">
      <w:pPr>
        <w:ind w:firstLine="420" w:firstLineChars="200"/>
        <w:rPr>
          <w:rFonts w:hint="eastAsia"/>
        </w:rPr>
      </w:pPr>
      <w:r>
        <w:rPr>
          <w:rFonts w:hint="eastAsia"/>
        </w:rPr>
        <w:t>用户进入引导页后点击[现在申请]，进入到详情页。</w:t>
      </w:r>
    </w:p>
    <w:p w14:paraId="5ADEC637">
      <w:pPr>
        <w:ind w:firstLine="420" w:firstLineChars="200"/>
        <w:jc w:val="center"/>
        <w:rPr>
          <w:rFonts w:hint="eastAsia"/>
        </w:rPr>
      </w:pPr>
      <w:r>
        <w:rPr>
          <w:rFonts w:hint="eastAsia"/>
        </w:rPr>
        <w:drawing>
          <wp:inline distT="0" distB="0" distL="114300" distR="114300">
            <wp:extent cx="5384165" cy="3907790"/>
            <wp:effectExtent l="0" t="0" r="6985" b="16510"/>
            <wp:docPr id="51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图片 495"/>
                    <pic:cNvPicPr>
                      <a:picLocks noChangeAspect="1"/>
                    </pic:cNvPicPr>
                  </pic:nvPicPr>
                  <pic:blipFill>
                    <a:blip r:embed="rId455"/>
                    <a:stretch>
                      <a:fillRect/>
                    </a:stretch>
                  </pic:blipFill>
                  <pic:spPr>
                    <a:xfrm>
                      <a:off x="0" y="0"/>
                      <a:ext cx="5384165" cy="3907790"/>
                    </a:xfrm>
                    <a:prstGeom prst="rect">
                      <a:avLst/>
                    </a:prstGeom>
                    <a:noFill/>
                    <a:ln>
                      <a:noFill/>
                    </a:ln>
                  </pic:spPr>
                </pic:pic>
              </a:graphicData>
            </a:graphic>
          </wp:inline>
        </w:drawing>
      </w:r>
    </w:p>
    <w:p w14:paraId="0F9D146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7.47.1.3</w:t>
      </w:r>
      <w:r>
        <w:rPr>
          <w:rFonts w:hint="eastAsia"/>
          <w:lang w:eastAsia="zh-CN"/>
        </w:rPr>
        <w:t>填写信息</w:t>
      </w:r>
    </w:p>
    <w:p w14:paraId="4C58ED90">
      <w:pPr>
        <w:ind w:firstLine="424" w:firstLineChars="202"/>
        <w:jc w:val="center"/>
        <w:rPr>
          <w:rFonts w:hint="eastAsia"/>
          <w:lang w:bidi="en-US"/>
        </w:rPr>
      </w:pPr>
      <w:r>
        <w:rPr>
          <w:rFonts w:hint="eastAsia"/>
          <w:lang w:bidi="en-US"/>
        </w:rPr>
        <w:t>填写规则：按照页面要求上传相关文件后提交。</w:t>
      </w:r>
    </w:p>
    <w:p w14:paraId="47B8CF03">
      <w:pPr>
        <w:ind w:firstLine="424" w:firstLineChars="202"/>
        <w:jc w:val="center"/>
        <w:rPr>
          <w:lang w:bidi="en-US"/>
        </w:rPr>
      </w:pPr>
      <w:r>
        <w:rPr>
          <w:lang w:bidi="en-US"/>
        </w:rPr>
        <w:drawing>
          <wp:inline distT="0" distB="0" distL="114300" distR="114300">
            <wp:extent cx="5290820" cy="3470910"/>
            <wp:effectExtent l="0" t="0" r="5080" b="15240"/>
            <wp:docPr id="51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496"/>
                    <pic:cNvPicPr>
                      <a:picLocks noChangeAspect="1"/>
                    </pic:cNvPicPr>
                  </pic:nvPicPr>
                  <pic:blipFill>
                    <a:blip r:embed="rId456"/>
                    <a:stretch>
                      <a:fillRect/>
                    </a:stretch>
                  </pic:blipFill>
                  <pic:spPr>
                    <a:xfrm>
                      <a:off x="0" y="0"/>
                      <a:ext cx="5290820" cy="3470910"/>
                    </a:xfrm>
                    <a:prstGeom prst="rect">
                      <a:avLst/>
                    </a:prstGeom>
                    <a:noFill/>
                    <a:ln>
                      <a:noFill/>
                    </a:ln>
                  </pic:spPr>
                </pic:pic>
              </a:graphicData>
            </a:graphic>
          </wp:inline>
        </w:drawing>
      </w:r>
    </w:p>
    <w:p w14:paraId="719B393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7.47.1.4</w:t>
      </w:r>
      <w:r>
        <w:rPr>
          <w:rFonts w:hint="eastAsia"/>
          <w:lang w:eastAsia="zh-CN"/>
        </w:rPr>
        <w:t>查看审核状态</w:t>
      </w:r>
    </w:p>
    <w:p w14:paraId="0E94B57A">
      <w:pPr>
        <w:ind w:firstLine="420" w:firstLineChars="200"/>
      </w:pPr>
      <w:r>
        <w:rPr>
          <w:rFonts w:hint="eastAsia"/>
        </w:rPr>
        <w:t>提交后可在待办列表[在办]中查看审核状态。</w:t>
      </w:r>
    </w:p>
    <w:p w14:paraId="57E50314">
      <w:pPr>
        <w:jc w:val="center"/>
      </w:pPr>
      <w:r>
        <w:drawing>
          <wp:inline distT="0" distB="0" distL="114300" distR="114300">
            <wp:extent cx="5521960" cy="3574415"/>
            <wp:effectExtent l="0" t="0" r="2540" b="6985"/>
            <wp:docPr id="51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图片 497"/>
                    <pic:cNvPicPr>
                      <a:picLocks noChangeAspect="1"/>
                    </pic:cNvPicPr>
                  </pic:nvPicPr>
                  <pic:blipFill>
                    <a:blip r:embed="rId457"/>
                    <a:stretch>
                      <a:fillRect/>
                    </a:stretch>
                  </pic:blipFill>
                  <pic:spPr>
                    <a:xfrm>
                      <a:off x="0" y="0"/>
                      <a:ext cx="5521960" cy="3574415"/>
                    </a:xfrm>
                    <a:prstGeom prst="rect">
                      <a:avLst/>
                    </a:prstGeom>
                    <a:noFill/>
                    <a:ln>
                      <a:noFill/>
                    </a:ln>
                  </pic:spPr>
                </pic:pic>
              </a:graphicData>
            </a:graphic>
          </wp:inline>
        </w:drawing>
      </w:r>
    </w:p>
    <w:p w14:paraId="625DE40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7.47.1.5</w:t>
      </w:r>
      <w:r>
        <w:rPr>
          <w:rFonts w:hint="eastAsia"/>
          <w:lang w:eastAsia="zh-CN"/>
        </w:rPr>
        <w:t>撤回、作废、重新提交</w:t>
      </w:r>
    </w:p>
    <w:p w14:paraId="58BAC0BA">
      <w:pPr>
        <w:ind w:firstLine="420" w:firstLineChars="200"/>
        <w:jc w:val="left"/>
      </w:pPr>
      <w:r>
        <w:rPr>
          <w:rFonts w:hint="eastAsia"/>
        </w:rPr>
        <w:t>只有当流程状态是待审核时，用户可撤回。</w:t>
      </w:r>
    </w:p>
    <w:p w14:paraId="71F393CF">
      <w:pPr>
        <w:jc w:val="center"/>
        <w:rPr>
          <w:rFonts w:hint="eastAsia"/>
        </w:rPr>
      </w:pPr>
      <w:r>
        <w:drawing>
          <wp:inline distT="0" distB="0" distL="114300" distR="114300">
            <wp:extent cx="5354320" cy="3310890"/>
            <wp:effectExtent l="0" t="0" r="17780" b="3810"/>
            <wp:docPr id="51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图片 498"/>
                    <pic:cNvPicPr>
                      <a:picLocks noChangeAspect="1"/>
                    </pic:cNvPicPr>
                  </pic:nvPicPr>
                  <pic:blipFill>
                    <a:blip r:embed="rId458"/>
                    <a:stretch>
                      <a:fillRect/>
                    </a:stretch>
                  </pic:blipFill>
                  <pic:spPr>
                    <a:xfrm>
                      <a:off x="0" y="0"/>
                      <a:ext cx="5354320" cy="3310890"/>
                    </a:xfrm>
                    <a:prstGeom prst="rect">
                      <a:avLst/>
                    </a:prstGeom>
                    <a:noFill/>
                    <a:ln>
                      <a:noFill/>
                    </a:ln>
                  </pic:spPr>
                </pic:pic>
              </a:graphicData>
            </a:graphic>
          </wp:inline>
        </w:drawing>
      </w:r>
    </w:p>
    <w:p w14:paraId="4DC75848">
      <w:pPr>
        <w:ind w:firstLine="420" w:firstLineChars="200"/>
        <w:jc w:val="left"/>
        <w:rPr>
          <w:rFonts w:hint="eastAsia"/>
        </w:rPr>
      </w:pPr>
      <w:r>
        <w:rPr>
          <w:rFonts w:hint="eastAsia"/>
        </w:rPr>
        <w:t>撤回后，可作废，也可修改后重新提交。</w:t>
      </w:r>
    </w:p>
    <w:p w14:paraId="73EE2C0D">
      <w:pPr>
        <w:jc w:val="center"/>
      </w:pPr>
      <w:r>
        <w:drawing>
          <wp:inline distT="0" distB="0" distL="114300" distR="114300">
            <wp:extent cx="5222875" cy="3457575"/>
            <wp:effectExtent l="0" t="0" r="15875" b="9525"/>
            <wp:docPr id="51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图片 499"/>
                    <pic:cNvPicPr>
                      <a:picLocks noChangeAspect="1"/>
                    </pic:cNvPicPr>
                  </pic:nvPicPr>
                  <pic:blipFill>
                    <a:blip r:embed="rId459"/>
                    <a:stretch>
                      <a:fillRect/>
                    </a:stretch>
                  </pic:blipFill>
                  <pic:spPr>
                    <a:xfrm>
                      <a:off x="0" y="0"/>
                      <a:ext cx="5222875" cy="3457575"/>
                    </a:xfrm>
                    <a:prstGeom prst="rect">
                      <a:avLst/>
                    </a:prstGeom>
                    <a:noFill/>
                    <a:ln>
                      <a:noFill/>
                    </a:ln>
                  </pic:spPr>
                </pic:pic>
              </a:graphicData>
            </a:graphic>
          </wp:inline>
        </w:drawing>
      </w:r>
    </w:p>
    <w:p w14:paraId="25FD8F7B">
      <w:pPr>
        <w:jc w:val="center"/>
      </w:pPr>
      <w:r>
        <w:drawing>
          <wp:inline distT="0" distB="0" distL="114300" distR="114300">
            <wp:extent cx="5219065" cy="3412490"/>
            <wp:effectExtent l="0" t="0" r="635" b="16510"/>
            <wp:docPr id="52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图片 500"/>
                    <pic:cNvPicPr>
                      <a:picLocks noChangeAspect="1"/>
                    </pic:cNvPicPr>
                  </pic:nvPicPr>
                  <pic:blipFill>
                    <a:blip r:embed="rId460"/>
                    <a:stretch>
                      <a:fillRect/>
                    </a:stretch>
                  </pic:blipFill>
                  <pic:spPr>
                    <a:xfrm>
                      <a:off x="0" y="0"/>
                      <a:ext cx="5219065" cy="3412490"/>
                    </a:xfrm>
                    <a:prstGeom prst="rect">
                      <a:avLst/>
                    </a:prstGeom>
                    <a:noFill/>
                    <a:ln>
                      <a:noFill/>
                    </a:ln>
                  </pic:spPr>
                </pic:pic>
              </a:graphicData>
            </a:graphic>
          </wp:inline>
        </w:drawing>
      </w:r>
    </w:p>
    <w:p w14:paraId="7478319F">
      <w:pPr>
        <w:ind w:firstLine="420" w:firstLineChars="200"/>
      </w:pPr>
      <w:r>
        <w:rPr>
          <w:rFonts w:hint="eastAsia"/>
        </w:rPr>
        <w:t>流程审核不通过后，用户可重新编辑提交，也可申请流程作废（需进入“业务办理”，通过具体流程进行操作）。</w:t>
      </w:r>
    </w:p>
    <w:p w14:paraId="4185C04C">
      <w:pPr>
        <w:jc w:val="center"/>
        <w:rPr>
          <w:lang w:bidi="en-US"/>
        </w:rPr>
      </w:pPr>
      <w:r>
        <w:rPr>
          <w:lang w:bidi="en-US"/>
        </w:rPr>
        <w:drawing>
          <wp:inline distT="0" distB="0" distL="114300" distR="114300">
            <wp:extent cx="5363210" cy="3641090"/>
            <wp:effectExtent l="0" t="0" r="8890" b="16510"/>
            <wp:docPr id="52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图片 501"/>
                    <pic:cNvPicPr>
                      <a:picLocks noChangeAspect="1"/>
                    </pic:cNvPicPr>
                  </pic:nvPicPr>
                  <pic:blipFill>
                    <a:blip r:embed="rId461"/>
                    <a:stretch>
                      <a:fillRect/>
                    </a:stretch>
                  </pic:blipFill>
                  <pic:spPr>
                    <a:xfrm>
                      <a:off x="0" y="0"/>
                      <a:ext cx="5363210" cy="3641090"/>
                    </a:xfrm>
                    <a:prstGeom prst="rect">
                      <a:avLst/>
                    </a:prstGeom>
                    <a:noFill/>
                    <a:ln>
                      <a:noFill/>
                    </a:ln>
                  </pic:spPr>
                </pic:pic>
              </a:graphicData>
            </a:graphic>
          </wp:inline>
        </w:drawing>
      </w:r>
    </w:p>
    <w:p w14:paraId="18FC49E1">
      <w:pPr>
        <w:jc w:val="center"/>
        <w:rPr>
          <w:lang w:bidi="en-US"/>
        </w:rPr>
      </w:pPr>
      <w:r>
        <w:rPr>
          <w:lang w:bidi="en-US"/>
        </w:rPr>
        <w:drawing>
          <wp:inline distT="0" distB="0" distL="114300" distR="114300">
            <wp:extent cx="5339080" cy="3509010"/>
            <wp:effectExtent l="0" t="0" r="13970" b="15240"/>
            <wp:docPr id="52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图片 502"/>
                    <pic:cNvPicPr>
                      <a:picLocks noChangeAspect="1"/>
                    </pic:cNvPicPr>
                  </pic:nvPicPr>
                  <pic:blipFill>
                    <a:blip r:embed="rId462"/>
                    <a:stretch>
                      <a:fillRect/>
                    </a:stretch>
                  </pic:blipFill>
                  <pic:spPr>
                    <a:xfrm>
                      <a:off x="0" y="0"/>
                      <a:ext cx="5339080" cy="3509010"/>
                    </a:xfrm>
                    <a:prstGeom prst="rect">
                      <a:avLst/>
                    </a:prstGeom>
                    <a:noFill/>
                    <a:ln>
                      <a:noFill/>
                    </a:ln>
                  </pic:spPr>
                </pic:pic>
              </a:graphicData>
            </a:graphic>
          </wp:inline>
        </w:drawing>
      </w:r>
    </w:p>
    <w:p w14:paraId="200D491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7.47.1.6</w:t>
      </w:r>
      <w:r>
        <w:rPr>
          <w:rFonts w:hint="eastAsia"/>
          <w:lang w:eastAsia="zh-CN"/>
        </w:rPr>
        <w:t>流程追踪</w:t>
      </w:r>
    </w:p>
    <w:p w14:paraId="11CC3371">
      <w:pPr>
        <w:ind w:firstLine="420" w:firstLineChars="200"/>
      </w:pPr>
      <w:r>
        <w:rPr>
          <w:rFonts w:hint="eastAsia"/>
        </w:rPr>
        <w:t>在详情页点[流程追踪]查看流程流转审核信息。</w:t>
      </w:r>
    </w:p>
    <w:p w14:paraId="2338BBB5">
      <w:pPr>
        <w:jc w:val="center"/>
      </w:pPr>
      <w:r>
        <w:drawing>
          <wp:inline distT="0" distB="0" distL="114300" distR="114300">
            <wp:extent cx="4578350" cy="4051935"/>
            <wp:effectExtent l="0" t="0" r="12700" b="5715"/>
            <wp:docPr id="52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4C1CAE34">
      <w:pPr>
        <w:ind w:firstLine="420" w:firstLineChars="200"/>
      </w:pPr>
    </w:p>
    <w:p w14:paraId="6C87ABA5">
      <w:pPr>
        <w:ind w:firstLine="420" w:firstLineChars="200"/>
      </w:pPr>
    </w:p>
    <w:p w14:paraId="4E238678">
      <w:pPr>
        <w:pStyle w:val="40"/>
        <w:numPr>
          <w:ilvl w:val="1"/>
          <w:numId w:val="0"/>
        </w:numPr>
        <w:ind w:left="555" w:leftChars="0" w:hanging="555" w:firstLineChars="0"/>
        <w:outlineLvl w:val="0"/>
        <w:rPr>
          <w:color w:val="000000"/>
          <w:lang w:eastAsia="zh-CN"/>
        </w:rPr>
      </w:pPr>
      <w:bookmarkStart w:id="162" w:name="_Toc110844984"/>
      <w:bookmarkStart w:id="163" w:name="_Toc35272097"/>
      <w:bookmarkStart w:id="164" w:name="_Toc36633777"/>
      <w:r>
        <w:rPr>
          <w:rFonts w:hint="default" w:ascii="等线 Light" w:hAnsi="等线 Light" w:eastAsia="等线 Light" w:cs="Times New Roman"/>
          <w:b/>
          <w:bCs/>
          <w:color w:val="000000"/>
          <w:kern w:val="0"/>
          <w:sz w:val="30"/>
          <w:szCs w:val="26"/>
          <w:lang w:val="en-US" w:eastAsia="zh-CN" w:bidi="en-US"/>
        </w:rPr>
        <w:t>7.48</w:t>
      </w:r>
      <w:r>
        <w:rPr>
          <w:rFonts w:hint="eastAsia"/>
          <w:lang w:eastAsia="zh-CN"/>
        </w:rPr>
        <w:t>股票质押式回购交易业务权限开通</w:t>
      </w:r>
      <w:bookmarkEnd w:id="162"/>
      <w:bookmarkEnd w:id="163"/>
      <w:bookmarkEnd w:id="164"/>
    </w:p>
    <w:p w14:paraId="2473C5DC">
      <w:pPr>
        <w:pStyle w:val="4"/>
        <w:numPr>
          <w:ilvl w:val="2"/>
          <w:numId w:val="0"/>
        </w:numPr>
        <w:ind w:left="720" w:leftChars="0" w:hanging="720" w:firstLineChars="0"/>
      </w:pPr>
      <w:bookmarkStart w:id="165" w:name="_Toc110844985"/>
      <w:r>
        <w:rPr>
          <w:rFonts w:hint="default" w:ascii="等线" w:hAnsi="等线" w:eastAsia="等线" w:cs="Times New Roman"/>
          <w:bCs/>
          <w:kern w:val="2"/>
          <w:sz w:val="30"/>
          <w:szCs w:val="32"/>
          <w:lang w:val="en-US" w:eastAsia="zh-CN" w:bidi="ar-SA"/>
        </w:rPr>
        <w:t>7.48.1</w:t>
      </w:r>
      <w:r>
        <w:rPr>
          <w:rFonts w:hint="eastAsia"/>
        </w:rPr>
        <w:t>功能描述</w:t>
      </w:r>
      <w:bookmarkEnd w:id="165"/>
    </w:p>
    <w:p w14:paraId="213F1FB6">
      <w:pPr>
        <w:ind w:firstLine="420" w:firstLineChars="200"/>
      </w:pPr>
      <w:r>
        <w:rPr>
          <w:rFonts w:hint="eastAsia"/>
        </w:rPr>
        <w:t>会员交易单元操作岗可</w:t>
      </w:r>
      <w:r>
        <w:t>发起</w:t>
      </w:r>
      <w:r>
        <w:rPr>
          <w:rFonts w:hint="eastAsia"/>
        </w:rPr>
        <w:t>股票质押式回购交易业务权限开通</w:t>
      </w:r>
      <w:r>
        <w:t>流程，供</w:t>
      </w:r>
      <w:r>
        <w:rPr>
          <w:rFonts w:hint="eastAsia"/>
        </w:rPr>
        <w:t>上交所相关部门</w:t>
      </w:r>
      <w:r>
        <w:t>流转审核</w:t>
      </w:r>
      <w:r>
        <w:rPr>
          <w:rFonts w:hint="eastAsia"/>
        </w:rPr>
        <w:t>用户操作</w:t>
      </w:r>
    </w:p>
    <w:p w14:paraId="303E25F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7.48.1.1</w:t>
      </w:r>
      <w:r>
        <w:rPr>
          <w:rFonts w:hint="eastAsia"/>
          <w:lang w:eastAsia="zh-CN"/>
        </w:rPr>
        <w:t>入口</w:t>
      </w:r>
    </w:p>
    <w:p w14:paraId="4DA49C68">
      <w:pPr>
        <w:pStyle w:val="36"/>
        <w:ind w:left="420" w:firstLine="0" w:firstLineChars="0"/>
        <w:rPr>
          <w:rFonts w:hint="eastAsia"/>
        </w:rPr>
      </w:pPr>
      <w:r>
        <w:rPr>
          <w:rFonts w:hint="eastAsia"/>
        </w:rPr>
        <w:t>会员交易单元操作岗 ：首页—〉业务办理—〉股票质押式回购交易业务办理—〉股票质押式回购交易业务权限申请</w:t>
      </w:r>
      <w:r>
        <w:rPr>
          <w:rFonts w:hint="eastAsia"/>
        </w:rPr>
        <w:tab/>
      </w:r>
    </w:p>
    <w:p w14:paraId="280753EC">
      <w:pPr>
        <w:pStyle w:val="36"/>
        <w:ind w:left="420" w:firstLine="0" w:firstLineChars="0"/>
        <w:jc w:val="center"/>
      </w:pPr>
      <w:r>
        <w:drawing>
          <wp:inline distT="0" distB="0" distL="114300" distR="114300">
            <wp:extent cx="5347970" cy="3256280"/>
            <wp:effectExtent l="0" t="0" r="5080" b="1270"/>
            <wp:docPr id="52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图片 504"/>
                    <pic:cNvPicPr>
                      <a:picLocks noChangeAspect="1"/>
                    </pic:cNvPicPr>
                  </pic:nvPicPr>
                  <pic:blipFill>
                    <a:blip r:embed="rId463"/>
                    <a:stretch>
                      <a:fillRect/>
                    </a:stretch>
                  </pic:blipFill>
                  <pic:spPr>
                    <a:xfrm>
                      <a:off x="0" y="0"/>
                      <a:ext cx="5347970" cy="3256280"/>
                    </a:xfrm>
                    <a:prstGeom prst="rect">
                      <a:avLst/>
                    </a:prstGeom>
                    <a:noFill/>
                    <a:ln>
                      <a:noFill/>
                    </a:ln>
                  </pic:spPr>
                </pic:pic>
              </a:graphicData>
            </a:graphic>
          </wp:inline>
        </w:drawing>
      </w:r>
    </w:p>
    <w:p w14:paraId="3F62027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7.48.</w:t>
      </w:r>
      <w:bookmarkStart w:id="372" w:name="_GoBack"/>
      <w:bookmarkEnd w:id="372"/>
      <w:r>
        <w:rPr>
          <w:rFonts w:hint="default" w:ascii="等线 Light" w:hAnsi="等线 Light" w:eastAsia="等线 Light" w:cs="Times New Roman"/>
          <w:b/>
          <w:bCs/>
          <w:iCs/>
          <w:kern w:val="0"/>
          <w:sz w:val="24"/>
          <w:szCs w:val="22"/>
          <w:lang w:val="en-US" w:eastAsia="zh-CN" w:bidi="en-US"/>
        </w:rPr>
        <w:t>1.2</w:t>
      </w:r>
      <w:r>
        <w:rPr>
          <w:rFonts w:hint="eastAsia"/>
          <w:lang w:eastAsia="zh-CN"/>
        </w:rPr>
        <w:t>业务申请</w:t>
      </w:r>
    </w:p>
    <w:p w14:paraId="6E91D308">
      <w:pPr>
        <w:ind w:firstLine="420" w:firstLineChars="200"/>
        <w:rPr>
          <w:rFonts w:hint="eastAsia"/>
        </w:rPr>
      </w:pPr>
      <w:r>
        <w:rPr>
          <w:rFonts w:hint="eastAsia"/>
        </w:rPr>
        <w:t>用户进入引导页后点击[现在申请]，进入到详情页。</w:t>
      </w:r>
    </w:p>
    <w:p w14:paraId="34C30911">
      <w:pPr>
        <w:ind w:firstLine="420" w:firstLineChars="200"/>
        <w:jc w:val="center"/>
        <w:rPr>
          <w:rFonts w:hint="eastAsia"/>
        </w:rPr>
      </w:pPr>
      <w:r>
        <w:rPr>
          <w:rFonts w:hint="eastAsia"/>
        </w:rPr>
        <w:drawing>
          <wp:inline distT="0" distB="0" distL="114300" distR="114300">
            <wp:extent cx="5241925" cy="3835400"/>
            <wp:effectExtent l="0" t="0" r="15875" b="12700"/>
            <wp:docPr id="52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图片 505"/>
                    <pic:cNvPicPr>
                      <a:picLocks noChangeAspect="1"/>
                    </pic:cNvPicPr>
                  </pic:nvPicPr>
                  <pic:blipFill>
                    <a:blip r:embed="rId464"/>
                    <a:stretch>
                      <a:fillRect/>
                    </a:stretch>
                  </pic:blipFill>
                  <pic:spPr>
                    <a:xfrm>
                      <a:off x="0" y="0"/>
                      <a:ext cx="5241925" cy="3835400"/>
                    </a:xfrm>
                    <a:prstGeom prst="rect">
                      <a:avLst/>
                    </a:prstGeom>
                    <a:noFill/>
                    <a:ln>
                      <a:noFill/>
                    </a:ln>
                  </pic:spPr>
                </pic:pic>
              </a:graphicData>
            </a:graphic>
          </wp:inline>
        </w:drawing>
      </w:r>
    </w:p>
    <w:p w14:paraId="56AB374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7.48.1.3</w:t>
      </w:r>
      <w:r>
        <w:rPr>
          <w:rFonts w:hint="eastAsia"/>
          <w:lang w:eastAsia="zh-CN"/>
        </w:rPr>
        <w:t>填写信息</w:t>
      </w:r>
    </w:p>
    <w:p w14:paraId="243DAE44">
      <w:pPr>
        <w:ind w:firstLine="424" w:firstLineChars="202"/>
        <w:rPr>
          <w:rFonts w:hint="eastAsia"/>
          <w:lang w:bidi="en-US"/>
        </w:rPr>
      </w:pPr>
      <w:r>
        <w:rPr>
          <w:rFonts w:hint="eastAsia"/>
          <w:lang w:bidi="en-US"/>
        </w:rPr>
        <w:t>填写规则：按照页面要求上传相关文件后提交。</w:t>
      </w:r>
    </w:p>
    <w:p w14:paraId="27089935">
      <w:pPr>
        <w:ind w:firstLine="424" w:firstLineChars="202"/>
        <w:jc w:val="center"/>
        <w:rPr>
          <w:rFonts w:hint="eastAsia"/>
          <w:lang w:bidi="en-US"/>
        </w:rPr>
      </w:pPr>
    </w:p>
    <w:p w14:paraId="7680A480">
      <w:pPr>
        <w:ind w:firstLine="424" w:firstLineChars="202"/>
        <w:jc w:val="center"/>
        <w:rPr>
          <w:lang w:bidi="en-US"/>
        </w:rPr>
      </w:pPr>
      <w:r>
        <w:rPr>
          <w:lang w:bidi="en-US"/>
        </w:rPr>
        <w:drawing>
          <wp:inline distT="0" distB="0" distL="114300" distR="114300">
            <wp:extent cx="5149850" cy="3364230"/>
            <wp:effectExtent l="0" t="0" r="12700" b="7620"/>
            <wp:docPr id="526"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图片 506"/>
                    <pic:cNvPicPr>
                      <a:picLocks noChangeAspect="1"/>
                    </pic:cNvPicPr>
                  </pic:nvPicPr>
                  <pic:blipFill>
                    <a:blip r:embed="rId465"/>
                    <a:stretch>
                      <a:fillRect/>
                    </a:stretch>
                  </pic:blipFill>
                  <pic:spPr>
                    <a:xfrm>
                      <a:off x="0" y="0"/>
                      <a:ext cx="5149850" cy="3364230"/>
                    </a:xfrm>
                    <a:prstGeom prst="rect">
                      <a:avLst/>
                    </a:prstGeom>
                    <a:noFill/>
                    <a:ln>
                      <a:noFill/>
                    </a:ln>
                  </pic:spPr>
                </pic:pic>
              </a:graphicData>
            </a:graphic>
          </wp:inline>
        </w:drawing>
      </w:r>
    </w:p>
    <w:p w14:paraId="5971A9F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7.48.1.4</w:t>
      </w:r>
      <w:r>
        <w:rPr>
          <w:rFonts w:hint="eastAsia"/>
          <w:lang w:eastAsia="zh-CN"/>
        </w:rPr>
        <w:t>查看审核状态</w:t>
      </w:r>
    </w:p>
    <w:p w14:paraId="3654F620">
      <w:pPr>
        <w:ind w:firstLine="420" w:firstLineChars="200"/>
      </w:pPr>
      <w:r>
        <w:rPr>
          <w:rFonts w:hint="eastAsia"/>
        </w:rPr>
        <w:t>提交后可在待办列表[在办]中查看审核状态。</w:t>
      </w:r>
    </w:p>
    <w:p w14:paraId="33A1F64E">
      <w:pPr>
        <w:jc w:val="center"/>
      </w:pPr>
      <w:r>
        <w:drawing>
          <wp:inline distT="0" distB="0" distL="114300" distR="114300">
            <wp:extent cx="5295265" cy="3284220"/>
            <wp:effectExtent l="0" t="0" r="635" b="11430"/>
            <wp:docPr id="52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图片 507"/>
                    <pic:cNvPicPr>
                      <a:picLocks noChangeAspect="1"/>
                    </pic:cNvPicPr>
                  </pic:nvPicPr>
                  <pic:blipFill>
                    <a:blip r:embed="rId466"/>
                    <a:stretch>
                      <a:fillRect/>
                    </a:stretch>
                  </pic:blipFill>
                  <pic:spPr>
                    <a:xfrm>
                      <a:off x="0" y="0"/>
                      <a:ext cx="5295265" cy="3284220"/>
                    </a:xfrm>
                    <a:prstGeom prst="rect">
                      <a:avLst/>
                    </a:prstGeom>
                    <a:noFill/>
                    <a:ln>
                      <a:noFill/>
                    </a:ln>
                  </pic:spPr>
                </pic:pic>
              </a:graphicData>
            </a:graphic>
          </wp:inline>
        </w:drawing>
      </w:r>
    </w:p>
    <w:p w14:paraId="41D4D64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7.48.1.5</w:t>
      </w:r>
      <w:r>
        <w:rPr>
          <w:rFonts w:hint="eastAsia"/>
          <w:lang w:eastAsia="zh-CN"/>
        </w:rPr>
        <w:t>撤回、作废、重新提交</w:t>
      </w:r>
    </w:p>
    <w:p w14:paraId="2489BC4F">
      <w:pPr>
        <w:ind w:firstLine="420" w:firstLineChars="200"/>
        <w:jc w:val="left"/>
      </w:pPr>
      <w:r>
        <w:rPr>
          <w:rFonts w:hint="eastAsia"/>
        </w:rPr>
        <w:t>只有当流程状态是待审核时，用户可撤回。</w:t>
      </w:r>
    </w:p>
    <w:p w14:paraId="21281CFB">
      <w:pPr>
        <w:jc w:val="center"/>
        <w:rPr>
          <w:rFonts w:hint="eastAsia"/>
        </w:rPr>
      </w:pPr>
      <w:r>
        <w:drawing>
          <wp:inline distT="0" distB="0" distL="114300" distR="114300">
            <wp:extent cx="5259070" cy="3258185"/>
            <wp:effectExtent l="0" t="0" r="17780" b="18415"/>
            <wp:docPr id="52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图片 508"/>
                    <pic:cNvPicPr>
                      <a:picLocks noChangeAspect="1"/>
                    </pic:cNvPicPr>
                  </pic:nvPicPr>
                  <pic:blipFill>
                    <a:blip r:embed="rId467"/>
                    <a:stretch>
                      <a:fillRect/>
                    </a:stretch>
                  </pic:blipFill>
                  <pic:spPr>
                    <a:xfrm>
                      <a:off x="0" y="0"/>
                      <a:ext cx="5259070" cy="3258185"/>
                    </a:xfrm>
                    <a:prstGeom prst="rect">
                      <a:avLst/>
                    </a:prstGeom>
                    <a:noFill/>
                    <a:ln>
                      <a:noFill/>
                    </a:ln>
                  </pic:spPr>
                </pic:pic>
              </a:graphicData>
            </a:graphic>
          </wp:inline>
        </w:drawing>
      </w:r>
    </w:p>
    <w:p w14:paraId="35673FA2">
      <w:pPr>
        <w:ind w:firstLine="420" w:firstLineChars="200"/>
        <w:jc w:val="left"/>
        <w:rPr>
          <w:rFonts w:hint="eastAsia"/>
        </w:rPr>
      </w:pPr>
      <w:r>
        <w:rPr>
          <w:rFonts w:hint="eastAsia"/>
        </w:rPr>
        <w:t>撤回后，可作废，也可修改后重新提交。</w:t>
      </w:r>
    </w:p>
    <w:p w14:paraId="4F9078BE">
      <w:pPr>
        <w:jc w:val="center"/>
      </w:pPr>
      <w:r>
        <w:drawing>
          <wp:inline distT="0" distB="0" distL="114300" distR="114300">
            <wp:extent cx="5422900" cy="3613785"/>
            <wp:effectExtent l="0" t="0" r="6350" b="5715"/>
            <wp:docPr id="52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509"/>
                    <pic:cNvPicPr>
                      <a:picLocks noChangeAspect="1"/>
                    </pic:cNvPicPr>
                  </pic:nvPicPr>
                  <pic:blipFill>
                    <a:blip r:embed="rId468"/>
                    <a:stretch>
                      <a:fillRect/>
                    </a:stretch>
                  </pic:blipFill>
                  <pic:spPr>
                    <a:xfrm>
                      <a:off x="0" y="0"/>
                      <a:ext cx="5422900" cy="3613785"/>
                    </a:xfrm>
                    <a:prstGeom prst="rect">
                      <a:avLst/>
                    </a:prstGeom>
                    <a:noFill/>
                    <a:ln>
                      <a:noFill/>
                    </a:ln>
                  </pic:spPr>
                </pic:pic>
              </a:graphicData>
            </a:graphic>
          </wp:inline>
        </w:drawing>
      </w:r>
    </w:p>
    <w:p w14:paraId="7D8F1FDC">
      <w:pPr>
        <w:jc w:val="center"/>
      </w:pPr>
      <w:r>
        <w:drawing>
          <wp:inline distT="0" distB="0" distL="114300" distR="114300">
            <wp:extent cx="5387975" cy="3149600"/>
            <wp:effectExtent l="0" t="0" r="3175" b="12700"/>
            <wp:docPr id="53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图片 510"/>
                    <pic:cNvPicPr>
                      <a:picLocks noChangeAspect="1"/>
                    </pic:cNvPicPr>
                  </pic:nvPicPr>
                  <pic:blipFill>
                    <a:blip r:embed="rId469"/>
                    <a:stretch>
                      <a:fillRect/>
                    </a:stretch>
                  </pic:blipFill>
                  <pic:spPr>
                    <a:xfrm>
                      <a:off x="0" y="0"/>
                      <a:ext cx="5387975" cy="3149600"/>
                    </a:xfrm>
                    <a:prstGeom prst="rect">
                      <a:avLst/>
                    </a:prstGeom>
                    <a:noFill/>
                    <a:ln>
                      <a:noFill/>
                    </a:ln>
                  </pic:spPr>
                </pic:pic>
              </a:graphicData>
            </a:graphic>
          </wp:inline>
        </w:drawing>
      </w:r>
    </w:p>
    <w:p w14:paraId="09FC4082">
      <w:pPr>
        <w:ind w:firstLine="420" w:firstLineChars="200"/>
      </w:pPr>
      <w:r>
        <w:rPr>
          <w:rFonts w:hint="eastAsia"/>
        </w:rPr>
        <w:t>流程审核不通过后，用户可重新编辑提交，也可申请流程作废（需进入“业务办理”，通过具体流程进行操作）。</w:t>
      </w:r>
    </w:p>
    <w:p w14:paraId="2011B8DB">
      <w:pPr>
        <w:jc w:val="center"/>
        <w:rPr>
          <w:lang w:bidi="en-US"/>
        </w:rPr>
      </w:pPr>
      <w:r>
        <w:rPr>
          <w:lang w:bidi="en-US"/>
        </w:rPr>
        <w:drawing>
          <wp:inline distT="0" distB="0" distL="114300" distR="114300">
            <wp:extent cx="5489575" cy="3430905"/>
            <wp:effectExtent l="0" t="0" r="15875" b="17145"/>
            <wp:docPr id="53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图片 511"/>
                    <pic:cNvPicPr>
                      <a:picLocks noChangeAspect="1"/>
                    </pic:cNvPicPr>
                  </pic:nvPicPr>
                  <pic:blipFill>
                    <a:blip r:embed="rId470"/>
                    <a:stretch>
                      <a:fillRect/>
                    </a:stretch>
                  </pic:blipFill>
                  <pic:spPr>
                    <a:xfrm>
                      <a:off x="0" y="0"/>
                      <a:ext cx="5489575" cy="3430905"/>
                    </a:xfrm>
                    <a:prstGeom prst="rect">
                      <a:avLst/>
                    </a:prstGeom>
                    <a:noFill/>
                    <a:ln>
                      <a:noFill/>
                    </a:ln>
                  </pic:spPr>
                </pic:pic>
              </a:graphicData>
            </a:graphic>
          </wp:inline>
        </w:drawing>
      </w:r>
    </w:p>
    <w:p w14:paraId="119BADD2">
      <w:pPr>
        <w:jc w:val="center"/>
        <w:rPr>
          <w:lang w:bidi="en-US"/>
        </w:rPr>
      </w:pPr>
      <w:r>
        <w:rPr>
          <w:lang w:bidi="en-US"/>
        </w:rPr>
        <w:drawing>
          <wp:inline distT="0" distB="0" distL="114300" distR="114300">
            <wp:extent cx="5457825" cy="3599815"/>
            <wp:effectExtent l="0" t="0" r="9525" b="635"/>
            <wp:docPr id="53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图片 512"/>
                    <pic:cNvPicPr>
                      <a:picLocks noChangeAspect="1"/>
                    </pic:cNvPicPr>
                  </pic:nvPicPr>
                  <pic:blipFill>
                    <a:blip r:embed="rId471"/>
                    <a:stretch>
                      <a:fillRect/>
                    </a:stretch>
                  </pic:blipFill>
                  <pic:spPr>
                    <a:xfrm>
                      <a:off x="0" y="0"/>
                      <a:ext cx="5457825" cy="3599815"/>
                    </a:xfrm>
                    <a:prstGeom prst="rect">
                      <a:avLst/>
                    </a:prstGeom>
                    <a:noFill/>
                    <a:ln>
                      <a:noFill/>
                    </a:ln>
                  </pic:spPr>
                </pic:pic>
              </a:graphicData>
            </a:graphic>
          </wp:inline>
        </w:drawing>
      </w:r>
    </w:p>
    <w:p w14:paraId="68F66A7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7.48.1.6</w:t>
      </w:r>
      <w:r>
        <w:rPr>
          <w:rFonts w:hint="eastAsia"/>
          <w:lang w:eastAsia="zh-CN"/>
        </w:rPr>
        <w:t>流程追踪</w:t>
      </w:r>
    </w:p>
    <w:p w14:paraId="0D9E49AE">
      <w:pPr>
        <w:ind w:firstLine="420" w:firstLineChars="200"/>
      </w:pPr>
      <w:r>
        <w:rPr>
          <w:rFonts w:hint="eastAsia"/>
        </w:rPr>
        <w:t>在详情页点[流程追踪]查看流程流转审核信息。</w:t>
      </w:r>
    </w:p>
    <w:p w14:paraId="0AC06095">
      <w:pPr>
        <w:jc w:val="center"/>
      </w:pPr>
      <w:r>
        <w:drawing>
          <wp:inline distT="0" distB="0" distL="114300" distR="114300">
            <wp:extent cx="4578350" cy="4051935"/>
            <wp:effectExtent l="0" t="0" r="12700" b="5715"/>
            <wp:docPr id="53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6C32E147">
      <w:pPr>
        <w:ind w:firstLine="420" w:firstLineChars="200"/>
      </w:pPr>
    </w:p>
    <w:p w14:paraId="7688305D">
      <w:pPr>
        <w:ind w:firstLine="420" w:firstLineChars="200"/>
      </w:pPr>
    </w:p>
    <w:p w14:paraId="7B8E6E55">
      <w:pPr>
        <w:pStyle w:val="40"/>
        <w:numPr>
          <w:ilvl w:val="1"/>
          <w:numId w:val="0"/>
        </w:numPr>
        <w:ind w:left="555" w:leftChars="0" w:hanging="555" w:firstLineChars="0"/>
        <w:outlineLvl w:val="0"/>
        <w:rPr>
          <w:color w:val="000000"/>
          <w:lang w:eastAsia="zh-CN"/>
        </w:rPr>
      </w:pPr>
      <w:bookmarkStart w:id="166" w:name="_Toc36633793"/>
      <w:bookmarkStart w:id="167" w:name="_Toc110844986"/>
      <w:r>
        <w:rPr>
          <w:rFonts w:hint="default" w:ascii="等线 Light" w:hAnsi="等线 Light" w:eastAsia="等线 Light" w:cs="Times New Roman"/>
          <w:b/>
          <w:bCs/>
          <w:color w:val="000000"/>
          <w:kern w:val="0"/>
          <w:sz w:val="30"/>
          <w:szCs w:val="26"/>
          <w:lang w:val="en-US" w:eastAsia="zh-CN" w:bidi="en-US"/>
        </w:rPr>
        <w:t>7.49</w:t>
      </w:r>
      <w:r>
        <w:rPr>
          <w:rFonts w:hint="eastAsia"/>
          <w:lang w:eastAsia="zh-CN"/>
        </w:rPr>
        <w:t>转融通证券出借交易权限开通</w:t>
      </w:r>
      <w:bookmarkEnd w:id="166"/>
      <w:bookmarkEnd w:id="167"/>
    </w:p>
    <w:p w14:paraId="5FAD7BAD">
      <w:pPr>
        <w:pStyle w:val="4"/>
        <w:numPr>
          <w:ilvl w:val="2"/>
          <w:numId w:val="0"/>
        </w:numPr>
        <w:ind w:left="720" w:leftChars="0" w:hanging="720" w:firstLineChars="0"/>
      </w:pPr>
      <w:bookmarkStart w:id="168" w:name="_Toc110844987"/>
      <w:r>
        <w:rPr>
          <w:rFonts w:hint="default" w:ascii="等线" w:hAnsi="等线" w:eastAsia="等线" w:cs="Times New Roman"/>
          <w:bCs/>
          <w:kern w:val="2"/>
          <w:sz w:val="30"/>
          <w:szCs w:val="32"/>
          <w:lang w:val="en-US" w:eastAsia="zh-CN" w:bidi="ar-SA"/>
        </w:rPr>
        <w:t>7.49.1</w:t>
      </w:r>
      <w:r>
        <w:rPr>
          <w:rFonts w:hint="eastAsia"/>
        </w:rPr>
        <w:t>功能描述</w:t>
      </w:r>
      <w:bookmarkEnd w:id="168"/>
    </w:p>
    <w:p w14:paraId="1CE27D40">
      <w:pPr>
        <w:ind w:firstLine="420" w:firstLineChars="200"/>
      </w:pPr>
      <w:r>
        <w:rPr>
          <w:rFonts w:hint="eastAsia"/>
          <w:lang w:bidi="en-US"/>
        </w:rPr>
        <w:t>会员/基金公司/资管子公司</w:t>
      </w:r>
      <w:r>
        <w:rPr>
          <w:rFonts w:hint="eastAsia"/>
        </w:rPr>
        <w:t>交易单元操作岗可</w:t>
      </w:r>
      <w:r>
        <w:t>发起</w:t>
      </w:r>
      <w:r>
        <w:rPr>
          <w:rFonts w:hint="eastAsia"/>
        </w:rPr>
        <w:t>转融通证券出借交易权限开通</w:t>
      </w:r>
      <w:r>
        <w:t>流程，供</w:t>
      </w:r>
      <w:r>
        <w:rPr>
          <w:rFonts w:hint="eastAsia"/>
        </w:rPr>
        <w:t>上交所相关部门</w:t>
      </w:r>
      <w:r>
        <w:t>流转审核</w:t>
      </w:r>
      <w:r>
        <w:rPr>
          <w:rFonts w:hint="eastAsia"/>
        </w:rPr>
        <w:t>。</w:t>
      </w:r>
    </w:p>
    <w:p w14:paraId="40C372FE">
      <w:pPr>
        <w:pStyle w:val="4"/>
        <w:numPr>
          <w:ilvl w:val="2"/>
          <w:numId w:val="0"/>
        </w:numPr>
        <w:ind w:left="720" w:leftChars="0" w:hanging="720" w:firstLineChars="0"/>
      </w:pPr>
      <w:bookmarkStart w:id="169" w:name="_Toc110844988"/>
      <w:r>
        <w:rPr>
          <w:rFonts w:hint="default" w:ascii="等线" w:hAnsi="等线" w:eastAsia="等线" w:cs="Times New Roman"/>
          <w:bCs/>
          <w:kern w:val="2"/>
          <w:sz w:val="30"/>
          <w:szCs w:val="32"/>
          <w:lang w:val="en-US" w:eastAsia="zh-CN" w:bidi="ar-SA"/>
        </w:rPr>
        <w:t>7.49.2</w:t>
      </w:r>
      <w:r>
        <w:rPr>
          <w:rFonts w:hint="eastAsia"/>
        </w:rPr>
        <w:t>用户操作</w:t>
      </w:r>
      <w:bookmarkEnd w:id="169"/>
    </w:p>
    <w:p w14:paraId="02A31F2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7.49.2.1</w:t>
      </w:r>
      <w:r>
        <w:rPr>
          <w:rFonts w:hint="eastAsia"/>
          <w:lang w:eastAsia="zh-CN"/>
        </w:rPr>
        <w:t>入口</w:t>
      </w:r>
    </w:p>
    <w:p w14:paraId="23489FAB">
      <w:pPr>
        <w:ind w:firstLine="420"/>
        <w:rPr>
          <w:rFonts w:hint="eastAsia"/>
          <w:lang w:bidi="en-US"/>
        </w:rPr>
      </w:pPr>
      <w:r>
        <w:rPr>
          <w:rFonts w:hint="eastAsia"/>
          <w:lang w:bidi="en-US"/>
        </w:rPr>
        <w:t>会员、基金公司、资管子公司交易单元操作岗：首页—</w:t>
      </w:r>
      <w:r>
        <w:rPr>
          <w:rFonts w:hint="eastAsia"/>
        </w:rPr>
        <w:t>〉</w:t>
      </w:r>
      <w:r>
        <w:rPr>
          <w:rFonts w:hint="eastAsia"/>
          <w:lang w:bidi="en-US"/>
        </w:rPr>
        <w:t>业务办理—</w:t>
      </w:r>
      <w:r>
        <w:rPr>
          <w:rFonts w:hint="eastAsia"/>
        </w:rPr>
        <w:t>〉</w:t>
      </w:r>
      <w:r>
        <w:rPr>
          <w:rFonts w:hint="eastAsia"/>
          <w:lang w:bidi="en-US"/>
        </w:rPr>
        <w:t>转融通证券出借业务办理—</w:t>
      </w:r>
      <w:r>
        <w:rPr>
          <w:rFonts w:hint="eastAsia"/>
        </w:rPr>
        <w:t>〉</w:t>
      </w:r>
      <w:r>
        <w:rPr>
          <w:rFonts w:hint="eastAsia"/>
          <w:lang w:bidi="en-US"/>
        </w:rPr>
        <w:t>业务权限申请</w:t>
      </w:r>
      <w:r>
        <w:rPr>
          <w:rFonts w:hint="eastAsia"/>
          <w:lang w:bidi="en-US"/>
        </w:rPr>
        <w:tab/>
      </w:r>
    </w:p>
    <w:p w14:paraId="5DF5E1CF">
      <w:pPr>
        <w:ind w:firstLine="420"/>
        <w:rPr>
          <w:lang w:bidi="en-US"/>
        </w:rPr>
      </w:pPr>
      <w:r>
        <w:rPr>
          <w:lang w:bidi="en-US"/>
        </w:rPr>
        <w:drawing>
          <wp:inline distT="0" distB="0" distL="114300" distR="114300">
            <wp:extent cx="5577840" cy="2613660"/>
            <wp:effectExtent l="0" t="0" r="3810" b="15240"/>
            <wp:docPr id="53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514"/>
                    <pic:cNvPicPr>
                      <a:picLocks noChangeAspect="1"/>
                    </pic:cNvPicPr>
                  </pic:nvPicPr>
                  <pic:blipFill>
                    <a:blip r:embed="rId472"/>
                    <a:stretch>
                      <a:fillRect/>
                    </a:stretch>
                  </pic:blipFill>
                  <pic:spPr>
                    <a:xfrm>
                      <a:off x="0" y="0"/>
                      <a:ext cx="5577840" cy="2613660"/>
                    </a:xfrm>
                    <a:prstGeom prst="rect">
                      <a:avLst/>
                    </a:prstGeom>
                    <a:noFill/>
                    <a:ln>
                      <a:noFill/>
                    </a:ln>
                  </pic:spPr>
                </pic:pic>
              </a:graphicData>
            </a:graphic>
          </wp:inline>
        </w:drawing>
      </w:r>
    </w:p>
    <w:p w14:paraId="018662D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7.49.2.2</w:t>
      </w:r>
      <w:r>
        <w:rPr>
          <w:rFonts w:hint="eastAsia"/>
          <w:lang w:eastAsia="zh-CN"/>
        </w:rPr>
        <w:t>业务申请</w:t>
      </w:r>
    </w:p>
    <w:p w14:paraId="6AC6BACC">
      <w:pPr>
        <w:ind w:firstLine="420" w:firstLineChars="200"/>
        <w:rPr>
          <w:rFonts w:hint="eastAsia"/>
        </w:rPr>
      </w:pPr>
      <w:r>
        <w:rPr>
          <w:rFonts w:hint="eastAsia"/>
        </w:rPr>
        <w:t>用户进入引导页后点击[现在申请]，进入到详情页。</w:t>
      </w:r>
    </w:p>
    <w:p w14:paraId="4FEF4C49">
      <w:pPr>
        <w:ind w:firstLine="420" w:firstLineChars="200"/>
        <w:jc w:val="center"/>
        <w:rPr>
          <w:rFonts w:hint="eastAsia"/>
        </w:rPr>
      </w:pPr>
      <w:r>
        <w:rPr>
          <w:rFonts w:hint="eastAsia"/>
        </w:rPr>
        <w:drawing>
          <wp:inline distT="0" distB="0" distL="114300" distR="114300">
            <wp:extent cx="4965700" cy="2739390"/>
            <wp:effectExtent l="0" t="0" r="6350" b="3810"/>
            <wp:docPr id="53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图片 515"/>
                    <pic:cNvPicPr>
                      <a:picLocks noChangeAspect="1"/>
                    </pic:cNvPicPr>
                  </pic:nvPicPr>
                  <pic:blipFill>
                    <a:blip r:embed="rId473"/>
                    <a:stretch>
                      <a:fillRect/>
                    </a:stretch>
                  </pic:blipFill>
                  <pic:spPr>
                    <a:xfrm>
                      <a:off x="0" y="0"/>
                      <a:ext cx="4965700" cy="2739390"/>
                    </a:xfrm>
                    <a:prstGeom prst="rect">
                      <a:avLst/>
                    </a:prstGeom>
                    <a:noFill/>
                    <a:ln>
                      <a:noFill/>
                    </a:ln>
                  </pic:spPr>
                </pic:pic>
              </a:graphicData>
            </a:graphic>
          </wp:inline>
        </w:drawing>
      </w:r>
    </w:p>
    <w:p w14:paraId="7601243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7.49.2.3</w:t>
      </w:r>
      <w:r>
        <w:rPr>
          <w:rFonts w:hint="eastAsia"/>
          <w:lang w:eastAsia="zh-CN"/>
        </w:rPr>
        <w:t>填写信息</w:t>
      </w:r>
    </w:p>
    <w:p w14:paraId="51F30ABB">
      <w:pPr>
        <w:ind w:firstLine="424" w:firstLineChars="202"/>
        <w:jc w:val="center"/>
        <w:rPr>
          <w:rFonts w:hint="eastAsia"/>
          <w:lang w:bidi="en-US"/>
        </w:rPr>
      </w:pPr>
      <w:r>
        <w:rPr>
          <w:rFonts w:hint="eastAsia"/>
          <w:lang w:bidi="en-US"/>
        </w:rPr>
        <w:t>填写规则：按照页面要求上传相关文件后提交。</w:t>
      </w:r>
    </w:p>
    <w:p w14:paraId="5C4E5357">
      <w:pPr>
        <w:ind w:firstLine="424" w:firstLineChars="202"/>
        <w:jc w:val="center"/>
        <w:rPr>
          <w:lang w:bidi="en-US"/>
        </w:rPr>
      </w:pPr>
      <w:r>
        <w:rPr>
          <w:lang w:bidi="en-US"/>
        </w:rPr>
        <w:drawing>
          <wp:inline distT="0" distB="0" distL="114300" distR="114300">
            <wp:extent cx="5274945" cy="2911475"/>
            <wp:effectExtent l="0" t="0" r="1905" b="3175"/>
            <wp:docPr id="53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516"/>
                    <pic:cNvPicPr>
                      <a:picLocks noChangeAspect="1"/>
                    </pic:cNvPicPr>
                  </pic:nvPicPr>
                  <pic:blipFill>
                    <a:blip r:embed="rId474"/>
                    <a:stretch>
                      <a:fillRect/>
                    </a:stretch>
                  </pic:blipFill>
                  <pic:spPr>
                    <a:xfrm>
                      <a:off x="0" y="0"/>
                      <a:ext cx="5274945" cy="2911475"/>
                    </a:xfrm>
                    <a:prstGeom prst="rect">
                      <a:avLst/>
                    </a:prstGeom>
                    <a:noFill/>
                    <a:ln>
                      <a:noFill/>
                    </a:ln>
                  </pic:spPr>
                </pic:pic>
              </a:graphicData>
            </a:graphic>
          </wp:inline>
        </w:drawing>
      </w:r>
    </w:p>
    <w:p w14:paraId="3264850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7.49.2.4</w:t>
      </w:r>
      <w:r>
        <w:rPr>
          <w:rFonts w:hint="eastAsia"/>
          <w:lang w:eastAsia="zh-CN"/>
        </w:rPr>
        <w:t>查看审核状态</w:t>
      </w:r>
    </w:p>
    <w:p w14:paraId="23A7943F">
      <w:pPr>
        <w:ind w:firstLine="420" w:firstLineChars="200"/>
      </w:pPr>
      <w:r>
        <w:rPr>
          <w:rFonts w:hint="eastAsia"/>
        </w:rPr>
        <w:t>提交后可在待办列表[在办]中查看审核状态。</w:t>
      </w:r>
    </w:p>
    <w:p w14:paraId="2AA16B06">
      <w:pPr>
        <w:jc w:val="center"/>
      </w:pPr>
      <w:r>
        <w:drawing>
          <wp:inline distT="0" distB="0" distL="114300" distR="114300">
            <wp:extent cx="5716905" cy="2830195"/>
            <wp:effectExtent l="0" t="0" r="17145" b="8255"/>
            <wp:docPr id="53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517"/>
                    <pic:cNvPicPr>
                      <a:picLocks noChangeAspect="1"/>
                    </pic:cNvPicPr>
                  </pic:nvPicPr>
                  <pic:blipFill>
                    <a:blip r:embed="rId475"/>
                    <a:stretch>
                      <a:fillRect/>
                    </a:stretch>
                  </pic:blipFill>
                  <pic:spPr>
                    <a:xfrm>
                      <a:off x="0" y="0"/>
                      <a:ext cx="5716905" cy="2830195"/>
                    </a:xfrm>
                    <a:prstGeom prst="rect">
                      <a:avLst/>
                    </a:prstGeom>
                    <a:noFill/>
                    <a:ln>
                      <a:noFill/>
                    </a:ln>
                  </pic:spPr>
                </pic:pic>
              </a:graphicData>
            </a:graphic>
          </wp:inline>
        </w:drawing>
      </w:r>
    </w:p>
    <w:p w14:paraId="74455E6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7.49.2.5</w:t>
      </w:r>
      <w:r>
        <w:rPr>
          <w:rFonts w:hint="eastAsia"/>
          <w:lang w:eastAsia="zh-CN"/>
        </w:rPr>
        <w:t>撤回、作废、重新提交</w:t>
      </w:r>
    </w:p>
    <w:p w14:paraId="76DA9A7A">
      <w:pPr>
        <w:ind w:firstLine="420" w:firstLineChars="200"/>
        <w:jc w:val="left"/>
      </w:pPr>
      <w:r>
        <w:rPr>
          <w:rFonts w:hint="eastAsia"/>
        </w:rPr>
        <w:t>只有当流程状态是待审核时，用户可撤回。</w:t>
      </w:r>
    </w:p>
    <w:p w14:paraId="268F36FF">
      <w:pPr>
        <w:jc w:val="center"/>
        <w:rPr>
          <w:rFonts w:hint="eastAsia"/>
        </w:rPr>
      </w:pPr>
      <w:r>
        <w:drawing>
          <wp:inline distT="0" distB="0" distL="114300" distR="114300">
            <wp:extent cx="5508625" cy="3040380"/>
            <wp:effectExtent l="0" t="0" r="15875" b="7620"/>
            <wp:docPr id="53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518"/>
                    <pic:cNvPicPr>
                      <a:picLocks noChangeAspect="1"/>
                    </pic:cNvPicPr>
                  </pic:nvPicPr>
                  <pic:blipFill>
                    <a:blip r:embed="rId476"/>
                    <a:stretch>
                      <a:fillRect/>
                    </a:stretch>
                  </pic:blipFill>
                  <pic:spPr>
                    <a:xfrm>
                      <a:off x="0" y="0"/>
                      <a:ext cx="5508625" cy="3040380"/>
                    </a:xfrm>
                    <a:prstGeom prst="rect">
                      <a:avLst/>
                    </a:prstGeom>
                    <a:noFill/>
                    <a:ln>
                      <a:noFill/>
                    </a:ln>
                  </pic:spPr>
                </pic:pic>
              </a:graphicData>
            </a:graphic>
          </wp:inline>
        </w:drawing>
      </w:r>
    </w:p>
    <w:p w14:paraId="7495D2D8">
      <w:pPr>
        <w:ind w:firstLine="420" w:firstLineChars="200"/>
        <w:jc w:val="left"/>
        <w:rPr>
          <w:rFonts w:hint="eastAsia"/>
        </w:rPr>
      </w:pPr>
      <w:r>
        <w:rPr>
          <w:rFonts w:hint="eastAsia"/>
        </w:rPr>
        <w:t>撤回后，可作废，也可修改后重新提交。</w:t>
      </w:r>
    </w:p>
    <w:p w14:paraId="3D2C4575">
      <w:pPr>
        <w:jc w:val="center"/>
      </w:pPr>
      <w:r>
        <w:drawing>
          <wp:inline distT="0" distB="0" distL="114300" distR="114300">
            <wp:extent cx="5629275" cy="2485390"/>
            <wp:effectExtent l="0" t="0" r="9525" b="10160"/>
            <wp:docPr id="53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519"/>
                    <pic:cNvPicPr>
                      <a:picLocks noChangeAspect="1"/>
                    </pic:cNvPicPr>
                  </pic:nvPicPr>
                  <pic:blipFill>
                    <a:blip r:embed="rId477"/>
                    <a:stretch>
                      <a:fillRect/>
                    </a:stretch>
                  </pic:blipFill>
                  <pic:spPr>
                    <a:xfrm>
                      <a:off x="0" y="0"/>
                      <a:ext cx="5629275" cy="2485390"/>
                    </a:xfrm>
                    <a:prstGeom prst="rect">
                      <a:avLst/>
                    </a:prstGeom>
                    <a:noFill/>
                    <a:ln>
                      <a:noFill/>
                    </a:ln>
                  </pic:spPr>
                </pic:pic>
              </a:graphicData>
            </a:graphic>
          </wp:inline>
        </w:drawing>
      </w:r>
    </w:p>
    <w:p w14:paraId="04784BE1">
      <w:pPr>
        <w:jc w:val="center"/>
      </w:pPr>
      <w:r>
        <w:drawing>
          <wp:inline distT="0" distB="0" distL="114300" distR="114300">
            <wp:extent cx="5516880" cy="3040380"/>
            <wp:effectExtent l="0" t="0" r="7620" b="7620"/>
            <wp:docPr id="54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520"/>
                    <pic:cNvPicPr>
                      <a:picLocks noChangeAspect="1"/>
                    </pic:cNvPicPr>
                  </pic:nvPicPr>
                  <pic:blipFill>
                    <a:blip r:embed="rId478"/>
                    <a:stretch>
                      <a:fillRect/>
                    </a:stretch>
                  </pic:blipFill>
                  <pic:spPr>
                    <a:xfrm>
                      <a:off x="0" y="0"/>
                      <a:ext cx="5516880" cy="3040380"/>
                    </a:xfrm>
                    <a:prstGeom prst="rect">
                      <a:avLst/>
                    </a:prstGeom>
                    <a:noFill/>
                    <a:ln>
                      <a:noFill/>
                    </a:ln>
                  </pic:spPr>
                </pic:pic>
              </a:graphicData>
            </a:graphic>
          </wp:inline>
        </w:drawing>
      </w:r>
    </w:p>
    <w:p w14:paraId="62788C17">
      <w:pPr>
        <w:ind w:firstLine="420" w:firstLineChars="200"/>
      </w:pPr>
      <w:r>
        <w:rPr>
          <w:rFonts w:hint="eastAsia"/>
        </w:rPr>
        <w:t>流程审核不通过后，用户可重新编辑提交，也可申请流程作废（需进入“业务办理”，通过具体流程进行操作）。</w:t>
      </w:r>
    </w:p>
    <w:p w14:paraId="79AB9210">
      <w:pPr>
        <w:jc w:val="center"/>
        <w:rPr>
          <w:lang w:bidi="en-US"/>
        </w:rPr>
      </w:pPr>
      <w:r>
        <w:rPr>
          <w:lang w:bidi="en-US"/>
        </w:rPr>
        <w:drawing>
          <wp:inline distT="0" distB="0" distL="114300" distR="114300">
            <wp:extent cx="5396230" cy="2272665"/>
            <wp:effectExtent l="0" t="0" r="13970" b="13335"/>
            <wp:docPr id="54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521"/>
                    <pic:cNvPicPr>
                      <a:picLocks noChangeAspect="1"/>
                    </pic:cNvPicPr>
                  </pic:nvPicPr>
                  <pic:blipFill>
                    <a:blip r:embed="rId479"/>
                    <a:stretch>
                      <a:fillRect/>
                    </a:stretch>
                  </pic:blipFill>
                  <pic:spPr>
                    <a:xfrm>
                      <a:off x="0" y="0"/>
                      <a:ext cx="5396230" cy="2272665"/>
                    </a:xfrm>
                    <a:prstGeom prst="rect">
                      <a:avLst/>
                    </a:prstGeom>
                    <a:noFill/>
                    <a:ln>
                      <a:noFill/>
                    </a:ln>
                  </pic:spPr>
                </pic:pic>
              </a:graphicData>
            </a:graphic>
          </wp:inline>
        </w:drawing>
      </w:r>
    </w:p>
    <w:p w14:paraId="57BBB8D6">
      <w:pPr>
        <w:jc w:val="center"/>
        <w:rPr>
          <w:lang w:bidi="en-US"/>
        </w:rPr>
      </w:pPr>
      <w:r>
        <w:rPr>
          <w:lang w:bidi="en-US"/>
        </w:rPr>
        <w:drawing>
          <wp:inline distT="0" distB="0" distL="114300" distR="114300">
            <wp:extent cx="5488305" cy="3033395"/>
            <wp:effectExtent l="0" t="0" r="17145" b="14605"/>
            <wp:docPr id="54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522"/>
                    <pic:cNvPicPr>
                      <a:picLocks noChangeAspect="1"/>
                    </pic:cNvPicPr>
                  </pic:nvPicPr>
                  <pic:blipFill>
                    <a:blip r:embed="rId480"/>
                    <a:stretch>
                      <a:fillRect/>
                    </a:stretch>
                  </pic:blipFill>
                  <pic:spPr>
                    <a:xfrm>
                      <a:off x="0" y="0"/>
                      <a:ext cx="5488305" cy="3033395"/>
                    </a:xfrm>
                    <a:prstGeom prst="rect">
                      <a:avLst/>
                    </a:prstGeom>
                    <a:noFill/>
                    <a:ln>
                      <a:noFill/>
                    </a:ln>
                  </pic:spPr>
                </pic:pic>
              </a:graphicData>
            </a:graphic>
          </wp:inline>
        </w:drawing>
      </w:r>
    </w:p>
    <w:p w14:paraId="04965AB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7.49.2.6</w:t>
      </w:r>
      <w:r>
        <w:rPr>
          <w:rFonts w:hint="eastAsia"/>
          <w:lang w:eastAsia="zh-CN"/>
        </w:rPr>
        <w:t>流程追踪</w:t>
      </w:r>
    </w:p>
    <w:p w14:paraId="161E6D83">
      <w:pPr>
        <w:ind w:firstLine="420" w:firstLineChars="200"/>
      </w:pPr>
      <w:r>
        <w:rPr>
          <w:rFonts w:hint="eastAsia"/>
        </w:rPr>
        <w:t>在详情页点[流程追踪]查看流程流转审核信息。</w:t>
      </w:r>
    </w:p>
    <w:p w14:paraId="479A9B31">
      <w:pPr>
        <w:jc w:val="center"/>
      </w:pPr>
      <w:r>
        <w:drawing>
          <wp:inline distT="0" distB="0" distL="114300" distR="114300">
            <wp:extent cx="4578350" cy="4051935"/>
            <wp:effectExtent l="0" t="0" r="12700" b="5715"/>
            <wp:docPr id="54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5173B7AF">
      <w:pPr>
        <w:ind w:firstLine="420" w:firstLineChars="200"/>
      </w:pPr>
    </w:p>
    <w:p w14:paraId="63EE3597">
      <w:pPr>
        <w:ind w:firstLine="420" w:firstLineChars="200"/>
      </w:pPr>
    </w:p>
    <w:p w14:paraId="0BA9F90B">
      <w:pPr>
        <w:pStyle w:val="40"/>
        <w:numPr>
          <w:ilvl w:val="1"/>
          <w:numId w:val="0"/>
        </w:numPr>
        <w:ind w:left="555" w:leftChars="0" w:hanging="555" w:firstLineChars="0"/>
        <w:outlineLvl w:val="0"/>
        <w:rPr>
          <w:rFonts w:ascii="宋体" w:hAnsi="宋体" w:eastAsia="宋体"/>
          <w:lang w:eastAsia="zh-CN"/>
        </w:rPr>
      </w:pPr>
      <w:bookmarkStart w:id="170" w:name="_Toc110844989"/>
      <w:r>
        <w:rPr>
          <w:rFonts w:hint="default" w:ascii="宋体" w:hAnsi="宋体" w:eastAsia="宋体" w:cs="Times New Roman"/>
          <w:b/>
          <w:bCs/>
          <w:kern w:val="0"/>
          <w:sz w:val="30"/>
          <w:szCs w:val="26"/>
          <w:lang w:val="en-US" w:eastAsia="zh-CN" w:bidi="en-US"/>
        </w:rPr>
        <w:t>7.50</w:t>
      </w:r>
      <w:r>
        <w:rPr>
          <w:rFonts w:hint="eastAsia" w:ascii="宋体" w:hAnsi="宋体" w:eastAsia="宋体"/>
          <w:lang w:eastAsia="zh-CN"/>
        </w:rPr>
        <w:t>期权业务权限开通</w:t>
      </w:r>
      <w:bookmarkEnd w:id="170"/>
    </w:p>
    <w:p w14:paraId="348BD876">
      <w:pPr>
        <w:pStyle w:val="4"/>
        <w:numPr>
          <w:ilvl w:val="2"/>
          <w:numId w:val="0"/>
        </w:numPr>
        <w:ind w:left="720" w:leftChars="0" w:hanging="720" w:firstLineChars="0"/>
      </w:pPr>
      <w:bookmarkStart w:id="171" w:name="_Toc110844990"/>
      <w:r>
        <w:rPr>
          <w:rFonts w:hint="default" w:ascii="等线" w:hAnsi="等线" w:eastAsia="等线" w:cs="Times New Roman"/>
          <w:bCs/>
          <w:kern w:val="2"/>
          <w:sz w:val="30"/>
          <w:szCs w:val="32"/>
          <w:lang w:val="en-US" w:eastAsia="zh-CN" w:bidi="ar-SA"/>
        </w:rPr>
        <w:t>7.50.1</w:t>
      </w:r>
      <w:r>
        <w:rPr>
          <w:rFonts w:hint="eastAsia"/>
        </w:rPr>
        <w:t>功能描述</w:t>
      </w:r>
      <w:bookmarkEnd w:id="171"/>
    </w:p>
    <w:p w14:paraId="28709966">
      <w:pPr>
        <w:ind w:firstLine="420" w:firstLineChars="200"/>
        <w:rPr>
          <w:rFonts w:hint="eastAsia"/>
        </w:rPr>
      </w:pPr>
      <w:r>
        <w:rPr>
          <w:rFonts w:hint="eastAsia"/>
          <w:lang w:bidi="en-US"/>
        </w:rPr>
        <w:t>会员、机构（</w:t>
      </w:r>
      <w:r>
        <w:rPr>
          <w:lang w:bidi="en-US"/>
        </w:rPr>
        <w:t>仅期货公司）</w:t>
      </w:r>
      <w:r>
        <w:rPr>
          <w:rFonts w:hint="eastAsia"/>
        </w:rPr>
        <w:t>交易单元操作岗可</w:t>
      </w:r>
      <w:r>
        <w:t>发起</w:t>
      </w:r>
      <w:r>
        <w:rPr>
          <w:rFonts w:hint="eastAsia"/>
        </w:rPr>
        <w:t>期权业务权限开通</w:t>
      </w:r>
      <w:r>
        <w:t>流程，供</w:t>
      </w:r>
      <w:r>
        <w:rPr>
          <w:rFonts w:hint="eastAsia"/>
        </w:rPr>
        <w:t>上交所相关部门</w:t>
      </w:r>
      <w:r>
        <w:t>流转审核</w:t>
      </w:r>
      <w:r>
        <w:rPr>
          <w:rFonts w:hint="eastAsia"/>
        </w:rPr>
        <w:t>。</w:t>
      </w:r>
    </w:p>
    <w:p w14:paraId="04136053">
      <w:pPr>
        <w:ind w:firstLine="420" w:firstLineChars="200"/>
      </w:pPr>
    </w:p>
    <w:p w14:paraId="2ED90E59">
      <w:pPr>
        <w:pStyle w:val="4"/>
        <w:numPr>
          <w:ilvl w:val="2"/>
          <w:numId w:val="0"/>
        </w:numPr>
        <w:ind w:left="720" w:leftChars="0" w:hanging="720" w:firstLineChars="0"/>
      </w:pPr>
      <w:bookmarkStart w:id="172" w:name="_Toc110844991"/>
      <w:r>
        <w:rPr>
          <w:rFonts w:hint="default" w:ascii="等线" w:hAnsi="等线" w:eastAsia="等线" w:cs="Times New Roman"/>
          <w:bCs/>
          <w:kern w:val="2"/>
          <w:sz w:val="30"/>
          <w:szCs w:val="32"/>
          <w:lang w:val="en-US" w:eastAsia="zh-CN" w:bidi="ar-SA"/>
        </w:rPr>
        <w:t>7.50.2</w:t>
      </w:r>
      <w:r>
        <w:rPr>
          <w:rFonts w:hint="eastAsia"/>
        </w:rPr>
        <w:t>用户操作</w:t>
      </w:r>
      <w:bookmarkEnd w:id="172"/>
    </w:p>
    <w:p w14:paraId="2A4C801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7.50.2.1</w:t>
      </w:r>
      <w:r>
        <w:rPr>
          <w:rFonts w:hint="eastAsia"/>
          <w:lang w:eastAsia="zh-CN"/>
        </w:rPr>
        <w:t>入口</w:t>
      </w:r>
    </w:p>
    <w:p w14:paraId="59BF6198">
      <w:pPr>
        <w:ind w:firstLine="420" w:firstLineChars="200"/>
        <w:rPr>
          <w:rFonts w:hint="eastAsia"/>
          <w:lang w:bidi="en-US"/>
        </w:rPr>
      </w:pPr>
      <w:r>
        <w:rPr>
          <w:rFonts w:hint="eastAsia"/>
          <w:lang w:bidi="en-US"/>
        </w:rPr>
        <w:t>会员、机构交易（</w:t>
      </w:r>
      <w:r>
        <w:rPr>
          <w:lang w:bidi="en-US"/>
        </w:rPr>
        <w:t>仅期货公司）</w:t>
      </w:r>
      <w:r>
        <w:rPr>
          <w:rFonts w:hint="eastAsia"/>
          <w:lang w:bidi="en-US"/>
        </w:rPr>
        <w:t>单元操作岗：首页</w:t>
      </w:r>
      <w:r>
        <w:rPr>
          <w:lang w:bidi="en-US"/>
        </w:rPr>
        <w:t>—</w:t>
      </w:r>
      <w:r>
        <w:rPr>
          <w:rFonts w:hint="eastAsia"/>
        </w:rPr>
        <w:t>〉</w:t>
      </w:r>
      <w:r>
        <w:rPr>
          <w:rFonts w:hint="eastAsia"/>
          <w:lang w:bidi="en-US"/>
        </w:rPr>
        <w:t>业务办理</w:t>
      </w:r>
      <w:r>
        <w:rPr>
          <w:lang w:bidi="en-US"/>
        </w:rPr>
        <w:t>—</w:t>
      </w:r>
      <w:r>
        <w:rPr>
          <w:rFonts w:hint="eastAsia"/>
        </w:rPr>
        <w:t>〉</w:t>
      </w:r>
      <w:r>
        <w:rPr>
          <w:rFonts w:hint="eastAsia"/>
          <w:lang w:bidi="en-US"/>
        </w:rPr>
        <w:t>期权业务办理</w:t>
      </w:r>
      <w:r>
        <w:rPr>
          <w:lang w:bidi="en-US"/>
        </w:rPr>
        <w:t>—</w:t>
      </w:r>
      <w:r>
        <w:rPr>
          <w:rFonts w:hint="eastAsia"/>
        </w:rPr>
        <w:t>〉期权</w:t>
      </w:r>
      <w:r>
        <w:rPr>
          <w:rFonts w:hint="eastAsia"/>
          <w:lang w:bidi="en-US"/>
        </w:rPr>
        <w:t>业务权限申请</w:t>
      </w:r>
    </w:p>
    <w:p w14:paraId="4CA8B800">
      <w:pPr>
        <w:ind w:firstLine="420" w:firstLineChars="200"/>
        <w:jc w:val="center"/>
        <w:rPr>
          <w:lang w:bidi="en-US"/>
        </w:rPr>
      </w:pPr>
      <w:r>
        <w:rPr>
          <w:lang w:bidi="en-US"/>
        </w:rPr>
        <w:drawing>
          <wp:inline distT="0" distB="0" distL="114300" distR="114300">
            <wp:extent cx="5579110" cy="3323590"/>
            <wp:effectExtent l="0" t="0" r="2540" b="10160"/>
            <wp:docPr id="54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524"/>
                    <pic:cNvPicPr>
                      <a:picLocks noChangeAspect="1"/>
                    </pic:cNvPicPr>
                  </pic:nvPicPr>
                  <pic:blipFill>
                    <a:blip r:embed="rId481"/>
                    <a:stretch>
                      <a:fillRect/>
                    </a:stretch>
                  </pic:blipFill>
                  <pic:spPr>
                    <a:xfrm>
                      <a:off x="0" y="0"/>
                      <a:ext cx="5579110" cy="3323590"/>
                    </a:xfrm>
                    <a:prstGeom prst="rect">
                      <a:avLst/>
                    </a:prstGeom>
                    <a:noFill/>
                    <a:ln>
                      <a:noFill/>
                    </a:ln>
                  </pic:spPr>
                </pic:pic>
              </a:graphicData>
            </a:graphic>
          </wp:inline>
        </w:drawing>
      </w:r>
    </w:p>
    <w:p w14:paraId="49A7D8E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7.50.2.2</w:t>
      </w:r>
      <w:r>
        <w:rPr>
          <w:rFonts w:hint="eastAsia"/>
          <w:lang w:eastAsia="zh-CN"/>
        </w:rPr>
        <w:t>业务申请</w:t>
      </w:r>
    </w:p>
    <w:p w14:paraId="21914BFD">
      <w:pPr>
        <w:ind w:firstLine="420"/>
        <w:rPr>
          <w:rFonts w:hint="eastAsia"/>
        </w:rPr>
      </w:pPr>
      <w:r>
        <w:rPr>
          <w:rFonts w:hint="eastAsia"/>
        </w:rPr>
        <w:t>用户进入引导页后点击[现在申请]，进入到详情页。</w:t>
      </w:r>
    </w:p>
    <w:p w14:paraId="31CF79CE">
      <w:pPr>
        <w:ind w:firstLine="420"/>
        <w:jc w:val="center"/>
        <w:rPr>
          <w:rFonts w:hint="eastAsia"/>
        </w:rPr>
      </w:pPr>
      <w:r>
        <w:rPr>
          <w:rFonts w:hint="eastAsia"/>
        </w:rPr>
        <w:drawing>
          <wp:inline distT="0" distB="0" distL="114300" distR="114300">
            <wp:extent cx="5260975" cy="3882390"/>
            <wp:effectExtent l="0" t="0" r="15875" b="3810"/>
            <wp:docPr id="54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25"/>
                    <pic:cNvPicPr>
                      <a:picLocks noChangeAspect="1"/>
                    </pic:cNvPicPr>
                  </pic:nvPicPr>
                  <pic:blipFill>
                    <a:blip r:embed="rId482"/>
                    <a:stretch>
                      <a:fillRect/>
                    </a:stretch>
                  </pic:blipFill>
                  <pic:spPr>
                    <a:xfrm>
                      <a:off x="0" y="0"/>
                      <a:ext cx="5260975" cy="3882390"/>
                    </a:xfrm>
                    <a:prstGeom prst="rect">
                      <a:avLst/>
                    </a:prstGeom>
                    <a:noFill/>
                    <a:ln>
                      <a:noFill/>
                    </a:ln>
                  </pic:spPr>
                </pic:pic>
              </a:graphicData>
            </a:graphic>
          </wp:inline>
        </w:drawing>
      </w:r>
    </w:p>
    <w:p w14:paraId="67E1B22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7.50.2.3</w:t>
      </w:r>
      <w:r>
        <w:rPr>
          <w:rFonts w:hint="eastAsia"/>
          <w:lang w:eastAsia="zh-CN"/>
        </w:rPr>
        <w:t>填写信息</w:t>
      </w:r>
    </w:p>
    <w:p w14:paraId="0C03FB55">
      <w:pPr>
        <w:ind w:firstLine="424" w:firstLineChars="202"/>
        <w:rPr>
          <w:rFonts w:hint="eastAsia"/>
          <w:lang w:bidi="en-US"/>
        </w:rPr>
      </w:pPr>
      <w:r>
        <w:rPr>
          <w:rFonts w:hint="eastAsia"/>
          <w:lang w:bidi="en-US"/>
        </w:rPr>
        <w:t>填写规则：按照页面要求上传相关文件后提交。</w:t>
      </w:r>
    </w:p>
    <w:p w14:paraId="7B992BF3">
      <w:pPr>
        <w:ind w:firstLine="424" w:firstLineChars="202"/>
        <w:jc w:val="center"/>
        <w:rPr>
          <w:rFonts w:hint="eastAsia"/>
          <w:lang w:bidi="en-US"/>
        </w:rPr>
      </w:pPr>
    </w:p>
    <w:p w14:paraId="0BFDA29B">
      <w:pPr>
        <w:ind w:firstLine="424" w:firstLineChars="202"/>
        <w:jc w:val="center"/>
        <w:rPr>
          <w:lang w:bidi="en-US"/>
        </w:rPr>
      </w:pPr>
      <w:r>
        <w:rPr>
          <w:lang w:bidi="en-US"/>
        </w:rPr>
        <w:drawing>
          <wp:inline distT="0" distB="0" distL="114300" distR="114300">
            <wp:extent cx="5210175" cy="3418205"/>
            <wp:effectExtent l="0" t="0" r="9525" b="10795"/>
            <wp:docPr id="54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526"/>
                    <pic:cNvPicPr>
                      <a:picLocks noChangeAspect="1"/>
                    </pic:cNvPicPr>
                  </pic:nvPicPr>
                  <pic:blipFill>
                    <a:blip r:embed="rId483"/>
                    <a:stretch>
                      <a:fillRect/>
                    </a:stretch>
                  </pic:blipFill>
                  <pic:spPr>
                    <a:xfrm>
                      <a:off x="0" y="0"/>
                      <a:ext cx="5210175" cy="3418205"/>
                    </a:xfrm>
                    <a:prstGeom prst="rect">
                      <a:avLst/>
                    </a:prstGeom>
                    <a:noFill/>
                    <a:ln>
                      <a:noFill/>
                    </a:ln>
                  </pic:spPr>
                </pic:pic>
              </a:graphicData>
            </a:graphic>
          </wp:inline>
        </w:drawing>
      </w:r>
    </w:p>
    <w:p w14:paraId="448E555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7.50.2.4</w:t>
      </w:r>
      <w:r>
        <w:rPr>
          <w:rFonts w:hint="eastAsia"/>
          <w:lang w:eastAsia="zh-CN"/>
        </w:rPr>
        <w:t>查看审核状态</w:t>
      </w:r>
    </w:p>
    <w:p w14:paraId="113AFD73">
      <w:pPr>
        <w:ind w:firstLine="420" w:firstLineChars="200"/>
      </w:pPr>
      <w:r>
        <w:rPr>
          <w:rFonts w:hint="eastAsia"/>
        </w:rPr>
        <w:t>提交后可在待办列表[在办]中查看审核状态。</w:t>
      </w:r>
    </w:p>
    <w:p w14:paraId="3BE04A46">
      <w:pPr>
        <w:jc w:val="center"/>
      </w:pPr>
      <w:r>
        <w:drawing>
          <wp:inline distT="0" distB="0" distL="114300" distR="114300">
            <wp:extent cx="5460365" cy="3422015"/>
            <wp:effectExtent l="0" t="0" r="6985" b="6985"/>
            <wp:docPr id="54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527"/>
                    <pic:cNvPicPr>
                      <a:picLocks noChangeAspect="1"/>
                    </pic:cNvPicPr>
                  </pic:nvPicPr>
                  <pic:blipFill>
                    <a:blip r:embed="rId484"/>
                    <a:stretch>
                      <a:fillRect/>
                    </a:stretch>
                  </pic:blipFill>
                  <pic:spPr>
                    <a:xfrm>
                      <a:off x="0" y="0"/>
                      <a:ext cx="5460365" cy="3422015"/>
                    </a:xfrm>
                    <a:prstGeom prst="rect">
                      <a:avLst/>
                    </a:prstGeom>
                    <a:noFill/>
                    <a:ln>
                      <a:noFill/>
                    </a:ln>
                  </pic:spPr>
                </pic:pic>
              </a:graphicData>
            </a:graphic>
          </wp:inline>
        </w:drawing>
      </w:r>
    </w:p>
    <w:p w14:paraId="18EEB20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7.50.2.5</w:t>
      </w:r>
      <w:r>
        <w:rPr>
          <w:rFonts w:hint="eastAsia"/>
          <w:lang w:eastAsia="zh-CN"/>
        </w:rPr>
        <w:t>撤回、作废、重新提交</w:t>
      </w:r>
    </w:p>
    <w:p w14:paraId="0880FF8A">
      <w:pPr>
        <w:ind w:firstLine="420" w:firstLineChars="200"/>
        <w:jc w:val="left"/>
      </w:pPr>
      <w:r>
        <w:rPr>
          <w:rFonts w:hint="eastAsia"/>
        </w:rPr>
        <w:t>只有当流程状态是待审核时，用户可撤回。</w:t>
      </w:r>
    </w:p>
    <w:p w14:paraId="3FE925FF">
      <w:pPr>
        <w:jc w:val="center"/>
        <w:rPr>
          <w:rFonts w:hint="eastAsia"/>
        </w:rPr>
      </w:pPr>
      <w:r>
        <w:drawing>
          <wp:inline distT="0" distB="0" distL="114300" distR="114300">
            <wp:extent cx="5325745" cy="3195955"/>
            <wp:effectExtent l="0" t="0" r="8255" b="4445"/>
            <wp:docPr id="54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图片 528"/>
                    <pic:cNvPicPr>
                      <a:picLocks noChangeAspect="1"/>
                    </pic:cNvPicPr>
                  </pic:nvPicPr>
                  <pic:blipFill>
                    <a:blip r:embed="rId485"/>
                    <a:stretch>
                      <a:fillRect/>
                    </a:stretch>
                  </pic:blipFill>
                  <pic:spPr>
                    <a:xfrm>
                      <a:off x="0" y="0"/>
                      <a:ext cx="5325745" cy="3195955"/>
                    </a:xfrm>
                    <a:prstGeom prst="rect">
                      <a:avLst/>
                    </a:prstGeom>
                    <a:noFill/>
                    <a:ln>
                      <a:noFill/>
                    </a:ln>
                  </pic:spPr>
                </pic:pic>
              </a:graphicData>
            </a:graphic>
          </wp:inline>
        </w:drawing>
      </w:r>
    </w:p>
    <w:p w14:paraId="5193BCB4">
      <w:pPr>
        <w:ind w:firstLine="420" w:firstLineChars="200"/>
        <w:jc w:val="left"/>
        <w:rPr>
          <w:rFonts w:hint="eastAsia"/>
        </w:rPr>
      </w:pPr>
      <w:r>
        <w:rPr>
          <w:rFonts w:hint="eastAsia"/>
        </w:rPr>
        <w:t>撤回后，可作废，也可修改后重新提交。</w:t>
      </w:r>
    </w:p>
    <w:p w14:paraId="41B80E77">
      <w:pPr>
        <w:jc w:val="center"/>
      </w:pPr>
      <w:r>
        <w:drawing>
          <wp:inline distT="0" distB="0" distL="114300" distR="114300">
            <wp:extent cx="5395595" cy="3449955"/>
            <wp:effectExtent l="0" t="0" r="14605" b="17145"/>
            <wp:docPr id="54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529"/>
                    <pic:cNvPicPr>
                      <a:picLocks noChangeAspect="1"/>
                    </pic:cNvPicPr>
                  </pic:nvPicPr>
                  <pic:blipFill>
                    <a:blip r:embed="rId486"/>
                    <a:stretch>
                      <a:fillRect/>
                    </a:stretch>
                  </pic:blipFill>
                  <pic:spPr>
                    <a:xfrm>
                      <a:off x="0" y="0"/>
                      <a:ext cx="5395595" cy="3449955"/>
                    </a:xfrm>
                    <a:prstGeom prst="rect">
                      <a:avLst/>
                    </a:prstGeom>
                    <a:noFill/>
                    <a:ln>
                      <a:noFill/>
                    </a:ln>
                  </pic:spPr>
                </pic:pic>
              </a:graphicData>
            </a:graphic>
          </wp:inline>
        </w:drawing>
      </w:r>
    </w:p>
    <w:p w14:paraId="7345A570">
      <w:pPr>
        <w:jc w:val="center"/>
      </w:pPr>
      <w:r>
        <w:drawing>
          <wp:inline distT="0" distB="0" distL="114300" distR="114300">
            <wp:extent cx="5196840" cy="2858770"/>
            <wp:effectExtent l="0" t="0" r="3810" b="17780"/>
            <wp:docPr id="55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530"/>
                    <pic:cNvPicPr>
                      <a:picLocks noChangeAspect="1"/>
                    </pic:cNvPicPr>
                  </pic:nvPicPr>
                  <pic:blipFill>
                    <a:blip r:embed="rId487"/>
                    <a:stretch>
                      <a:fillRect/>
                    </a:stretch>
                  </pic:blipFill>
                  <pic:spPr>
                    <a:xfrm>
                      <a:off x="0" y="0"/>
                      <a:ext cx="5196840" cy="2858770"/>
                    </a:xfrm>
                    <a:prstGeom prst="rect">
                      <a:avLst/>
                    </a:prstGeom>
                    <a:noFill/>
                    <a:ln>
                      <a:noFill/>
                    </a:ln>
                  </pic:spPr>
                </pic:pic>
              </a:graphicData>
            </a:graphic>
          </wp:inline>
        </w:drawing>
      </w:r>
    </w:p>
    <w:p w14:paraId="34CC6746">
      <w:pPr>
        <w:ind w:firstLine="420" w:firstLineChars="200"/>
      </w:pPr>
      <w:r>
        <w:rPr>
          <w:rFonts w:hint="eastAsia"/>
        </w:rPr>
        <w:t>流程审核不通过后，用户可重新编辑提交，也可申请流程作废（需进入“业务办理”，通过具体流程进行操作）。</w:t>
      </w:r>
    </w:p>
    <w:p w14:paraId="09B142BD">
      <w:pPr>
        <w:jc w:val="center"/>
        <w:rPr>
          <w:lang w:bidi="en-US"/>
        </w:rPr>
      </w:pPr>
      <w:r>
        <w:rPr>
          <w:lang w:bidi="en-US"/>
        </w:rPr>
        <w:drawing>
          <wp:inline distT="0" distB="0" distL="114300" distR="114300">
            <wp:extent cx="5238750" cy="3087370"/>
            <wp:effectExtent l="0" t="0" r="0" b="17780"/>
            <wp:docPr id="55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531"/>
                    <pic:cNvPicPr>
                      <a:picLocks noChangeAspect="1"/>
                    </pic:cNvPicPr>
                  </pic:nvPicPr>
                  <pic:blipFill>
                    <a:blip r:embed="rId488"/>
                    <a:stretch>
                      <a:fillRect/>
                    </a:stretch>
                  </pic:blipFill>
                  <pic:spPr>
                    <a:xfrm>
                      <a:off x="0" y="0"/>
                      <a:ext cx="5238750" cy="3087370"/>
                    </a:xfrm>
                    <a:prstGeom prst="rect">
                      <a:avLst/>
                    </a:prstGeom>
                    <a:noFill/>
                    <a:ln>
                      <a:noFill/>
                    </a:ln>
                  </pic:spPr>
                </pic:pic>
              </a:graphicData>
            </a:graphic>
          </wp:inline>
        </w:drawing>
      </w:r>
    </w:p>
    <w:p w14:paraId="72CE484E">
      <w:pPr>
        <w:jc w:val="center"/>
        <w:rPr>
          <w:lang w:bidi="en-US"/>
        </w:rPr>
      </w:pPr>
      <w:r>
        <w:rPr>
          <w:lang w:bidi="en-US"/>
        </w:rPr>
        <w:drawing>
          <wp:inline distT="0" distB="0" distL="114300" distR="114300">
            <wp:extent cx="5179060" cy="3318510"/>
            <wp:effectExtent l="0" t="0" r="2540" b="15240"/>
            <wp:docPr id="55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532"/>
                    <pic:cNvPicPr>
                      <a:picLocks noChangeAspect="1"/>
                    </pic:cNvPicPr>
                  </pic:nvPicPr>
                  <pic:blipFill>
                    <a:blip r:embed="rId489"/>
                    <a:stretch>
                      <a:fillRect/>
                    </a:stretch>
                  </pic:blipFill>
                  <pic:spPr>
                    <a:xfrm>
                      <a:off x="0" y="0"/>
                      <a:ext cx="5179060" cy="3318510"/>
                    </a:xfrm>
                    <a:prstGeom prst="rect">
                      <a:avLst/>
                    </a:prstGeom>
                    <a:noFill/>
                    <a:ln>
                      <a:noFill/>
                    </a:ln>
                  </pic:spPr>
                </pic:pic>
              </a:graphicData>
            </a:graphic>
          </wp:inline>
        </w:drawing>
      </w:r>
    </w:p>
    <w:p w14:paraId="7158BE2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7.50.2.6</w:t>
      </w:r>
      <w:r>
        <w:rPr>
          <w:rFonts w:hint="eastAsia"/>
          <w:lang w:eastAsia="zh-CN"/>
        </w:rPr>
        <w:t>流程追踪</w:t>
      </w:r>
    </w:p>
    <w:p w14:paraId="618BE002">
      <w:pPr>
        <w:ind w:firstLine="420" w:firstLineChars="200"/>
      </w:pPr>
      <w:r>
        <w:rPr>
          <w:rFonts w:hint="eastAsia"/>
        </w:rPr>
        <w:t>在详情页点[流程追踪]查看流程流转审核信息。</w:t>
      </w:r>
    </w:p>
    <w:p w14:paraId="131DE0ED">
      <w:pPr>
        <w:jc w:val="center"/>
      </w:pPr>
      <w:r>
        <w:drawing>
          <wp:inline distT="0" distB="0" distL="114300" distR="114300">
            <wp:extent cx="4578350" cy="4051935"/>
            <wp:effectExtent l="0" t="0" r="12700" b="5715"/>
            <wp:docPr id="55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568865E4">
      <w:pPr>
        <w:ind w:firstLine="420" w:firstLineChars="200"/>
      </w:pPr>
    </w:p>
    <w:p w14:paraId="23FA6075">
      <w:pPr>
        <w:ind w:firstLine="420"/>
        <w:rPr>
          <w:lang w:bidi="en-US"/>
        </w:rPr>
      </w:pPr>
    </w:p>
    <w:p w14:paraId="3FFE16F9">
      <w:pPr>
        <w:pStyle w:val="40"/>
        <w:numPr>
          <w:ilvl w:val="1"/>
          <w:numId w:val="0"/>
        </w:numPr>
        <w:ind w:left="555" w:leftChars="0" w:hanging="555" w:firstLineChars="0"/>
        <w:outlineLvl w:val="0"/>
        <w:rPr>
          <w:rFonts w:ascii="宋体" w:hAnsi="宋体" w:eastAsia="宋体"/>
          <w:lang w:eastAsia="zh-CN"/>
        </w:rPr>
      </w:pPr>
      <w:bookmarkStart w:id="173" w:name="_Toc524333172"/>
      <w:bookmarkStart w:id="174" w:name="_Toc110844992"/>
      <w:r>
        <w:rPr>
          <w:rFonts w:hint="default" w:ascii="宋体" w:hAnsi="宋体" w:eastAsia="宋体" w:cs="Times New Roman"/>
          <w:b/>
          <w:bCs/>
          <w:kern w:val="0"/>
          <w:sz w:val="30"/>
          <w:szCs w:val="26"/>
          <w:lang w:val="en-US" w:eastAsia="zh-CN" w:bidi="en-US"/>
        </w:rPr>
        <w:t>7.51</w:t>
      </w:r>
      <w:r>
        <w:rPr>
          <w:rFonts w:hint="eastAsia" w:ascii="宋体" w:hAnsi="宋体" w:eastAsia="宋体"/>
          <w:lang w:eastAsia="zh-CN"/>
        </w:rPr>
        <w:t>港股通业务权限开通</w:t>
      </w:r>
      <w:bookmarkEnd w:id="173"/>
      <w:bookmarkEnd w:id="174"/>
    </w:p>
    <w:p w14:paraId="35A4901B">
      <w:pPr>
        <w:pStyle w:val="4"/>
        <w:numPr>
          <w:ilvl w:val="2"/>
          <w:numId w:val="0"/>
        </w:numPr>
        <w:ind w:left="720" w:leftChars="0" w:hanging="720" w:firstLineChars="0"/>
      </w:pPr>
      <w:bookmarkStart w:id="175" w:name="_Toc110844993"/>
      <w:r>
        <w:rPr>
          <w:rFonts w:hint="default" w:ascii="等线" w:hAnsi="等线" w:eastAsia="等线" w:cs="Times New Roman"/>
          <w:bCs/>
          <w:kern w:val="2"/>
          <w:sz w:val="30"/>
          <w:szCs w:val="32"/>
          <w:lang w:val="en-US" w:eastAsia="zh-CN" w:bidi="ar-SA"/>
        </w:rPr>
        <w:t>7.51.1</w:t>
      </w:r>
      <w:r>
        <w:rPr>
          <w:rFonts w:hint="eastAsia"/>
        </w:rPr>
        <w:t>功能描述</w:t>
      </w:r>
      <w:bookmarkEnd w:id="175"/>
    </w:p>
    <w:p w14:paraId="21BA0043">
      <w:pPr>
        <w:ind w:firstLine="420" w:firstLineChars="200"/>
      </w:pPr>
      <w:r>
        <w:rPr>
          <w:rFonts w:hint="eastAsia"/>
        </w:rPr>
        <w:t>会员、基金公司、机构（仅保险公司、</w:t>
      </w:r>
      <w:r>
        <w:t>保险资产管理公司</w:t>
      </w:r>
      <w:r>
        <w:rPr>
          <w:rFonts w:hint="eastAsia"/>
        </w:rPr>
        <w:t>、</w:t>
      </w:r>
      <w:r>
        <w:t>社保</w:t>
      </w:r>
      <w:r>
        <w:rPr>
          <w:rFonts w:hint="eastAsia"/>
        </w:rPr>
        <w:t>）交易单元操作岗、资管子公司</w:t>
      </w:r>
      <w:r>
        <w:t>交易单元操作岗</w:t>
      </w:r>
      <w:r>
        <w:rPr>
          <w:rFonts w:hint="eastAsia"/>
        </w:rPr>
        <w:t>可</w:t>
      </w:r>
      <w:r>
        <w:t>发起</w:t>
      </w:r>
      <w:r>
        <w:rPr>
          <w:rFonts w:hint="eastAsia"/>
        </w:rPr>
        <w:t>港股通业务权限开通</w:t>
      </w:r>
      <w:r>
        <w:t>流程，供</w:t>
      </w:r>
      <w:r>
        <w:rPr>
          <w:rFonts w:hint="eastAsia"/>
        </w:rPr>
        <w:t>上交所相关部门</w:t>
      </w:r>
      <w:r>
        <w:t>流转审核</w:t>
      </w:r>
      <w:r>
        <w:rPr>
          <w:rFonts w:hint="eastAsia"/>
        </w:rPr>
        <w:t>。</w:t>
      </w:r>
    </w:p>
    <w:p w14:paraId="116957FB">
      <w:pPr>
        <w:pStyle w:val="4"/>
        <w:numPr>
          <w:ilvl w:val="2"/>
          <w:numId w:val="0"/>
        </w:numPr>
        <w:ind w:left="720" w:leftChars="0" w:hanging="720" w:firstLineChars="0"/>
      </w:pPr>
      <w:bookmarkStart w:id="176" w:name="_Toc110844994"/>
      <w:r>
        <w:rPr>
          <w:rFonts w:hint="default" w:ascii="等线" w:hAnsi="等线" w:eastAsia="等线" w:cs="Times New Roman"/>
          <w:bCs/>
          <w:kern w:val="2"/>
          <w:sz w:val="30"/>
          <w:szCs w:val="32"/>
          <w:lang w:val="en-US" w:eastAsia="zh-CN" w:bidi="ar-SA"/>
        </w:rPr>
        <w:t>7.51.2</w:t>
      </w:r>
      <w:r>
        <w:rPr>
          <w:rFonts w:hint="eastAsia"/>
        </w:rPr>
        <w:t>用户操作</w:t>
      </w:r>
      <w:bookmarkEnd w:id="176"/>
    </w:p>
    <w:p w14:paraId="665E046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7.51.2.1</w:t>
      </w:r>
      <w:r>
        <w:rPr>
          <w:rFonts w:hint="eastAsia"/>
          <w:lang w:eastAsia="zh-CN"/>
        </w:rPr>
        <w:t>入口</w:t>
      </w:r>
    </w:p>
    <w:p w14:paraId="7951506E">
      <w:pPr>
        <w:pStyle w:val="36"/>
        <w:ind w:left="420" w:firstLine="0" w:firstLineChars="0"/>
        <w:rPr>
          <w:rFonts w:hint="eastAsia"/>
          <w:lang w:bidi="en-US"/>
        </w:rPr>
      </w:pPr>
      <w:r>
        <w:rPr>
          <w:rFonts w:hint="eastAsia"/>
          <w:lang w:bidi="en-US"/>
        </w:rPr>
        <w:t>会员、基金公司、机构交易单元操作岗：首页</w:t>
      </w:r>
      <w:r>
        <w:rPr>
          <w:lang w:bidi="en-US"/>
        </w:rPr>
        <w:t>—</w:t>
      </w:r>
      <w:r>
        <w:rPr>
          <w:rFonts w:hint="eastAsia"/>
          <w:lang w:bidi="en-US"/>
        </w:rPr>
        <w:t>〉业务办理</w:t>
      </w:r>
      <w:r>
        <w:rPr>
          <w:lang w:bidi="en-US"/>
        </w:rPr>
        <w:t>—</w:t>
      </w:r>
      <w:r>
        <w:rPr>
          <w:rFonts w:hint="eastAsia"/>
          <w:lang w:bidi="en-US"/>
        </w:rPr>
        <w:t>〉港股通业务办理</w:t>
      </w:r>
      <w:r>
        <w:rPr>
          <w:lang w:bidi="en-US"/>
        </w:rPr>
        <w:t>—</w:t>
      </w:r>
      <w:r>
        <w:rPr>
          <w:rFonts w:hint="eastAsia"/>
          <w:lang w:bidi="en-US"/>
        </w:rPr>
        <w:t>〉</w:t>
      </w:r>
      <w:r>
        <w:rPr>
          <w:lang w:bidi="en-US"/>
        </w:rPr>
        <w:t>港股通</w:t>
      </w:r>
      <w:r>
        <w:rPr>
          <w:rFonts w:hint="eastAsia"/>
          <w:lang w:bidi="en-US"/>
        </w:rPr>
        <w:t>业务权限申请</w:t>
      </w:r>
    </w:p>
    <w:p w14:paraId="3F5865CB">
      <w:pPr>
        <w:pStyle w:val="36"/>
        <w:ind w:left="420" w:firstLine="0" w:firstLineChars="0"/>
        <w:jc w:val="center"/>
        <w:rPr>
          <w:lang w:bidi="en-US"/>
        </w:rPr>
      </w:pPr>
      <w:r>
        <w:rPr>
          <w:lang w:bidi="en-US"/>
        </w:rPr>
        <w:drawing>
          <wp:inline distT="0" distB="0" distL="114300" distR="114300">
            <wp:extent cx="5306695" cy="3425190"/>
            <wp:effectExtent l="0" t="0" r="8255" b="3810"/>
            <wp:docPr id="55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534"/>
                    <pic:cNvPicPr>
                      <a:picLocks noChangeAspect="1"/>
                    </pic:cNvPicPr>
                  </pic:nvPicPr>
                  <pic:blipFill>
                    <a:blip r:embed="rId490"/>
                    <a:stretch>
                      <a:fillRect/>
                    </a:stretch>
                  </pic:blipFill>
                  <pic:spPr>
                    <a:xfrm>
                      <a:off x="0" y="0"/>
                      <a:ext cx="5306695" cy="3425190"/>
                    </a:xfrm>
                    <a:prstGeom prst="rect">
                      <a:avLst/>
                    </a:prstGeom>
                    <a:noFill/>
                    <a:ln>
                      <a:noFill/>
                    </a:ln>
                  </pic:spPr>
                </pic:pic>
              </a:graphicData>
            </a:graphic>
          </wp:inline>
        </w:drawing>
      </w:r>
    </w:p>
    <w:p w14:paraId="59DEE5B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7.51.2.2</w:t>
      </w:r>
      <w:r>
        <w:rPr>
          <w:rFonts w:hint="eastAsia"/>
          <w:lang w:eastAsia="zh-CN"/>
        </w:rPr>
        <w:t>业务申请</w:t>
      </w:r>
    </w:p>
    <w:p w14:paraId="5528B12F">
      <w:pPr>
        <w:ind w:firstLine="420"/>
        <w:rPr>
          <w:rFonts w:hint="eastAsia"/>
        </w:rPr>
      </w:pPr>
      <w:r>
        <w:rPr>
          <w:rFonts w:hint="eastAsia"/>
        </w:rPr>
        <w:t>用户进入引导页后点击[现在申请]，进入到详情页。</w:t>
      </w:r>
    </w:p>
    <w:p w14:paraId="3177AD09">
      <w:pPr>
        <w:ind w:firstLine="420"/>
        <w:jc w:val="center"/>
        <w:rPr>
          <w:rFonts w:hint="eastAsia"/>
        </w:rPr>
      </w:pPr>
      <w:r>
        <w:rPr>
          <w:rFonts w:hint="eastAsia"/>
        </w:rPr>
        <w:drawing>
          <wp:inline distT="0" distB="0" distL="114300" distR="114300">
            <wp:extent cx="5100955" cy="3754755"/>
            <wp:effectExtent l="0" t="0" r="4445" b="17145"/>
            <wp:docPr id="55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535"/>
                    <pic:cNvPicPr>
                      <a:picLocks noChangeAspect="1"/>
                    </pic:cNvPicPr>
                  </pic:nvPicPr>
                  <pic:blipFill>
                    <a:blip r:embed="rId491"/>
                    <a:stretch>
                      <a:fillRect/>
                    </a:stretch>
                  </pic:blipFill>
                  <pic:spPr>
                    <a:xfrm>
                      <a:off x="0" y="0"/>
                      <a:ext cx="5100955" cy="3754755"/>
                    </a:xfrm>
                    <a:prstGeom prst="rect">
                      <a:avLst/>
                    </a:prstGeom>
                    <a:noFill/>
                    <a:ln>
                      <a:noFill/>
                    </a:ln>
                  </pic:spPr>
                </pic:pic>
              </a:graphicData>
            </a:graphic>
          </wp:inline>
        </w:drawing>
      </w:r>
    </w:p>
    <w:p w14:paraId="1FFCD7E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7.51.2.3</w:t>
      </w:r>
      <w:r>
        <w:rPr>
          <w:rFonts w:hint="eastAsia"/>
          <w:lang w:eastAsia="zh-CN"/>
        </w:rPr>
        <w:t>填写信息</w:t>
      </w:r>
    </w:p>
    <w:p w14:paraId="2AF84010">
      <w:pPr>
        <w:ind w:firstLine="424" w:firstLineChars="202"/>
        <w:jc w:val="left"/>
        <w:rPr>
          <w:rFonts w:hint="eastAsia"/>
          <w:lang w:bidi="en-US"/>
        </w:rPr>
      </w:pPr>
      <w:r>
        <w:rPr>
          <w:rFonts w:hint="eastAsia"/>
          <w:lang w:bidi="en-US"/>
        </w:rPr>
        <w:t>填写规则：按照页面要求上传相关文件后提交。</w:t>
      </w:r>
    </w:p>
    <w:p w14:paraId="392C6C07">
      <w:pPr>
        <w:ind w:firstLine="424" w:firstLineChars="202"/>
        <w:jc w:val="center"/>
        <w:rPr>
          <w:rFonts w:hint="eastAsia"/>
          <w:lang w:bidi="en-US"/>
        </w:rPr>
      </w:pPr>
    </w:p>
    <w:p w14:paraId="0062AB81">
      <w:pPr>
        <w:jc w:val="center"/>
        <w:rPr>
          <w:lang w:bidi="en-US"/>
        </w:rPr>
      </w:pPr>
      <w:r>
        <w:rPr>
          <w:lang w:bidi="en-US"/>
        </w:rPr>
        <w:drawing>
          <wp:inline distT="0" distB="0" distL="114300" distR="114300">
            <wp:extent cx="5104130" cy="3370580"/>
            <wp:effectExtent l="0" t="0" r="1270" b="1270"/>
            <wp:docPr id="55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536"/>
                    <pic:cNvPicPr>
                      <a:picLocks noChangeAspect="1"/>
                    </pic:cNvPicPr>
                  </pic:nvPicPr>
                  <pic:blipFill>
                    <a:blip r:embed="rId492"/>
                    <a:stretch>
                      <a:fillRect/>
                    </a:stretch>
                  </pic:blipFill>
                  <pic:spPr>
                    <a:xfrm>
                      <a:off x="0" y="0"/>
                      <a:ext cx="5104130" cy="3370580"/>
                    </a:xfrm>
                    <a:prstGeom prst="rect">
                      <a:avLst/>
                    </a:prstGeom>
                    <a:noFill/>
                    <a:ln>
                      <a:noFill/>
                    </a:ln>
                  </pic:spPr>
                </pic:pic>
              </a:graphicData>
            </a:graphic>
          </wp:inline>
        </w:drawing>
      </w:r>
    </w:p>
    <w:p w14:paraId="0D557C2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7.51.2.4</w:t>
      </w:r>
      <w:r>
        <w:rPr>
          <w:rFonts w:hint="eastAsia"/>
          <w:lang w:eastAsia="zh-CN"/>
        </w:rPr>
        <w:t>查看审核状态</w:t>
      </w:r>
    </w:p>
    <w:p w14:paraId="724C8100">
      <w:pPr>
        <w:ind w:firstLine="420" w:firstLineChars="200"/>
      </w:pPr>
      <w:r>
        <w:rPr>
          <w:rFonts w:hint="eastAsia"/>
        </w:rPr>
        <w:t>提交后可在待办列表[在办]中查看审核状态。</w:t>
      </w:r>
    </w:p>
    <w:p w14:paraId="76C0AA2E">
      <w:pPr>
        <w:jc w:val="center"/>
      </w:pPr>
      <w:r>
        <w:drawing>
          <wp:inline distT="0" distB="0" distL="114300" distR="114300">
            <wp:extent cx="5187315" cy="3192780"/>
            <wp:effectExtent l="0" t="0" r="13335" b="7620"/>
            <wp:docPr id="55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图片 537"/>
                    <pic:cNvPicPr>
                      <a:picLocks noChangeAspect="1"/>
                    </pic:cNvPicPr>
                  </pic:nvPicPr>
                  <pic:blipFill>
                    <a:blip r:embed="rId493"/>
                    <a:stretch>
                      <a:fillRect/>
                    </a:stretch>
                  </pic:blipFill>
                  <pic:spPr>
                    <a:xfrm>
                      <a:off x="0" y="0"/>
                      <a:ext cx="5187315" cy="3192780"/>
                    </a:xfrm>
                    <a:prstGeom prst="rect">
                      <a:avLst/>
                    </a:prstGeom>
                    <a:noFill/>
                    <a:ln>
                      <a:noFill/>
                    </a:ln>
                  </pic:spPr>
                </pic:pic>
              </a:graphicData>
            </a:graphic>
          </wp:inline>
        </w:drawing>
      </w:r>
    </w:p>
    <w:p w14:paraId="3181028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7.51.2.5</w:t>
      </w:r>
      <w:r>
        <w:rPr>
          <w:rFonts w:hint="eastAsia"/>
          <w:lang w:eastAsia="zh-CN"/>
        </w:rPr>
        <w:t>撤回、作废、重新提交</w:t>
      </w:r>
    </w:p>
    <w:p w14:paraId="3DB8B7DD">
      <w:pPr>
        <w:ind w:firstLine="420" w:firstLineChars="200"/>
        <w:jc w:val="left"/>
      </w:pPr>
      <w:r>
        <w:rPr>
          <w:rFonts w:hint="eastAsia"/>
        </w:rPr>
        <w:t>只有当流程状态是待审核时，用户可撤回，。</w:t>
      </w:r>
    </w:p>
    <w:p w14:paraId="09D3BBD4">
      <w:pPr>
        <w:jc w:val="center"/>
        <w:rPr>
          <w:rFonts w:hint="eastAsia"/>
        </w:rPr>
      </w:pPr>
      <w:r>
        <w:drawing>
          <wp:inline distT="0" distB="0" distL="114300" distR="114300">
            <wp:extent cx="5213350" cy="3236595"/>
            <wp:effectExtent l="0" t="0" r="6350" b="1905"/>
            <wp:docPr id="55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图片 538"/>
                    <pic:cNvPicPr>
                      <a:picLocks noChangeAspect="1"/>
                    </pic:cNvPicPr>
                  </pic:nvPicPr>
                  <pic:blipFill>
                    <a:blip r:embed="rId494"/>
                    <a:stretch>
                      <a:fillRect/>
                    </a:stretch>
                  </pic:blipFill>
                  <pic:spPr>
                    <a:xfrm>
                      <a:off x="0" y="0"/>
                      <a:ext cx="5213350" cy="3236595"/>
                    </a:xfrm>
                    <a:prstGeom prst="rect">
                      <a:avLst/>
                    </a:prstGeom>
                    <a:noFill/>
                    <a:ln>
                      <a:noFill/>
                    </a:ln>
                  </pic:spPr>
                </pic:pic>
              </a:graphicData>
            </a:graphic>
          </wp:inline>
        </w:drawing>
      </w:r>
    </w:p>
    <w:p w14:paraId="2C946C1A">
      <w:pPr>
        <w:ind w:firstLine="420" w:firstLineChars="200"/>
        <w:jc w:val="left"/>
        <w:rPr>
          <w:rFonts w:hint="eastAsia"/>
        </w:rPr>
      </w:pPr>
      <w:r>
        <w:rPr>
          <w:rFonts w:hint="eastAsia"/>
        </w:rPr>
        <w:t>撤回后，可作废，也可修改后重新提交。</w:t>
      </w:r>
    </w:p>
    <w:p w14:paraId="01E7AC15">
      <w:pPr>
        <w:jc w:val="center"/>
      </w:pPr>
      <w:r>
        <w:drawing>
          <wp:inline distT="0" distB="0" distL="114300" distR="114300">
            <wp:extent cx="5201920" cy="3454400"/>
            <wp:effectExtent l="0" t="0" r="17780" b="12700"/>
            <wp:docPr id="55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539"/>
                    <pic:cNvPicPr>
                      <a:picLocks noChangeAspect="1"/>
                    </pic:cNvPicPr>
                  </pic:nvPicPr>
                  <pic:blipFill>
                    <a:blip r:embed="rId495"/>
                    <a:stretch>
                      <a:fillRect/>
                    </a:stretch>
                  </pic:blipFill>
                  <pic:spPr>
                    <a:xfrm>
                      <a:off x="0" y="0"/>
                      <a:ext cx="5201920" cy="3454400"/>
                    </a:xfrm>
                    <a:prstGeom prst="rect">
                      <a:avLst/>
                    </a:prstGeom>
                    <a:noFill/>
                    <a:ln>
                      <a:noFill/>
                    </a:ln>
                  </pic:spPr>
                </pic:pic>
              </a:graphicData>
            </a:graphic>
          </wp:inline>
        </w:drawing>
      </w:r>
    </w:p>
    <w:p w14:paraId="59E47BA5">
      <w:pPr>
        <w:jc w:val="center"/>
      </w:pPr>
      <w:r>
        <w:drawing>
          <wp:inline distT="0" distB="0" distL="114300" distR="114300">
            <wp:extent cx="5181600" cy="3317875"/>
            <wp:effectExtent l="0" t="0" r="0" b="15875"/>
            <wp:docPr id="56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540"/>
                    <pic:cNvPicPr>
                      <a:picLocks noChangeAspect="1"/>
                    </pic:cNvPicPr>
                  </pic:nvPicPr>
                  <pic:blipFill>
                    <a:blip r:embed="rId496"/>
                    <a:stretch>
                      <a:fillRect/>
                    </a:stretch>
                  </pic:blipFill>
                  <pic:spPr>
                    <a:xfrm>
                      <a:off x="0" y="0"/>
                      <a:ext cx="5181600" cy="3317875"/>
                    </a:xfrm>
                    <a:prstGeom prst="rect">
                      <a:avLst/>
                    </a:prstGeom>
                    <a:noFill/>
                    <a:ln>
                      <a:noFill/>
                    </a:ln>
                  </pic:spPr>
                </pic:pic>
              </a:graphicData>
            </a:graphic>
          </wp:inline>
        </w:drawing>
      </w:r>
    </w:p>
    <w:p w14:paraId="5320A78C">
      <w:pPr>
        <w:ind w:firstLine="420" w:firstLineChars="200"/>
      </w:pPr>
      <w:r>
        <w:rPr>
          <w:rFonts w:hint="eastAsia"/>
        </w:rPr>
        <w:t>流程审核不通过后，用户可重新编辑提交，也可申请流程作废（需进入“业务办理”，通过具体流程进行操作）。</w:t>
      </w:r>
    </w:p>
    <w:p w14:paraId="294FCFB1">
      <w:pPr>
        <w:jc w:val="center"/>
        <w:rPr>
          <w:lang w:bidi="en-US"/>
        </w:rPr>
      </w:pPr>
      <w:r>
        <w:rPr>
          <w:lang w:bidi="en-US"/>
        </w:rPr>
        <w:drawing>
          <wp:inline distT="0" distB="0" distL="114300" distR="114300">
            <wp:extent cx="5259070" cy="3053080"/>
            <wp:effectExtent l="0" t="0" r="17780" b="13970"/>
            <wp:docPr id="56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图片 541"/>
                    <pic:cNvPicPr>
                      <a:picLocks noChangeAspect="1"/>
                    </pic:cNvPicPr>
                  </pic:nvPicPr>
                  <pic:blipFill>
                    <a:blip r:embed="rId497"/>
                    <a:stretch>
                      <a:fillRect/>
                    </a:stretch>
                  </pic:blipFill>
                  <pic:spPr>
                    <a:xfrm>
                      <a:off x="0" y="0"/>
                      <a:ext cx="5259070" cy="3053080"/>
                    </a:xfrm>
                    <a:prstGeom prst="rect">
                      <a:avLst/>
                    </a:prstGeom>
                    <a:noFill/>
                    <a:ln>
                      <a:noFill/>
                    </a:ln>
                  </pic:spPr>
                </pic:pic>
              </a:graphicData>
            </a:graphic>
          </wp:inline>
        </w:drawing>
      </w:r>
    </w:p>
    <w:p w14:paraId="24957728">
      <w:pPr>
        <w:jc w:val="center"/>
        <w:rPr>
          <w:lang w:bidi="en-US"/>
        </w:rPr>
      </w:pPr>
      <w:r>
        <w:rPr>
          <w:lang w:bidi="en-US"/>
        </w:rPr>
        <w:drawing>
          <wp:inline distT="0" distB="0" distL="114300" distR="114300">
            <wp:extent cx="5213350" cy="3444875"/>
            <wp:effectExtent l="0" t="0" r="6350" b="3175"/>
            <wp:docPr id="56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图片 542"/>
                    <pic:cNvPicPr>
                      <a:picLocks noChangeAspect="1"/>
                    </pic:cNvPicPr>
                  </pic:nvPicPr>
                  <pic:blipFill>
                    <a:blip r:embed="rId498"/>
                    <a:stretch>
                      <a:fillRect/>
                    </a:stretch>
                  </pic:blipFill>
                  <pic:spPr>
                    <a:xfrm>
                      <a:off x="0" y="0"/>
                      <a:ext cx="5213350" cy="3444875"/>
                    </a:xfrm>
                    <a:prstGeom prst="rect">
                      <a:avLst/>
                    </a:prstGeom>
                    <a:noFill/>
                    <a:ln>
                      <a:noFill/>
                    </a:ln>
                  </pic:spPr>
                </pic:pic>
              </a:graphicData>
            </a:graphic>
          </wp:inline>
        </w:drawing>
      </w:r>
    </w:p>
    <w:p w14:paraId="006803E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7.51.2.6</w:t>
      </w:r>
      <w:r>
        <w:rPr>
          <w:rFonts w:hint="eastAsia"/>
          <w:lang w:eastAsia="zh-CN"/>
        </w:rPr>
        <w:t>流程追踪</w:t>
      </w:r>
    </w:p>
    <w:p w14:paraId="0404F1B6">
      <w:pPr>
        <w:ind w:firstLine="420" w:firstLineChars="200"/>
      </w:pPr>
      <w:r>
        <w:rPr>
          <w:rFonts w:hint="eastAsia"/>
        </w:rPr>
        <w:t>在详情页点[流程追踪]查看流程流转审核信息。</w:t>
      </w:r>
    </w:p>
    <w:p w14:paraId="7DE391AC">
      <w:pPr>
        <w:jc w:val="center"/>
      </w:pPr>
      <w:r>
        <w:drawing>
          <wp:inline distT="0" distB="0" distL="114300" distR="114300">
            <wp:extent cx="4578350" cy="4051935"/>
            <wp:effectExtent l="0" t="0" r="12700" b="5715"/>
            <wp:docPr id="56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5E046330">
      <w:pPr>
        <w:ind w:firstLine="420" w:firstLineChars="200"/>
      </w:pPr>
    </w:p>
    <w:p w14:paraId="767352AB">
      <w:pPr>
        <w:ind w:firstLine="420"/>
        <w:rPr>
          <w:lang w:bidi="en-US"/>
        </w:rPr>
      </w:pPr>
    </w:p>
    <w:p w14:paraId="0EDDAB79">
      <w:pPr>
        <w:pStyle w:val="40"/>
        <w:numPr>
          <w:ilvl w:val="1"/>
          <w:numId w:val="0"/>
        </w:numPr>
        <w:ind w:left="555" w:leftChars="0" w:hanging="555" w:firstLineChars="0"/>
        <w:outlineLvl w:val="0"/>
        <w:rPr>
          <w:rFonts w:ascii="宋体" w:hAnsi="宋体" w:eastAsia="宋体"/>
          <w:lang w:eastAsia="zh-CN"/>
        </w:rPr>
      </w:pPr>
      <w:bookmarkStart w:id="177" w:name="_Toc110844995"/>
      <w:r>
        <w:rPr>
          <w:rFonts w:hint="default" w:ascii="宋体" w:hAnsi="宋体" w:eastAsia="宋体" w:cs="Times New Roman"/>
          <w:b/>
          <w:bCs/>
          <w:kern w:val="0"/>
          <w:sz w:val="30"/>
          <w:szCs w:val="26"/>
          <w:lang w:val="en-US" w:eastAsia="zh-CN" w:bidi="en-US"/>
        </w:rPr>
        <w:t>7.52</w:t>
      </w:r>
      <w:r>
        <w:rPr>
          <w:rFonts w:hint="eastAsia" w:ascii="宋体" w:hAnsi="宋体" w:eastAsia="宋体"/>
          <w:lang w:eastAsia="zh-CN"/>
        </w:rPr>
        <w:t>互联互通中国存托凭证业务权限开通</w:t>
      </w:r>
      <w:bookmarkEnd w:id="177"/>
    </w:p>
    <w:p w14:paraId="0FF59016">
      <w:pPr>
        <w:pStyle w:val="4"/>
        <w:numPr>
          <w:ilvl w:val="2"/>
          <w:numId w:val="0"/>
        </w:numPr>
        <w:ind w:left="720" w:leftChars="0" w:hanging="720" w:firstLineChars="0"/>
      </w:pPr>
      <w:bookmarkStart w:id="178" w:name="_Toc110844996"/>
      <w:r>
        <w:rPr>
          <w:rFonts w:hint="default" w:ascii="等线" w:hAnsi="等线" w:eastAsia="等线" w:cs="Times New Roman"/>
          <w:bCs/>
          <w:kern w:val="2"/>
          <w:sz w:val="30"/>
          <w:szCs w:val="32"/>
          <w:lang w:val="en-US" w:eastAsia="zh-CN" w:bidi="ar-SA"/>
        </w:rPr>
        <w:t>7.52.1</w:t>
      </w:r>
      <w:r>
        <w:rPr>
          <w:rFonts w:hint="eastAsia"/>
        </w:rPr>
        <w:t>功能描述</w:t>
      </w:r>
      <w:bookmarkEnd w:id="178"/>
    </w:p>
    <w:p w14:paraId="07CBCFF7">
      <w:pPr>
        <w:ind w:firstLine="420" w:firstLineChars="200"/>
      </w:pPr>
      <w:r>
        <w:rPr>
          <w:rFonts w:hint="eastAsia"/>
        </w:rPr>
        <w:t>会员、基金公司、机构（仅保险公司、</w:t>
      </w:r>
      <w:r>
        <w:t>保险资产管理公司</w:t>
      </w:r>
      <w:r>
        <w:rPr>
          <w:rFonts w:hint="eastAsia"/>
        </w:rPr>
        <w:t>、</w:t>
      </w:r>
      <w:r>
        <w:t>社保</w:t>
      </w:r>
      <w:r>
        <w:rPr>
          <w:rFonts w:hint="eastAsia"/>
        </w:rPr>
        <w:t>）交易单元操作岗、资管子公司</w:t>
      </w:r>
      <w:r>
        <w:t>交易单元操作岗</w:t>
      </w:r>
      <w:r>
        <w:rPr>
          <w:rFonts w:hint="eastAsia"/>
        </w:rPr>
        <w:t>可</w:t>
      </w:r>
      <w:r>
        <w:t>发起</w:t>
      </w:r>
      <w:r>
        <w:rPr>
          <w:rFonts w:hint="eastAsia"/>
        </w:rPr>
        <w:t>互联互通中国存托凭证业务权限开通</w:t>
      </w:r>
      <w:r>
        <w:t>流程，供</w:t>
      </w:r>
      <w:r>
        <w:rPr>
          <w:rFonts w:hint="eastAsia"/>
        </w:rPr>
        <w:t>上交所相关部门</w:t>
      </w:r>
      <w:r>
        <w:t>流转审核</w:t>
      </w:r>
      <w:r>
        <w:rPr>
          <w:rFonts w:hint="eastAsia"/>
        </w:rPr>
        <w:t>。</w:t>
      </w:r>
    </w:p>
    <w:p w14:paraId="5D755463">
      <w:pPr>
        <w:pStyle w:val="4"/>
        <w:numPr>
          <w:ilvl w:val="2"/>
          <w:numId w:val="0"/>
        </w:numPr>
        <w:ind w:left="720" w:leftChars="0" w:hanging="720" w:firstLineChars="0"/>
      </w:pPr>
      <w:bookmarkStart w:id="179" w:name="_Toc110844997"/>
      <w:r>
        <w:rPr>
          <w:rFonts w:hint="default" w:ascii="等线" w:hAnsi="等线" w:eastAsia="等线" w:cs="Times New Roman"/>
          <w:bCs/>
          <w:kern w:val="2"/>
          <w:sz w:val="30"/>
          <w:szCs w:val="32"/>
          <w:lang w:val="en-US" w:eastAsia="zh-CN" w:bidi="ar-SA"/>
        </w:rPr>
        <w:t>7.52.2</w:t>
      </w:r>
      <w:r>
        <w:rPr>
          <w:rFonts w:hint="eastAsia"/>
        </w:rPr>
        <w:t>用户操作</w:t>
      </w:r>
      <w:bookmarkEnd w:id="179"/>
    </w:p>
    <w:p w14:paraId="13610C8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7.52.2.1</w:t>
      </w:r>
      <w:r>
        <w:rPr>
          <w:rFonts w:hint="eastAsia"/>
          <w:lang w:eastAsia="zh-CN"/>
        </w:rPr>
        <w:t>入口</w:t>
      </w:r>
    </w:p>
    <w:p w14:paraId="72C5824B">
      <w:pPr>
        <w:ind w:firstLine="420" w:firstLineChars="200"/>
        <w:rPr>
          <w:rFonts w:hint="eastAsia"/>
          <w:lang w:bidi="en-US"/>
        </w:rPr>
      </w:pPr>
      <w:r>
        <w:rPr>
          <w:rFonts w:hint="eastAsia"/>
          <w:lang w:bidi="en-US"/>
        </w:rPr>
        <w:t>会员、基金公司、机构交易单元操作岗：首页</w:t>
      </w:r>
      <w:r>
        <w:rPr>
          <w:lang w:bidi="en-US"/>
        </w:rPr>
        <w:t>—</w:t>
      </w:r>
      <w:r>
        <w:rPr>
          <w:rFonts w:hint="eastAsia"/>
          <w:lang w:bidi="en-US"/>
        </w:rPr>
        <w:t>〉业务办理</w:t>
      </w:r>
      <w:r>
        <w:rPr>
          <w:lang w:bidi="en-US"/>
        </w:rPr>
        <w:t>—</w:t>
      </w:r>
      <w:r>
        <w:rPr>
          <w:rFonts w:hint="eastAsia"/>
          <w:lang w:bidi="en-US"/>
        </w:rPr>
        <w:t>〉互联互通中国存托凭证业务办理</w:t>
      </w:r>
      <w:r>
        <w:rPr>
          <w:lang w:bidi="en-US"/>
        </w:rPr>
        <w:t>—</w:t>
      </w:r>
      <w:r>
        <w:rPr>
          <w:rFonts w:hint="eastAsia"/>
          <w:lang w:bidi="en-US"/>
        </w:rPr>
        <w:t>〉互联互通中国存托凭证业务权限申请</w:t>
      </w:r>
    </w:p>
    <w:p w14:paraId="254F4520">
      <w:pPr>
        <w:ind w:firstLine="420" w:firstLineChars="200"/>
        <w:jc w:val="center"/>
        <w:rPr>
          <w:lang w:bidi="en-US"/>
        </w:rPr>
      </w:pPr>
      <w:r>
        <w:rPr>
          <w:lang w:bidi="en-US"/>
        </w:rPr>
        <w:drawing>
          <wp:inline distT="0" distB="0" distL="114300" distR="114300">
            <wp:extent cx="5803265" cy="2730500"/>
            <wp:effectExtent l="0" t="0" r="6985" b="12700"/>
            <wp:docPr id="564"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527"/>
                    <pic:cNvPicPr>
                      <a:picLocks noChangeAspect="1"/>
                    </pic:cNvPicPr>
                  </pic:nvPicPr>
                  <pic:blipFill>
                    <a:blip r:embed="rId499"/>
                    <a:srcRect t="7419"/>
                    <a:stretch>
                      <a:fillRect/>
                    </a:stretch>
                  </pic:blipFill>
                  <pic:spPr>
                    <a:xfrm>
                      <a:off x="0" y="0"/>
                      <a:ext cx="5803265" cy="2730500"/>
                    </a:xfrm>
                    <a:prstGeom prst="rect">
                      <a:avLst/>
                    </a:prstGeom>
                    <a:noFill/>
                    <a:ln>
                      <a:noFill/>
                    </a:ln>
                  </pic:spPr>
                </pic:pic>
              </a:graphicData>
            </a:graphic>
          </wp:inline>
        </w:drawing>
      </w:r>
    </w:p>
    <w:p w14:paraId="0FE75A9A">
      <w:pPr>
        <w:pStyle w:val="44"/>
        <w:numPr>
          <w:ilvl w:val="3"/>
          <w:numId w:val="0"/>
        </w:numPr>
        <w:ind w:left="720" w:leftChars="0" w:hanging="720" w:firstLineChars="0"/>
        <w:rPr>
          <w:rFonts w:hint="eastAsia"/>
          <w:lang w:eastAsia="zh-CN"/>
        </w:rPr>
      </w:pPr>
      <w:r>
        <w:rPr>
          <w:rFonts w:hint="default" w:ascii="等线 Light" w:hAnsi="等线 Light" w:eastAsia="等线 Light" w:cs="Times New Roman"/>
          <w:b/>
          <w:bCs/>
          <w:iCs/>
          <w:kern w:val="0"/>
          <w:sz w:val="24"/>
          <w:szCs w:val="22"/>
          <w:lang w:val="en-US" w:eastAsia="zh-CN" w:bidi="en-US"/>
        </w:rPr>
        <w:t>7.52.2.2</w:t>
      </w:r>
      <w:r>
        <w:rPr>
          <w:rFonts w:hint="eastAsia"/>
          <w:lang w:eastAsia="zh-CN"/>
        </w:rPr>
        <w:t>业务申请</w:t>
      </w:r>
    </w:p>
    <w:p w14:paraId="6BA9C85F">
      <w:pPr>
        <w:ind w:firstLine="420" w:firstLineChars="200"/>
        <w:rPr>
          <w:rFonts w:hint="eastAsia"/>
          <w:lang w:bidi="en-US"/>
        </w:rPr>
      </w:pPr>
      <w:r>
        <w:rPr>
          <w:rFonts w:hint="eastAsia"/>
          <w:lang w:bidi="en-US"/>
        </w:rPr>
        <w:t>用户进入引导页后点击[现在申请]，进入到详情页。</w:t>
      </w:r>
    </w:p>
    <w:p w14:paraId="765784D9">
      <w:pPr>
        <w:ind w:firstLine="420" w:firstLineChars="200"/>
        <w:jc w:val="center"/>
        <w:rPr>
          <w:lang w:bidi="en-US"/>
        </w:rPr>
      </w:pPr>
      <w:r>
        <w:rPr>
          <w:lang w:bidi="en-US"/>
        </w:rPr>
        <w:drawing>
          <wp:inline distT="0" distB="0" distL="114300" distR="114300">
            <wp:extent cx="5911850" cy="2839720"/>
            <wp:effectExtent l="0" t="0" r="12700" b="17780"/>
            <wp:docPr id="565"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图片 528"/>
                    <pic:cNvPicPr>
                      <a:picLocks noChangeAspect="1"/>
                    </pic:cNvPicPr>
                  </pic:nvPicPr>
                  <pic:blipFill>
                    <a:blip r:embed="rId500"/>
                    <a:srcRect t="6290"/>
                    <a:stretch>
                      <a:fillRect/>
                    </a:stretch>
                  </pic:blipFill>
                  <pic:spPr>
                    <a:xfrm>
                      <a:off x="0" y="0"/>
                      <a:ext cx="5911850" cy="2839720"/>
                    </a:xfrm>
                    <a:prstGeom prst="rect">
                      <a:avLst/>
                    </a:prstGeom>
                    <a:noFill/>
                    <a:ln>
                      <a:noFill/>
                    </a:ln>
                  </pic:spPr>
                </pic:pic>
              </a:graphicData>
            </a:graphic>
          </wp:inline>
        </w:drawing>
      </w:r>
    </w:p>
    <w:p w14:paraId="29A210E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7.52.2.3</w:t>
      </w:r>
      <w:r>
        <w:rPr>
          <w:rFonts w:hint="eastAsia"/>
          <w:lang w:eastAsia="zh-CN"/>
        </w:rPr>
        <w:t>填写信息</w:t>
      </w:r>
    </w:p>
    <w:p w14:paraId="51FC05BB">
      <w:pPr>
        <w:ind w:firstLine="424" w:firstLineChars="202"/>
        <w:rPr>
          <w:rFonts w:hint="eastAsia"/>
          <w:lang w:bidi="en-US"/>
        </w:rPr>
      </w:pPr>
      <w:r>
        <w:rPr>
          <w:rFonts w:hint="eastAsia"/>
          <w:lang w:bidi="en-US"/>
        </w:rPr>
        <w:t>填写规则：按照页面要求上传相关文件后提交。</w:t>
      </w:r>
    </w:p>
    <w:p w14:paraId="2E64A5E1">
      <w:pPr>
        <w:ind w:firstLine="424" w:firstLineChars="202"/>
        <w:jc w:val="center"/>
        <w:rPr>
          <w:rFonts w:hint="eastAsia"/>
          <w:lang w:bidi="en-US"/>
        </w:rPr>
      </w:pPr>
    </w:p>
    <w:p w14:paraId="35BEB48A">
      <w:pPr>
        <w:jc w:val="center"/>
        <w:rPr>
          <w:lang w:bidi="en-US"/>
        </w:rPr>
      </w:pPr>
      <w:r>
        <w:rPr>
          <w:lang w:bidi="en-US"/>
        </w:rPr>
        <w:drawing>
          <wp:inline distT="0" distB="0" distL="114300" distR="114300">
            <wp:extent cx="6052185" cy="2684780"/>
            <wp:effectExtent l="0" t="0" r="5715" b="1270"/>
            <wp:docPr id="566"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529"/>
                    <pic:cNvPicPr>
                      <a:picLocks noChangeAspect="1"/>
                    </pic:cNvPicPr>
                  </pic:nvPicPr>
                  <pic:blipFill>
                    <a:blip r:embed="rId501"/>
                    <a:srcRect t="6302" r="2158" b="16438"/>
                    <a:stretch>
                      <a:fillRect/>
                    </a:stretch>
                  </pic:blipFill>
                  <pic:spPr>
                    <a:xfrm>
                      <a:off x="0" y="0"/>
                      <a:ext cx="6052185" cy="2684780"/>
                    </a:xfrm>
                    <a:prstGeom prst="rect">
                      <a:avLst/>
                    </a:prstGeom>
                    <a:noFill/>
                    <a:ln>
                      <a:noFill/>
                    </a:ln>
                  </pic:spPr>
                </pic:pic>
              </a:graphicData>
            </a:graphic>
          </wp:inline>
        </w:drawing>
      </w:r>
    </w:p>
    <w:p w14:paraId="535EDA7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7.52.2.4</w:t>
      </w:r>
      <w:r>
        <w:rPr>
          <w:rFonts w:hint="eastAsia"/>
          <w:lang w:eastAsia="zh-CN"/>
        </w:rPr>
        <w:t>查看审核状态</w:t>
      </w:r>
    </w:p>
    <w:p w14:paraId="0D90CA29">
      <w:pPr>
        <w:ind w:firstLine="420" w:firstLineChars="200"/>
      </w:pPr>
      <w:r>
        <w:rPr>
          <w:rFonts w:hint="eastAsia"/>
        </w:rPr>
        <w:t>提交后可在待办列表[在办]中查看审核状态。</w:t>
      </w:r>
    </w:p>
    <w:p w14:paraId="77282813">
      <w:pPr>
        <w:jc w:val="center"/>
      </w:pPr>
      <w:r>
        <w:drawing>
          <wp:inline distT="0" distB="0" distL="114300" distR="114300">
            <wp:extent cx="5250815" cy="3392170"/>
            <wp:effectExtent l="0" t="0" r="6985" b="17780"/>
            <wp:docPr id="56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547"/>
                    <pic:cNvPicPr>
                      <a:picLocks noChangeAspect="1"/>
                    </pic:cNvPicPr>
                  </pic:nvPicPr>
                  <pic:blipFill>
                    <a:blip r:embed="rId502"/>
                    <a:stretch>
                      <a:fillRect/>
                    </a:stretch>
                  </pic:blipFill>
                  <pic:spPr>
                    <a:xfrm>
                      <a:off x="0" y="0"/>
                      <a:ext cx="5250815" cy="3392170"/>
                    </a:xfrm>
                    <a:prstGeom prst="rect">
                      <a:avLst/>
                    </a:prstGeom>
                    <a:noFill/>
                    <a:ln>
                      <a:noFill/>
                    </a:ln>
                  </pic:spPr>
                </pic:pic>
              </a:graphicData>
            </a:graphic>
          </wp:inline>
        </w:drawing>
      </w:r>
    </w:p>
    <w:p w14:paraId="4F8BD80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7.52.2.5</w:t>
      </w:r>
      <w:r>
        <w:rPr>
          <w:rFonts w:hint="eastAsia"/>
          <w:lang w:eastAsia="zh-CN"/>
        </w:rPr>
        <w:t>撤回、作废、重新提交</w:t>
      </w:r>
    </w:p>
    <w:p w14:paraId="748E4650">
      <w:pPr>
        <w:ind w:firstLine="420" w:firstLineChars="200"/>
        <w:jc w:val="left"/>
      </w:pPr>
      <w:r>
        <w:rPr>
          <w:rFonts w:hint="eastAsia"/>
        </w:rPr>
        <w:t>只有当流程状态是待审核时，用户可撤回，。</w:t>
      </w:r>
    </w:p>
    <w:p w14:paraId="3ED43FAC">
      <w:pPr>
        <w:jc w:val="center"/>
        <w:rPr>
          <w:rFonts w:hint="eastAsia"/>
        </w:rPr>
      </w:pPr>
      <w:r>
        <w:drawing>
          <wp:inline distT="0" distB="0" distL="114300" distR="114300">
            <wp:extent cx="5350510" cy="3274060"/>
            <wp:effectExtent l="0" t="0" r="2540" b="2540"/>
            <wp:docPr id="56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图片 548"/>
                    <pic:cNvPicPr>
                      <a:picLocks noChangeAspect="1"/>
                    </pic:cNvPicPr>
                  </pic:nvPicPr>
                  <pic:blipFill>
                    <a:blip r:embed="rId503"/>
                    <a:stretch>
                      <a:fillRect/>
                    </a:stretch>
                  </pic:blipFill>
                  <pic:spPr>
                    <a:xfrm>
                      <a:off x="0" y="0"/>
                      <a:ext cx="5350510" cy="3274060"/>
                    </a:xfrm>
                    <a:prstGeom prst="rect">
                      <a:avLst/>
                    </a:prstGeom>
                    <a:noFill/>
                    <a:ln>
                      <a:noFill/>
                    </a:ln>
                  </pic:spPr>
                </pic:pic>
              </a:graphicData>
            </a:graphic>
          </wp:inline>
        </w:drawing>
      </w:r>
    </w:p>
    <w:p w14:paraId="192B6807">
      <w:pPr>
        <w:ind w:firstLine="420" w:firstLineChars="200"/>
        <w:jc w:val="left"/>
        <w:rPr>
          <w:rFonts w:hint="eastAsia"/>
        </w:rPr>
      </w:pPr>
      <w:r>
        <w:rPr>
          <w:rFonts w:hint="eastAsia"/>
        </w:rPr>
        <w:t>撤回后，可作废，也可修改后重新提交。</w:t>
      </w:r>
    </w:p>
    <w:p w14:paraId="5A7F4235">
      <w:pPr>
        <w:jc w:val="center"/>
      </w:pPr>
      <w:r>
        <w:drawing>
          <wp:inline distT="0" distB="0" distL="114300" distR="114300">
            <wp:extent cx="5307965" cy="3549650"/>
            <wp:effectExtent l="0" t="0" r="6985" b="12700"/>
            <wp:docPr id="56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549"/>
                    <pic:cNvPicPr>
                      <a:picLocks noChangeAspect="1"/>
                    </pic:cNvPicPr>
                  </pic:nvPicPr>
                  <pic:blipFill>
                    <a:blip r:embed="rId504"/>
                    <a:stretch>
                      <a:fillRect/>
                    </a:stretch>
                  </pic:blipFill>
                  <pic:spPr>
                    <a:xfrm>
                      <a:off x="0" y="0"/>
                      <a:ext cx="5307965" cy="3549650"/>
                    </a:xfrm>
                    <a:prstGeom prst="rect">
                      <a:avLst/>
                    </a:prstGeom>
                    <a:noFill/>
                    <a:ln>
                      <a:noFill/>
                    </a:ln>
                  </pic:spPr>
                </pic:pic>
              </a:graphicData>
            </a:graphic>
          </wp:inline>
        </w:drawing>
      </w:r>
    </w:p>
    <w:p w14:paraId="081997C7">
      <w:pPr>
        <w:jc w:val="center"/>
      </w:pPr>
      <w:r>
        <w:drawing>
          <wp:inline distT="0" distB="0" distL="114300" distR="114300">
            <wp:extent cx="5097780" cy="2913380"/>
            <wp:effectExtent l="0" t="0" r="7620" b="1270"/>
            <wp:docPr id="57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图片 550"/>
                    <pic:cNvPicPr>
                      <a:picLocks noChangeAspect="1"/>
                    </pic:cNvPicPr>
                  </pic:nvPicPr>
                  <pic:blipFill>
                    <a:blip r:embed="rId505"/>
                    <a:stretch>
                      <a:fillRect/>
                    </a:stretch>
                  </pic:blipFill>
                  <pic:spPr>
                    <a:xfrm>
                      <a:off x="0" y="0"/>
                      <a:ext cx="5097780" cy="2913380"/>
                    </a:xfrm>
                    <a:prstGeom prst="rect">
                      <a:avLst/>
                    </a:prstGeom>
                    <a:noFill/>
                    <a:ln>
                      <a:noFill/>
                    </a:ln>
                  </pic:spPr>
                </pic:pic>
              </a:graphicData>
            </a:graphic>
          </wp:inline>
        </w:drawing>
      </w:r>
    </w:p>
    <w:p w14:paraId="68A71E15">
      <w:pPr>
        <w:ind w:firstLine="420" w:firstLineChars="200"/>
      </w:pPr>
      <w:r>
        <w:rPr>
          <w:rFonts w:hint="eastAsia"/>
        </w:rPr>
        <w:t>流程审核不通过后，用户可重新编辑提交，也可申请流程作废（需进入“业务办理”，通过具体流程进行操作）。</w:t>
      </w:r>
    </w:p>
    <w:p w14:paraId="5B375D05">
      <w:pPr>
        <w:jc w:val="center"/>
        <w:rPr>
          <w:lang w:bidi="en-US"/>
        </w:rPr>
      </w:pPr>
      <w:r>
        <w:rPr>
          <w:lang w:bidi="en-US"/>
        </w:rPr>
        <w:drawing>
          <wp:inline distT="0" distB="0" distL="114300" distR="114300">
            <wp:extent cx="5259070" cy="3102610"/>
            <wp:effectExtent l="0" t="0" r="17780" b="2540"/>
            <wp:docPr id="57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图片 551"/>
                    <pic:cNvPicPr>
                      <a:picLocks noChangeAspect="1"/>
                    </pic:cNvPicPr>
                  </pic:nvPicPr>
                  <pic:blipFill>
                    <a:blip r:embed="rId506"/>
                    <a:stretch>
                      <a:fillRect/>
                    </a:stretch>
                  </pic:blipFill>
                  <pic:spPr>
                    <a:xfrm>
                      <a:off x="0" y="0"/>
                      <a:ext cx="5259070" cy="3102610"/>
                    </a:xfrm>
                    <a:prstGeom prst="rect">
                      <a:avLst/>
                    </a:prstGeom>
                    <a:noFill/>
                    <a:ln>
                      <a:noFill/>
                    </a:ln>
                  </pic:spPr>
                </pic:pic>
              </a:graphicData>
            </a:graphic>
          </wp:inline>
        </w:drawing>
      </w:r>
    </w:p>
    <w:p w14:paraId="26AE9098">
      <w:pPr>
        <w:jc w:val="center"/>
        <w:rPr>
          <w:lang w:bidi="en-US"/>
        </w:rPr>
      </w:pPr>
      <w:r>
        <w:rPr>
          <w:lang w:bidi="en-US"/>
        </w:rPr>
        <w:drawing>
          <wp:inline distT="0" distB="0" distL="114300" distR="114300">
            <wp:extent cx="5146675" cy="3423920"/>
            <wp:effectExtent l="0" t="0" r="15875" b="5080"/>
            <wp:docPr id="57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图片 552"/>
                    <pic:cNvPicPr>
                      <a:picLocks noChangeAspect="1"/>
                    </pic:cNvPicPr>
                  </pic:nvPicPr>
                  <pic:blipFill>
                    <a:blip r:embed="rId507"/>
                    <a:stretch>
                      <a:fillRect/>
                    </a:stretch>
                  </pic:blipFill>
                  <pic:spPr>
                    <a:xfrm>
                      <a:off x="0" y="0"/>
                      <a:ext cx="5146675" cy="3423920"/>
                    </a:xfrm>
                    <a:prstGeom prst="rect">
                      <a:avLst/>
                    </a:prstGeom>
                    <a:noFill/>
                    <a:ln>
                      <a:noFill/>
                    </a:ln>
                  </pic:spPr>
                </pic:pic>
              </a:graphicData>
            </a:graphic>
          </wp:inline>
        </w:drawing>
      </w:r>
    </w:p>
    <w:p w14:paraId="6E1705F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7.52.2.6</w:t>
      </w:r>
      <w:r>
        <w:rPr>
          <w:rFonts w:hint="eastAsia"/>
          <w:lang w:eastAsia="zh-CN"/>
        </w:rPr>
        <w:t>流程追踪</w:t>
      </w:r>
    </w:p>
    <w:p w14:paraId="7DAFFDB2">
      <w:pPr>
        <w:ind w:firstLine="420" w:firstLineChars="200"/>
      </w:pPr>
      <w:r>
        <w:rPr>
          <w:rFonts w:hint="eastAsia"/>
        </w:rPr>
        <w:t>在详情页点[流程追踪]查看流程流转审核信息。</w:t>
      </w:r>
    </w:p>
    <w:p w14:paraId="597B17AD">
      <w:pPr>
        <w:jc w:val="center"/>
      </w:pPr>
      <w:r>
        <w:drawing>
          <wp:inline distT="0" distB="0" distL="114300" distR="114300">
            <wp:extent cx="4578350" cy="4051935"/>
            <wp:effectExtent l="0" t="0" r="12700" b="5715"/>
            <wp:docPr id="573"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图片 87"/>
                    <pic:cNvPicPr>
                      <a:picLocks noChangeAspect="1"/>
                    </pic:cNvPicPr>
                  </pic:nvPicPr>
                  <pic:blipFill>
                    <a:blip r:embed="rId436"/>
                    <a:stretch>
                      <a:fillRect/>
                    </a:stretch>
                  </pic:blipFill>
                  <pic:spPr>
                    <a:xfrm>
                      <a:off x="0" y="0"/>
                      <a:ext cx="4578350" cy="4051935"/>
                    </a:xfrm>
                    <a:prstGeom prst="rect">
                      <a:avLst/>
                    </a:prstGeom>
                    <a:noFill/>
                    <a:ln>
                      <a:noFill/>
                    </a:ln>
                  </pic:spPr>
                </pic:pic>
              </a:graphicData>
            </a:graphic>
          </wp:inline>
        </w:drawing>
      </w:r>
    </w:p>
    <w:p w14:paraId="1D676BE1">
      <w:pPr>
        <w:ind w:firstLine="420" w:firstLineChars="200"/>
      </w:pPr>
    </w:p>
    <w:p w14:paraId="3DE90CD7">
      <w:pPr>
        <w:ind w:firstLine="420"/>
        <w:rPr>
          <w:lang w:bidi="en-US"/>
        </w:rPr>
      </w:pPr>
    </w:p>
    <w:p w14:paraId="07EE7D18">
      <w:pPr>
        <w:pStyle w:val="40"/>
        <w:numPr>
          <w:ilvl w:val="1"/>
          <w:numId w:val="0"/>
        </w:numPr>
        <w:ind w:left="555" w:leftChars="0" w:hanging="555" w:firstLineChars="0"/>
        <w:outlineLvl w:val="0"/>
        <w:rPr>
          <w:lang w:eastAsia="zh-CN"/>
        </w:rPr>
      </w:pPr>
      <w:bookmarkStart w:id="180" w:name="_Toc110844998"/>
      <w:r>
        <w:rPr>
          <w:rFonts w:hint="default" w:ascii="等线 Light" w:hAnsi="等线 Light" w:eastAsia="等线 Light" w:cs="Times New Roman"/>
          <w:b/>
          <w:bCs/>
          <w:kern w:val="0"/>
          <w:sz w:val="30"/>
          <w:szCs w:val="26"/>
          <w:lang w:val="en-US" w:eastAsia="zh-CN" w:bidi="en-US"/>
        </w:rPr>
        <w:t>7.53</w:t>
      </w:r>
      <w:r>
        <w:rPr>
          <w:rFonts w:hint="eastAsia"/>
          <w:lang w:eastAsia="zh-CN"/>
        </w:rPr>
        <w:t>全天控制特定交易单元申报</w:t>
      </w:r>
      <w:bookmarkEnd w:id="180"/>
    </w:p>
    <w:p w14:paraId="6009B077">
      <w:pPr>
        <w:pStyle w:val="4"/>
        <w:numPr>
          <w:ilvl w:val="2"/>
          <w:numId w:val="0"/>
        </w:numPr>
        <w:ind w:left="720" w:leftChars="0" w:hanging="720" w:firstLineChars="0"/>
      </w:pPr>
      <w:bookmarkStart w:id="181" w:name="_Toc110844999"/>
      <w:r>
        <w:rPr>
          <w:rFonts w:hint="default" w:ascii="等线" w:hAnsi="等线" w:eastAsia="等线" w:cs="Times New Roman"/>
          <w:bCs/>
          <w:kern w:val="2"/>
          <w:sz w:val="30"/>
          <w:szCs w:val="32"/>
          <w:lang w:val="en-US" w:eastAsia="zh-CN" w:bidi="ar-SA"/>
        </w:rPr>
        <w:t>7.53.1</w:t>
      </w:r>
      <w:r>
        <w:rPr>
          <w:rFonts w:hint="eastAsia"/>
        </w:rPr>
        <w:t>功能描述</w:t>
      </w:r>
      <w:bookmarkEnd w:id="181"/>
    </w:p>
    <w:p w14:paraId="639540B4">
      <w:pPr>
        <w:ind w:firstLine="420"/>
      </w:pPr>
      <w:r>
        <w:rPr>
          <w:rFonts w:hint="eastAsia"/>
        </w:rPr>
        <w:t>会员、机构、基金公司、资管子公司交易单元操作岗，按控制类别申报特定交易单元，流程自动审核，不可撤销、不可作废，申报成功后，第二日生效。</w:t>
      </w:r>
    </w:p>
    <w:p w14:paraId="0F664A0F">
      <w:pPr>
        <w:pStyle w:val="4"/>
        <w:numPr>
          <w:ilvl w:val="2"/>
          <w:numId w:val="0"/>
        </w:numPr>
        <w:ind w:left="720" w:leftChars="0" w:hanging="720" w:firstLineChars="0"/>
      </w:pPr>
      <w:bookmarkStart w:id="182" w:name="_Toc110845000"/>
      <w:r>
        <w:rPr>
          <w:rFonts w:hint="default" w:ascii="等线" w:hAnsi="等线" w:eastAsia="等线" w:cs="Times New Roman"/>
          <w:bCs/>
          <w:kern w:val="2"/>
          <w:sz w:val="30"/>
          <w:szCs w:val="32"/>
          <w:lang w:val="en-US" w:eastAsia="zh-CN" w:bidi="ar-SA"/>
        </w:rPr>
        <w:t>7.53.2</w:t>
      </w:r>
      <w:r>
        <w:rPr>
          <w:rFonts w:hint="eastAsia"/>
        </w:rPr>
        <w:t>用户操作</w:t>
      </w:r>
      <w:bookmarkEnd w:id="182"/>
    </w:p>
    <w:p w14:paraId="2DE63EE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7.53.2.1</w:t>
      </w:r>
      <w:r>
        <w:rPr>
          <w:rFonts w:hint="eastAsia"/>
          <w:lang w:eastAsia="zh-CN"/>
        </w:rPr>
        <w:t>入口</w:t>
      </w:r>
    </w:p>
    <w:p w14:paraId="6F3C299F">
      <w:pPr>
        <w:ind w:firstLine="420"/>
      </w:pPr>
      <w:r>
        <w:rPr>
          <w:rFonts w:hint="eastAsia"/>
        </w:rPr>
        <w:t>会员、机构、基金交易单元操作岗填报</w:t>
      </w:r>
      <w:r>
        <w:t>入口</w:t>
      </w:r>
      <w:r>
        <w:rPr>
          <w:rFonts w:hint="eastAsia"/>
        </w:rPr>
        <w:t>：首页—〉业务办理—〉资金前端控制业务办理—〉全天控制特定交易单元申报</w:t>
      </w:r>
    </w:p>
    <w:p w14:paraId="6AEFDD2F">
      <w:pPr>
        <w:ind w:firstLine="420"/>
        <w:jc w:val="center"/>
      </w:pPr>
      <w:r>
        <w:drawing>
          <wp:inline distT="0" distB="0" distL="114300" distR="114300">
            <wp:extent cx="5515610" cy="3393440"/>
            <wp:effectExtent l="0" t="0" r="8890" b="16510"/>
            <wp:docPr id="57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90"/>
                    <pic:cNvPicPr>
                      <a:picLocks noChangeAspect="1"/>
                    </pic:cNvPicPr>
                  </pic:nvPicPr>
                  <pic:blipFill>
                    <a:blip r:embed="rId508"/>
                    <a:stretch>
                      <a:fillRect/>
                    </a:stretch>
                  </pic:blipFill>
                  <pic:spPr>
                    <a:xfrm>
                      <a:off x="0" y="0"/>
                      <a:ext cx="5515610" cy="3393440"/>
                    </a:xfrm>
                    <a:prstGeom prst="rect">
                      <a:avLst/>
                    </a:prstGeom>
                    <a:noFill/>
                    <a:ln>
                      <a:noFill/>
                    </a:ln>
                  </pic:spPr>
                </pic:pic>
              </a:graphicData>
            </a:graphic>
          </wp:inline>
        </w:drawing>
      </w:r>
    </w:p>
    <w:p w14:paraId="4EABAD31">
      <w:pPr>
        <w:ind w:firstLine="420"/>
        <w:jc w:val="center"/>
      </w:pPr>
      <w:r>
        <w:drawing>
          <wp:inline distT="0" distB="0" distL="114300" distR="114300">
            <wp:extent cx="5517515" cy="2688590"/>
            <wp:effectExtent l="0" t="0" r="6985" b="16510"/>
            <wp:docPr id="575"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图片 93"/>
                    <pic:cNvPicPr>
                      <a:picLocks noChangeAspect="1"/>
                    </pic:cNvPicPr>
                  </pic:nvPicPr>
                  <pic:blipFill>
                    <a:blip r:embed="rId509"/>
                    <a:stretch>
                      <a:fillRect/>
                    </a:stretch>
                  </pic:blipFill>
                  <pic:spPr>
                    <a:xfrm>
                      <a:off x="0" y="0"/>
                      <a:ext cx="5517515" cy="2688590"/>
                    </a:xfrm>
                    <a:prstGeom prst="rect">
                      <a:avLst/>
                    </a:prstGeom>
                    <a:noFill/>
                    <a:ln>
                      <a:noFill/>
                    </a:ln>
                  </pic:spPr>
                </pic:pic>
              </a:graphicData>
            </a:graphic>
          </wp:inline>
        </w:drawing>
      </w:r>
    </w:p>
    <w:p w14:paraId="526A088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7.53.2.2</w:t>
      </w:r>
      <w:r>
        <w:rPr>
          <w:rFonts w:hint="eastAsia"/>
          <w:lang w:eastAsia="zh-CN"/>
        </w:rPr>
        <w:t>填写信息</w:t>
      </w:r>
    </w:p>
    <w:p w14:paraId="5576BAB0">
      <w:pPr>
        <w:ind w:firstLine="424" w:firstLineChars="202"/>
        <w:rPr>
          <w:lang w:bidi="en-US"/>
        </w:rPr>
      </w:pPr>
      <w:r>
        <w:rPr>
          <w:rFonts w:hint="eastAsia"/>
          <w:lang w:bidi="en-US"/>
        </w:rPr>
        <w:t>填写规则：按控制类型，选下拉框里的交易单元申报特定交易单元，如需要替换特定交易单元，重新选择[设置特定交易单元]，提交流程即可。当日多次提交，以最后一次为准。选做[设置特定交易单元]的交易单元不可有在途流程，基金公司租用和机构租用的交易单元由租用方填写申请流程。流程提交时间限制在每个A股交易日的9:00-16:30之间，16:30之后不允许提交流程。</w:t>
      </w:r>
    </w:p>
    <w:p w14:paraId="36644D34">
      <w:pPr>
        <w:jc w:val="center"/>
        <w:rPr>
          <w:lang w:bidi="en-US"/>
        </w:rPr>
      </w:pPr>
      <w:r>
        <w:drawing>
          <wp:inline distT="0" distB="0" distL="114300" distR="114300">
            <wp:extent cx="4200525" cy="2190750"/>
            <wp:effectExtent l="0" t="0" r="9525" b="0"/>
            <wp:docPr id="57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图片 96"/>
                    <pic:cNvPicPr>
                      <a:picLocks noChangeAspect="1"/>
                    </pic:cNvPicPr>
                  </pic:nvPicPr>
                  <pic:blipFill>
                    <a:blip r:embed="rId510"/>
                    <a:stretch>
                      <a:fillRect/>
                    </a:stretch>
                  </pic:blipFill>
                  <pic:spPr>
                    <a:xfrm>
                      <a:off x="0" y="0"/>
                      <a:ext cx="4200525" cy="2190750"/>
                    </a:xfrm>
                    <a:prstGeom prst="rect">
                      <a:avLst/>
                    </a:prstGeom>
                    <a:noFill/>
                    <a:ln>
                      <a:noFill/>
                    </a:ln>
                  </pic:spPr>
                </pic:pic>
              </a:graphicData>
            </a:graphic>
          </wp:inline>
        </w:drawing>
      </w:r>
    </w:p>
    <w:p w14:paraId="69E7A3DF">
      <w:pPr>
        <w:pStyle w:val="40"/>
        <w:numPr>
          <w:ilvl w:val="1"/>
          <w:numId w:val="0"/>
        </w:numPr>
        <w:ind w:left="555" w:leftChars="0" w:hanging="555" w:firstLineChars="0"/>
        <w:outlineLvl w:val="0"/>
        <w:rPr>
          <w:lang w:eastAsia="zh-CN"/>
        </w:rPr>
      </w:pPr>
      <w:bookmarkStart w:id="183" w:name="_Toc110845001"/>
      <w:r>
        <w:rPr>
          <w:rFonts w:hint="default" w:ascii="等线 Light" w:hAnsi="等线 Light" w:eastAsia="等线 Light" w:cs="Times New Roman"/>
          <w:b/>
          <w:bCs/>
          <w:kern w:val="0"/>
          <w:sz w:val="30"/>
          <w:szCs w:val="26"/>
          <w:lang w:val="en-US" w:eastAsia="zh-CN" w:bidi="en-US"/>
        </w:rPr>
        <w:t>7.54</w:t>
      </w:r>
      <w:r>
        <w:rPr>
          <w:rFonts w:hint="eastAsia"/>
          <w:lang w:eastAsia="zh-CN"/>
        </w:rPr>
        <w:t>全天控制特定交易单元撤销</w:t>
      </w:r>
      <w:bookmarkEnd w:id="183"/>
    </w:p>
    <w:p w14:paraId="67BAB1CB">
      <w:pPr>
        <w:pStyle w:val="4"/>
        <w:numPr>
          <w:ilvl w:val="2"/>
          <w:numId w:val="0"/>
        </w:numPr>
        <w:ind w:left="720" w:leftChars="0" w:hanging="720" w:firstLineChars="0"/>
      </w:pPr>
      <w:bookmarkStart w:id="184" w:name="_Toc110845002"/>
      <w:r>
        <w:rPr>
          <w:rFonts w:hint="default" w:ascii="等线" w:hAnsi="等线" w:eastAsia="等线" w:cs="Times New Roman"/>
          <w:bCs/>
          <w:kern w:val="2"/>
          <w:sz w:val="30"/>
          <w:szCs w:val="32"/>
          <w:lang w:val="en-US" w:eastAsia="zh-CN" w:bidi="ar-SA"/>
        </w:rPr>
        <w:t>7.54.1</w:t>
      </w:r>
      <w:r>
        <w:rPr>
          <w:rFonts w:hint="eastAsia"/>
        </w:rPr>
        <w:t>功能描述</w:t>
      </w:r>
      <w:bookmarkEnd w:id="184"/>
    </w:p>
    <w:p w14:paraId="77FDF0C4">
      <w:pPr>
        <w:ind w:firstLine="420" w:firstLineChars="200"/>
      </w:pPr>
      <w:r>
        <w:rPr>
          <w:rFonts w:hint="eastAsia"/>
        </w:rPr>
        <w:t>会员、机构、基金公司、资管子公司交易单元操作岗通过此流程撤销特定交易单元。</w:t>
      </w:r>
    </w:p>
    <w:p w14:paraId="3A708085">
      <w:pPr>
        <w:pStyle w:val="4"/>
        <w:numPr>
          <w:ilvl w:val="2"/>
          <w:numId w:val="0"/>
        </w:numPr>
        <w:ind w:left="720" w:leftChars="0" w:hanging="720" w:firstLineChars="0"/>
      </w:pPr>
      <w:bookmarkStart w:id="185" w:name="_Toc110845003"/>
      <w:r>
        <w:rPr>
          <w:rFonts w:hint="default" w:ascii="等线" w:hAnsi="等线" w:eastAsia="等线" w:cs="Times New Roman"/>
          <w:bCs/>
          <w:kern w:val="2"/>
          <w:sz w:val="30"/>
          <w:szCs w:val="32"/>
          <w:lang w:val="en-US" w:eastAsia="zh-CN" w:bidi="ar-SA"/>
        </w:rPr>
        <w:t>7.54.2</w:t>
      </w:r>
      <w:r>
        <w:rPr>
          <w:rFonts w:hint="eastAsia"/>
        </w:rPr>
        <w:t>用户操作</w:t>
      </w:r>
      <w:bookmarkEnd w:id="185"/>
    </w:p>
    <w:p w14:paraId="31605C2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7.54.2.1</w:t>
      </w:r>
      <w:r>
        <w:rPr>
          <w:rFonts w:hint="eastAsia"/>
          <w:lang w:eastAsia="zh-CN"/>
        </w:rPr>
        <w:t>入口</w:t>
      </w:r>
    </w:p>
    <w:p w14:paraId="0AD2147E">
      <w:pPr>
        <w:ind w:firstLine="420"/>
      </w:pPr>
      <w:r>
        <w:rPr>
          <w:rFonts w:hint="eastAsia"/>
        </w:rPr>
        <w:t>会员、机构、基金交易单元操作岗填报</w:t>
      </w:r>
      <w:r>
        <w:t>入口</w:t>
      </w:r>
      <w:r>
        <w:rPr>
          <w:rFonts w:hint="eastAsia"/>
        </w:rPr>
        <w:t>：首页—〉业务办理—〉资金前端控制业务办理—〉全天控制特定交易单元撤销</w:t>
      </w:r>
    </w:p>
    <w:p w14:paraId="55E9ED4B">
      <w:pPr>
        <w:jc w:val="center"/>
      </w:pPr>
      <w:r>
        <w:drawing>
          <wp:inline distT="0" distB="0" distL="114300" distR="114300">
            <wp:extent cx="5520055" cy="4243705"/>
            <wp:effectExtent l="0" t="0" r="4445" b="4445"/>
            <wp:docPr id="577"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图片 99"/>
                    <pic:cNvPicPr>
                      <a:picLocks noChangeAspect="1"/>
                    </pic:cNvPicPr>
                  </pic:nvPicPr>
                  <pic:blipFill>
                    <a:blip r:embed="rId511"/>
                    <a:stretch>
                      <a:fillRect/>
                    </a:stretch>
                  </pic:blipFill>
                  <pic:spPr>
                    <a:xfrm>
                      <a:off x="0" y="0"/>
                      <a:ext cx="5520055" cy="4243705"/>
                    </a:xfrm>
                    <a:prstGeom prst="rect">
                      <a:avLst/>
                    </a:prstGeom>
                    <a:noFill/>
                    <a:ln>
                      <a:noFill/>
                    </a:ln>
                  </pic:spPr>
                </pic:pic>
              </a:graphicData>
            </a:graphic>
          </wp:inline>
        </w:drawing>
      </w:r>
    </w:p>
    <w:p w14:paraId="3FA09A87">
      <w:pPr>
        <w:jc w:val="center"/>
      </w:pPr>
      <w:r>
        <w:drawing>
          <wp:inline distT="0" distB="0" distL="114300" distR="114300">
            <wp:extent cx="5517515" cy="2788920"/>
            <wp:effectExtent l="0" t="0" r="6985" b="11430"/>
            <wp:docPr id="578"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102"/>
                    <pic:cNvPicPr>
                      <a:picLocks noChangeAspect="1"/>
                    </pic:cNvPicPr>
                  </pic:nvPicPr>
                  <pic:blipFill>
                    <a:blip r:embed="rId512"/>
                    <a:stretch>
                      <a:fillRect/>
                    </a:stretch>
                  </pic:blipFill>
                  <pic:spPr>
                    <a:xfrm>
                      <a:off x="0" y="0"/>
                      <a:ext cx="5517515" cy="2788920"/>
                    </a:xfrm>
                    <a:prstGeom prst="rect">
                      <a:avLst/>
                    </a:prstGeom>
                    <a:noFill/>
                    <a:ln>
                      <a:noFill/>
                    </a:ln>
                  </pic:spPr>
                </pic:pic>
              </a:graphicData>
            </a:graphic>
          </wp:inline>
        </w:drawing>
      </w:r>
    </w:p>
    <w:p w14:paraId="4E5C572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7.54.2.2</w:t>
      </w:r>
      <w:r>
        <w:rPr>
          <w:rFonts w:hint="eastAsia"/>
          <w:lang w:eastAsia="zh-CN"/>
        </w:rPr>
        <w:t>填写信息</w:t>
      </w:r>
    </w:p>
    <w:p w14:paraId="46722001">
      <w:pPr>
        <w:ind w:firstLine="420"/>
        <w:rPr>
          <w:lang w:bidi="en-US"/>
        </w:rPr>
      </w:pPr>
      <w:r>
        <w:rPr>
          <w:rFonts w:hint="eastAsia"/>
          <w:lang w:bidi="en-US"/>
        </w:rPr>
        <w:t>填写规则：程提交时间限制为每个A股交易日的9:00-</w:t>
      </w:r>
      <w:r>
        <w:rPr>
          <w:lang w:bidi="en-US"/>
        </w:rPr>
        <w:t>16</w:t>
      </w:r>
      <w:r>
        <w:rPr>
          <w:rFonts w:hint="eastAsia"/>
          <w:lang w:bidi="en-US"/>
        </w:rPr>
        <w:t>:30，多次填报，以最后一次为准。仅在交易参与人该控制类型下仅剩最后一个交易单元、且自身是特定交易单元时，才可办理特定交易单元的撤销。填报要撤销的特定交易单元不能有在途流程。此流程自动审核不允许撤回。基金公司租用和机构租用的交易单元由租用方填写申请流程。不满足条件时，下拉列表为空，选不到要撤销的特定交易单元。</w:t>
      </w:r>
    </w:p>
    <w:p w14:paraId="79471CBE">
      <w:pPr>
        <w:jc w:val="center"/>
      </w:pPr>
      <w:r>
        <w:drawing>
          <wp:inline distT="0" distB="0" distL="114300" distR="114300">
            <wp:extent cx="4152900" cy="2114550"/>
            <wp:effectExtent l="0" t="0" r="0" b="0"/>
            <wp:docPr id="579"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105"/>
                    <pic:cNvPicPr>
                      <a:picLocks noChangeAspect="1"/>
                    </pic:cNvPicPr>
                  </pic:nvPicPr>
                  <pic:blipFill>
                    <a:blip r:embed="rId513"/>
                    <a:stretch>
                      <a:fillRect/>
                    </a:stretch>
                  </pic:blipFill>
                  <pic:spPr>
                    <a:xfrm>
                      <a:off x="0" y="0"/>
                      <a:ext cx="4152900" cy="2114550"/>
                    </a:xfrm>
                    <a:prstGeom prst="rect">
                      <a:avLst/>
                    </a:prstGeom>
                    <a:noFill/>
                    <a:ln>
                      <a:noFill/>
                    </a:ln>
                  </pic:spPr>
                </pic:pic>
              </a:graphicData>
            </a:graphic>
          </wp:inline>
        </w:drawing>
      </w:r>
      <w:r>
        <w:rPr>
          <w:rFonts w:hint="eastAsia"/>
          <w:lang w:bidi="en-US"/>
        </w:rPr>
        <w:t>。</w:t>
      </w:r>
    </w:p>
    <w:p w14:paraId="6CABDC19">
      <w:pPr>
        <w:pStyle w:val="40"/>
        <w:numPr>
          <w:ilvl w:val="1"/>
          <w:numId w:val="0"/>
        </w:numPr>
        <w:ind w:left="555" w:leftChars="0" w:hanging="555" w:firstLineChars="0"/>
        <w:outlineLvl w:val="0"/>
        <w:rPr>
          <w:lang w:eastAsia="zh-CN"/>
        </w:rPr>
      </w:pPr>
      <w:bookmarkStart w:id="186" w:name="_Toc110845004"/>
      <w:r>
        <w:rPr>
          <w:rFonts w:hint="default" w:ascii="等线 Light" w:hAnsi="等线 Light" w:eastAsia="等线 Light" w:cs="Times New Roman"/>
          <w:b/>
          <w:bCs/>
          <w:kern w:val="0"/>
          <w:sz w:val="30"/>
          <w:szCs w:val="26"/>
          <w:lang w:val="en-US" w:eastAsia="zh-CN" w:bidi="en-US"/>
        </w:rPr>
        <w:t>7.55</w:t>
      </w:r>
      <w:r>
        <w:rPr>
          <w:rFonts w:hint="eastAsia"/>
          <w:lang w:eastAsia="zh-CN"/>
        </w:rPr>
        <w:t>全天控制自设额度申报</w:t>
      </w:r>
      <w:bookmarkEnd w:id="186"/>
    </w:p>
    <w:p w14:paraId="1B9CD362">
      <w:pPr>
        <w:pStyle w:val="4"/>
        <w:numPr>
          <w:ilvl w:val="2"/>
          <w:numId w:val="0"/>
        </w:numPr>
        <w:ind w:left="720" w:leftChars="0" w:hanging="720" w:firstLineChars="0"/>
      </w:pPr>
      <w:bookmarkStart w:id="187" w:name="_Toc110845005"/>
      <w:r>
        <w:rPr>
          <w:rFonts w:hint="default" w:ascii="等线" w:hAnsi="等线" w:eastAsia="等线" w:cs="Times New Roman"/>
          <w:bCs/>
          <w:kern w:val="2"/>
          <w:sz w:val="30"/>
          <w:szCs w:val="32"/>
          <w:lang w:val="en-US" w:eastAsia="zh-CN" w:bidi="ar-SA"/>
        </w:rPr>
        <w:t>7.55.1</w:t>
      </w:r>
      <w:r>
        <w:rPr>
          <w:rFonts w:hint="eastAsia"/>
        </w:rPr>
        <w:t>功能描述</w:t>
      </w:r>
      <w:bookmarkEnd w:id="187"/>
    </w:p>
    <w:p w14:paraId="5651342A">
      <w:pPr>
        <w:ind w:firstLine="420" w:firstLineChars="200"/>
        <w:rPr>
          <w:szCs w:val="21"/>
        </w:rPr>
      </w:pPr>
      <w:r>
        <w:rPr>
          <w:rFonts w:hint="eastAsia"/>
          <w:szCs w:val="21"/>
        </w:rPr>
        <w:t>会员、机</w:t>
      </w:r>
      <w:r>
        <w:rPr>
          <w:rFonts w:hint="eastAsia"/>
          <w:lang w:bidi="en-US"/>
        </w:rPr>
        <w:t>构、基金公司、资管子公司交易单元操作岗按控</w:t>
      </w:r>
      <w:r>
        <w:rPr>
          <w:rFonts w:hint="eastAsia"/>
          <w:szCs w:val="21"/>
        </w:rPr>
        <w:t>制类别填报全天控制自设额度。</w:t>
      </w:r>
    </w:p>
    <w:p w14:paraId="718F7465">
      <w:pPr>
        <w:pStyle w:val="4"/>
        <w:numPr>
          <w:ilvl w:val="2"/>
          <w:numId w:val="0"/>
        </w:numPr>
        <w:ind w:left="720" w:leftChars="0" w:hanging="720" w:firstLineChars="0"/>
      </w:pPr>
      <w:bookmarkStart w:id="188" w:name="_Toc110845006"/>
      <w:r>
        <w:rPr>
          <w:rFonts w:hint="default" w:ascii="等线" w:hAnsi="等线" w:eastAsia="等线" w:cs="Times New Roman"/>
          <w:bCs/>
          <w:kern w:val="2"/>
          <w:sz w:val="30"/>
          <w:szCs w:val="32"/>
          <w:lang w:val="en-US" w:eastAsia="zh-CN" w:bidi="ar-SA"/>
        </w:rPr>
        <w:t>7.55.2</w:t>
      </w:r>
      <w:r>
        <w:rPr>
          <w:rFonts w:hint="eastAsia"/>
        </w:rPr>
        <w:t>用户操作</w:t>
      </w:r>
      <w:bookmarkEnd w:id="188"/>
    </w:p>
    <w:p w14:paraId="76C6BCF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7.55.2.1</w:t>
      </w:r>
      <w:r>
        <w:rPr>
          <w:rFonts w:hint="eastAsia"/>
          <w:lang w:eastAsia="zh-CN"/>
        </w:rPr>
        <w:t>入口</w:t>
      </w:r>
    </w:p>
    <w:p w14:paraId="10BE42C2">
      <w:pPr>
        <w:ind w:firstLine="420" w:firstLineChars="200"/>
        <w:rPr>
          <w:szCs w:val="21"/>
        </w:rPr>
      </w:pPr>
      <w:r>
        <w:rPr>
          <w:rFonts w:hint="eastAsia"/>
          <w:szCs w:val="21"/>
        </w:rPr>
        <w:t>会</w:t>
      </w:r>
      <w:r>
        <w:rPr>
          <w:rFonts w:hint="eastAsia"/>
          <w:lang w:bidi="en-US"/>
        </w:rPr>
        <w:t>员、机构、基金公司、资管子公司交易</w:t>
      </w:r>
      <w:r>
        <w:rPr>
          <w:rFonts w:hint="eastAsia"/>
          <w:szCs w:val="21"/>
        </w:rPr>
        <w:t>单元操作岗：首页—〉业务办理—〉资金前端控制业务办理—〉全天控制自设额度申报</w:t>
      </w:r>
    </w:p>
    <w:p w14:paraId="56BCAB28">
      <w:pPr>
        <w:jc w:val="center"/>
        <w:rPr>
          <w:szCs w:val="21"/>
        </w:rPr>
      </w:pPr>
      <w:r>
        <w:rPr>
          <w:szCs w:val="21"/>
        </w:rPr>
        <w:drawing>
          <wp:inline distT="0" distB="0" distL="114300" distR="114300">
            <wp:extent cx="5517515" cy="2886075"/>
            <wp:effectExtent l="0" t="0" r="6985" b="9525"/>
            <wp:docPr id="580"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108"/>
                    <pic:cNvPicPr>
                      <a:picLocks noChangeAspect="1"/>
                    </pic:cNvPicPr>
                  </pic:nvPicPr>
                  <pic:blipFill>
                    <a:blip r:embed="rId514"/>
                    <a:stretch>
                      <a:fillRect/>
                    </a:stretch>
                  </pic:blipFill>
                  <pic:spPr>
                    <a:xfrm>
                      <a:off x="0" y="0"/>
                      <a:ext cx="5517515" cy="2886075"/>
                    </a:xfrm>
                    <a:prstGeom prst="rect">
                      <a:avLst/>
                    </a:prstGeom>
                    <a:noFill/>
                    <a:ln>
                      <a:noFill/>
                    </a:ln>
                  </pic:spPr>
                </pic:pic>
              </a:graphicData>
            </a:graphic>
          </wp:inline>
        </w:drawing>
      </w:r>
    </w:p>
    <w:p w14:paraId="0F17362C">
      <w:pPr>
        <w:jc w:val="center"/>
        <w:rPr>
          <w:szCs w:val="21"/>
        </w:rPr>
      </w:pPr>
      <w:r>
        <w:rPr>
          <w:szCs w:val="21"/>
        </w:rPr>
        <w:drawing>
          <wp:inline distT="0" distB="0" distL="114300" distR="114300">
            <wp:extent cx="5514975" cy="2774315"/>
            <wp:effectExtent l="0" t="0" r="9525" b="6985"/>
            <wp:docPr id="58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图片 111"/>
                    <pic:cNvPicPr>
                      <a:picLocks noChangeAspect="1"/>
                    </pic:cNvPicPr>
                  </pic:nvPicPr>
                  <pic:blipFill>
                    <a:blip r:embed="rId515"/>
                    <a:stretch>
                      <a:fillRect/>
                    </a:stretch>
                  </pic:blipFill>
                  <pic:spPr>
                    <a:xfrm>
                      <a:off x="0" y="0"/>
                      <a:ext cx="5514975" cy="2774315"/>
                    </a:xfrm>
                    <a:prstGeom prst="rect">
                      <a:avLst/>
                    </a:prstGeom>
                    <a:noFill/>
                    <a:ln>
                      <a:noFill/>
                    </a:ln>
                  </pic:spPr>
                </pic:pic>
              </a:graphicData>
            </a:graphic>
          </wp:inline>
        </w:drawing>
      </w:r>
    </w:p>
    <w:p w14:paraId="1F48AC7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7.55.2.2</w:t>
      </w:r>
      <w:r>
        <w:rPr>
          <w:rFonts w:hint="eastAsia"/>
          <w:lang w:eastAsia="zh-CN"/>
        </w:rPr>
        <w:t>填写信息</w:t>
      </w:r>
    </w:p>
    <w:p w14:paraId="1D28F10A">
      <w:pPr>
        <w:ind w:firstLine="420" w:firstLineChars="200"/>
        <w:rPr>
          <w:lang w:bidi="en-US"/>
        </w:rPr>
      </w:pPr>
      <w:r>
        <w:rPr>
          <w:rFonts w:hint="eastAsia"/>
          <w:lang w:bidi="en-US"/>
        </w:rPr>
        <w:t>填写规则：按控制类型填报自设额度，流程提交时间限制为每个A股交易日的9:00-</w:t>
      </w:r>
      <w:r>
        <w:rPr>
          <w:lang w:bidi="en-US"/>
        </w:rPr>
        <w:t>16</w:t>
      </w:r>
      <w:r>
        <w:rPr>
          <w:rFonts w:hint="eastAsia"/>
          <w:lang w:bidi="en-US"/>
        </w:rPr>
        <w:t>:30，一天之内多次填报，以最后一次为准。符合要求的自设额度将于次一交易日起持续有效。此流程自动审核不允许撤回。基金公司租用和机构租用的交易单元由租用方填写申请流程。</w:t>
      </w:r>
    </w:p>
    <w:p w14:paraId="6353118A">
      <w:pPr>
        <w:jc w:val="center"/>
        <w:rPr>
          <w:lang w:bidi="en-US"/>
        </w:rPr>
      </w:pPr>
      <w:r>
        <w:drawing>
          <wp:inline distT="0" distB="0" distL="114300" distR="114300">
            <wp:extent cx="3968115" cy="3165475"/>
            <wp:effectExtent l="0" t="0" r="13335" b="15875"/>
            <wp:docPr id="582"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114"/>
                    <pic:cNvPicPr>
                      <a:picLocks noChangeAspect="1"/>
                    </pic:cNvPicPr>
                  </pic:nvPicPr>
                  <pic:blipFill>
                    <a:blip r:embed="rId516"/>
                    <a:stretch>
                      <a:fillRect/>
                    </a:stretch>
                  </pic:blipFill>
                  <pic:spPr>
                    <a:xfrm>
                      <a:off x="0" y="0"/>
                      <a:ext cx="3968115" cy="3165475"/>
                    </a:xfrm>
                    <a:prstGeom prst="rect">
                      <a:avLst/>
                    </a:prstGeom>
                    <a:noFill/>
                    <a:ln>
                      <a:noFill/>
                    </a:ln>
                  </pic:spPr>
                </pic:pic>
              </a:graphicData>
            </a:graphic>
          </wp:inline>
        </w:drawing>
      </w:r>
    </w:p>
    <w:p w14:paraId="2DEA79C7">
      <w:pPr>
        <w:jc w:val="center"/>
      </w:pPr>
      <w:r>
        <w:drawing>
          <wp:inline distT="0" distB="0" distL="114300" distR="114300">
            <wp:extent cx="4166870" cy="3225800"/>
            <wp:effectExtent l="0" t="0" r="5080" b="12700"/>
            <wp:docPr id="583"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图片 117"/>
                    <pic:cNvPicPr>
                      <a:picLocks noChangeAspect="1"/>
                    </pic:cNvPicPr>
                  </pic:nvPicPr>
                  <pic:blipFill>
                    <a:blip r:embed="rId517"/>
                    <a:stretch>
                      <a:fillRect/>
                    </a:stretch>
                  </pic:blipFill>
                  <pic:spPr>
                    <a:xfrm>
                      <a:off x="0" y="0"/>
                      <a:ext cx="4166870" cy="3225800"/>
                    </a:xfrm>
                    <a:prstGeom prst="rect">
                      <a:avLst/>
                    </a:prstGeom>
                    <a:noFill/>
                    <a:ln>
                      <a:noFill/>
                    </a:ln>
                  </pic:spPr>
                </pic:pic>
              </a:graphicData>
            </a:graphic>
          </wp:inline>
        </w:drawing>
      </w:r>
    </w:p>
    <w:p w14:paraId="2A5A5718">
      <w:pPr>
        <w:pStyle w:val="40"/>
        <w:numPr>
          <w:ilvl w:val="1"/>
          <w:numId w:val="0"/>
        </w:numPr>
        <w:ind w:left="555" w:leftChars="0" w:hanging="555" w:firstLineChars="0"/>
        <w:outlineLvl w:val="0"/>
        <w:rPr>
          <w:lang w:eastAsia="zh-CN"/>
        </w:rPr>
      </w:pPr>
      <w:bookmarkStart w:id="189" w:name="_Toc110845007"/>
      <w:r>
        <w:rPr>
          <w:rFonts w:hint="default" w:ascii="等线 Light" w:hAnsi="等线 Light" w:eastAsia="等线 Light" w:cs="Times New Roman"/>
          <w:b/>
          <w:bCs/>
          <w:kern w:val="0"/>
          <w:sz w:val="30"/>
          <w:szCs w:val="26"/>
          <w:lang w:val="en-US" w:eastAsia="zh-CN" w:bidi="en-US"/>
        </w:rPr>
        <w:t>7.56</w:t>
      </w:r>
      <w:r>
        <w:rPr>
          <w:rFonts w:hint="eastAsia"/>
          <w:lang w:eastAsia="zh-CN"/>
        </w:rPr>
        <w:t>资金前端控制联系人填报</w:t>
      </w:r>
      <w:bookmarkEnd w:id="189"/>
    </w:p>
    <w:p w14:paraId="13668F22">
      <w:pPr>
        <w:pStyle w:val="4"/>
        <w:numPr>
          <w:ilvl w:val="2"/>
          <w:numId w:val="0"/>
        </w:numPr>
        <w:ind w:left="720" w:leftChars="0" w:hanging="720" w:firstLineChars="0"/>
      </w:pPr>
      <w:bookmarkStart w:id="190" w:name="_Toc110845008"/>
      <w:r>
        <w:rPr>
          <w:rFonts w:hint="default" w:ascii="等线" w:hAnsi="等线" w:eastAsia="等线" w:cs="Times New Roman"/>
          <w:bCs/>
          <w:kern w:val="2"/>
          <w:sz w:val="30"/>
          <w:szCs w:val="32"/>
          <w:lang w:val="en-US" w:eastAsia="zh-CN" w:bidi="ar-SA"/>
        </w:rPr>
        <w:t>7.56.1</w:t>
      </w:r>
      <w:r>
        <w:rPr>
          <w:rFonts w:hint="eastAsia"/>
        </w:rPr>
        <w:t>功能描述</w:t>
      </w:r>
      <w:bookmarkEnd w:id="190"/>
    </w:p>
    <w:p w14:paraId="45E9E313">
      <w:pPr>
        <w:ind w:firstLine="420" w:firstLineChars="200"/>
      </w:pPr>
      <w:r>
        <w:rPr>
          <w:rFonts w:hint="eastAsia"/>
        </w:rPr>
        <w:t>交易运行管理部初审员、复核员、管理员查看外部报备的资金前端控制联系人。</w:t>
      </w:r>
    </w:p>
    <w:p w14:paraId="082A4954">
      <w:pPr>
        <w:pStyle w:val="4"/>
        <w:numPr>
          <w:ilvl w:val="2"/>
          <w:numId w:val="0"/>
        </w:numPr>
        <w:ind w:left="720" w:leftChars="0" w:hanging="720" w:firstLineChars="0"/>
      </w:pPr>
      <w:bookmarkStart w:id="191" w:name="_Toc110845009"/>
      <w:r>
        <w:rPr>
          <w:rFonts w:hint="default" w:ascii="等线" w:hAnsi="等线" w:eastAsia="等线" w:cs="Times New Roman"/>
          <w:bCs/>
          <w:kern w:val="2"/>
          <w:sz w:val="30"/>
          <w:szCs w:val="32"/>
          <w:lang w:val="en-US" w:eastAsia="zh-CN" w:bidi="ar-SA"/>
        </w:rPr>
        <w:t>7.56.2</w:t>
      </w:r>
      <w:r>
        <w:rPr>
          <w:rFonts w:hint="eastAsia"/>
        </w:rPr>
        <w:t>用户操作</w:t>
      </w:r>
      <w:bookmarkEnd w:id="191"/>
    </w:p>
    <w:p w14:paraId="22E3B61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7.56.2.1</w:t>
      </w:r>
      <w:r>
        <w:rPr>
          <w:rFonts w:hint="eastAsia"/>
          <w:lang w:eastAsia="zh-CN"/>
        </w:rPr>
        <w:t>入口</w:t>
      </w:r>
    </w:p>
    <w:p w14:paraId="7F4978B1">
      <w:pPr>
        <w:pStyle w:val="37"/>
        <w:spacing w:after="0"/>
        <w:ind w:firstLine="495" w:firstLineChars="236"/>
        <w:jc w:val="left"/>
        <w:rPr>
          <w:kern w:val="2"/>
          <w:sz w:val="21"/>
          <w:lang w:eastAsia="zh-CN" w:bidi="ar-SA"/>
        </w:rPr>
      </w:pPr>
      <w:r>
        <w:rPr>
          <w:rFonts w:hint="eastAsia"/>
          <w:kern w:val="2"/>
          <w:sz w:val="21"/>
          <w:lang w:eastAsia="zh-CN" w:bidi="ar-SA"/>
        </w:rPr>
        <w:t>会员、机构、基金公司、资管子公司交易单元操作岗填报入口：首页—〉业务</w:t>
      </w:r>
      <w:r>
        <w:rPr>
          <w:kern w:val="2"/>
          <w:sz w:val="21"/>
          <w:lang w:eastAsia="zh-CN" w:bidi="ar-SA"/>
        </w:rPr>
        <w:t>办理</w:t>
      </w:r>
      <w:r>
        <w:rPr>
          <w:rFonts w:hint="eastAsia"/>
          <w:kern w:val="2"/>
          <w:sz w:val="21"/>
          <w:lang w:eastAsia="zh-CN" w:bidi="ar-SA"/>
        </w:rPr>
        <w:t>—〉资金前端控制业务办理—〉资金前端控制联系人填报</w:t>
      </w:r>
    </w:p>
    <w:p w14:paraId="1609BE3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7.56.2.2</w:t>
      </w:r>
      <w:r>
        <w:rPr>
          <w:rFonts w:hint="eastAsia"/>
          <w:lang w:eastAsia="zh-CN"/>
        </w:rPr>
        <w:t>填写信息</w:t>
      </w:r>
    </w:p>
    <w:p w14:paraId="228EAD11">
      <w:pPr>
        <w:ind w:firstLine="424" w:firstLineChars="202"/>
        <w:rPr>
          <w:lang w:bidi="en-US"/>
        </w:rPr>
      </w:pPr>
      <w:r>
        <w:rPr>
          <w:rFonts w:hint="eastAsia"/>
          <w:lang w:bidi="en-US"/>
        </w:rPr>
        <w:t>填写规则：按实际情况填写联系人信息，流程提交时间限制为每个A股交易日的9:00-</w:t>
      </w:r>
      <w:r>
        <w:rPr>
          <w:lang w:bidi="en-US"/>
        </w:rPr>
        <w:t>16</w:t>
      </w:r>
      <w:r>
        <w:rPr>
          <w:rFonts w:hint="eastAsia"/>
          <w:lang w:bidi="en-US"/>
        </w:rPr>
        <w:t>:30，一天之内多次填报，以最后一次为准。基金公司租用和机构租用的交易单元由租用方填写申请流程，不在控制列表里的公司无填写权限。此流程自动审核不允许撤回。</w:t>
      </w:r>
    </w:p>
    <w:p w14:paraId="129C2809">
      <w:pPr>
        <w:ind w:firstLine="424" w:firstLineChars="202"/>
        <w:jc w:val="center"/>
        <w:rPr>
          <w:lang w:bidi="en-US"/>
        </w:rPr>
      </w:pPr>
      <w:r>
        <w:drawing>
          <wp:inline distT="0" distB="0" distL="114300" distR="114300">
            <wp:extent cx="5517515" cy="4538345"/>
            <wp:effectExtent l="0" t="0" r="6985" b="14605"/>
            <wp:docPr id="584"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图片 126"/>
                    <pic:cNvPicPr>
                      <a:picLocks noChangeAspect="1"/>
                    </pic:cNvPicPr>
                  </pic:nvPicPr>
                  <pic:blipFill>
                    <a:blip r:embed="rId518"/>
                    <a:stretch>
                      <a:fillRect/>
                    </a:stretch>
                  </pic:blipFill>
                  <pic:spPr>
                    <a:xfrm>
                      <a:off x="0" y="0"/>
                      <a:ext cx="5517515" cy="4538345"/>
                    </a:xfrm>
                    <a:prstGeom prst="rect">
                      <a:avLst/>
                    </a:prstGeom>
                    <a:noFill/>
                    <a:ln>
                      <a:noFill/>
                    </a:ln>
                  </pic:spPr>
                </pic:pic>
              </a:graphicData>
            </a:graphic>
          </wp:inline>
        </w:drawing>
      </w:r>
    </w:p>
    <w:p w14:paraId="12A22BF0">
      <w:pPr>
        <w:jc w:val="center"/>
      </w:pPr>
    </w:p>
    <w:p w14:paraId="1BDF1358">
      <w:pPr>
        <w:jc w:val="center"/>
      </w:pPr>
    </w:p>
    <w:p w14:paraId="50AE1B25">
      <w:pPr>
        <w:pStyle w:val="40"/>
        <w:numPr>
          <w:ilvl w:val="1"/>
          <w:numId w:val="0"/>
        </w:numPr>
        <w:ind w:left="555" w:leftChars="0" w:hanging="555" w:firstLineChars="0"/>
        <w:outlineLvl w:val="0"/>
        <w:rPr>
          <w:lang w:eastAsia="zh-CN"/>
        </w:rPr>
      </w:pPr>
      <w:bookmarkStart w:id="192" w:name="_Toc510095531"/>
      <w:bookmarkStart w:id="193" w:name="_Toc110845010"/>
      <w:r>
        <w:rPr>
          <w:rFonts w:hint="default" w:ascii="等线 Light" w:hAnsi="等线 Light" w:eastAsia="等线 Light" w:cs="Times New Roman"/>
          <w:b/>
          <w:bCs/>
          <w:kern w:val="0"/>
          <w:sz w:val="30"/>
          <w:szCs w:val="26"/>
          <w:lang w:val="en-US" w:eastAsia="zh-CN" w:bidi="en-US"/>
        </w:rPr>
        <w:t>7.57</w:t>
      </w:r>
      <w:r>
        <w:rPr>
          <w:rFonts w:hint="eastAsia"/>
          <w:lang w:eastAsia="zh-CN"/>
        </w:rPr>
        <w:t>纳入全天净买入控制的PBU查询</w:t>
      </w:r>
      <w:bookmarkEnd w:id="192"/>
      <w:bookmarkEnd w:id="193"/>
    </w:p>
    <w:p w14:paraId="0CB199E5">
      <w:pPr>
        <w:pStyle w:val="4"/>
        <w:numPr>
          <w:ilvl w:val="2"/>
          <w:numId w:val="0"/>
        </w:numPr>
        <w:ind w:left="720" w:leftChars="0" w:hanging="720" w:firstLineChars="0"/>
      </w:pPr>
      <w:bookmarkStart w:id="194" w:name="_Toc110845011"/>
      <w:r>
        <w:rPr>
          <w:rFonts w:hint="default" w:ascii="等线" w:hAnsi="等线" w:eastAsia="等线" w:cs="Times New Roman"/>
          <w:bCs/>
          <w:kern w:val="2"/>
          <w:sz w:val="30"/>
          <w:szCs w:val="32"/>
          <w:lang w:val="en-US" w:eastAsia="zh-CN" w:bidi="ar-SA"/>
        </w:rPr>
        <w:t>7.57.1</w:t>
      </w:r>
      <w:r>
        <w:rPr>
          <w:rFonts w:hint="eastAsia"/>
        </w:rPr>
        <w:t>功能描述</w:t>
      </w:r>
      <w:bookmarkEnd w:id="194"/>
    </w:p>
    <w:p w14:paraId="22F2D071">
      <w:pPr>
        <w:ind w:firstLine="420" w:firstLineChars="200"/>
      </w:pPr>
      <w:r>
        <w:rPr>
          <w:rFonts w:hint="eastAsia"/>
        </w:rPr>
        <w:t>会员、机构、基金公司、资管子公司交易单元操作岗查看纳入全天净买入控制的PBU。</w:t>
      </w:r>
    </w:p>
    <w:p w14:paraId="59E8D550">
      <w:pPr>
        <w:pStyle w:val="4"/>
        <w:numPr>
          <w:ilvl w:val="2"/>
          <w:numId w:val="0"/>
        </w:numPr>
        <w:ind w:left="720" w:leftChars="0" w:hanging="720" w:firstLineChars="0"/>
      </w:pPr>
      <w:bookmarkStart w:id="195" w:name="_Toc110845012"/>
      <w:r>
        <w:rPr>
          <w:rFonts w:hint="default" w:ascii="等线" w:hAnsi="等线" w:eastAsia="等线" w:cs="Times New Roman"/>
          <w:bCs/>
          <w:kern w:val="2"/>
          <w:sz w:val="30"/>
          <w:szCs w:val="32"/>
          <w:lang w:val="en-US" w:eastAsia="zh-CN" w:bidi="ar-SA"/>
        </w:rPr>
        <w:t>7.57.2</w:t>
      </w:r>
      <w:r>
        <w:rPr>
          <w:rFonts w:hint="eastAsia"/>
        </w:rPr>
        <w:t>用户操作</w:t>
      </w:r>
      <w:bookmarkEnd w:id="195"/>
    </w:p>
    <w:p w14:paraId="2514E6C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7.57.2.1</w:t>
      </w:r>
      <w:r>
        <w:rPr>
          <w:rFonts w:hint="eastAsia"/>
          <w:lang w:eastAsia="zh-CN"/>
        </w:rPr>
        <w:t>入口</w:t>
      </w:r>
    </w:p>
    <w:p w14:paraId="47A85A92">
      <w:pPr>
        <w:pStyle w:val="37"/>
        <w:spacing w:after="0"/>
        <w:ind w:firstLine="495" w:firstLineChars="236"/>
        <w:jc w:val="left"/>
        <w:rPr>
          <w:kern w:val="2"/>
          <w:sz w:val="21"/>
          <w:lang w:eastAsia="zh-CN" w:bidi="ar-SA"/>
        </w:rPr>
      </w:pPr>
      <w:r>
        <w:rPr>
          <w:rFonts w:hint="eastAsia"/>
          <w:kern w:val="2"/>
          <w:sz w:val="21"/>
          <w:lang w:eastAsia="zh-CN" w:bidi="ar-SA"/>
        </w:rPr>
        <w:t>会员、机构、基金公司、资管子公司交易单元操作岗填报入口：首页—〉业务</w:t>
      </w:r>
      <w:r>
        <w:rPr>
          <w:kern w:val="2"/>
          <w:sz w:val="21"/>
          <w:lang w:eastAsia="zh-CN" w:bidi="ar-SA"/>
        </w:rPr>
        <w:t>办理</w:t>
      </w:r>
      <w:r>
        <w:rPr>
          <w:rFonts w:hint="eastAsia"/>
          <w:kern w:val="2"/>
          <w:sz w:val="21"/>
          <w:lang w:eastAsia="zh-CN" w:bidi="ar-SA"/>
        </w:rPr>
        <w:t>—〉资金前端控制业务办理—〉纳入全天净买入控制的PBU查询</w:t>
      </w:r>
    </w:p>
    <w:p w14:paraId="27D8BB50">
      <w:pPr>
        <w:ind w:firstLine="420" w:firstLineChars="200"/>
        <w:jc w:val="center"/>
        <w:rPr>
          <w:szCs w:val="21"/>
        </w:rPr>
      </w:pPr>
      <w:r>
        <w:rPr>
          <w:szCs w:val="21"/>
        </w:rPr>
        <w:drawing>
          <wp:inline distT="0" distB="0" distL="114300" distR="114300">
            <wp:extent cx="5520055" cy="3056890"/>
            <wp:effectExtent l="0" t="0" r="4445" b="10160"/>
            <wp:docPr id="585"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图片 129"/>
                    <pic:cNvPicPr>
                      <a:picLocks noChangeAspect="1"/>
                    </pic:cNvPicPr>
                  </pic:nvPicPr>
                  <pic:blipFill>
                    <a:blip r:embed="rId519"/>
                    <a:stretch>
                      <a:fillRect/>
                    </a:stretch>
                  </pic:blipFill>
                  <pic:spPr>
                    <a:xfrm>
                      <a:off x="0" y="0"/>
                      <a:ext cx="5520055" cy="3056890"/>
                    </a:xfrm>
                    <a:prstGeom prst="rect">
                      <a:avLst/>
                    </a:prstGeom>
                    <a:noFill/>
                    <a:ln>
                      <a:noFill/>
                    </a:ln>
                  </pic:spPr>
                </pic:pic>
              </a:graphicData>
            </a:graphic>
          </wp:inline>
        </w:drawing>
      </w:r>
    </w:p>
    <w:p w14:paraId="7C61FD98">
      <w:pPr>
        <w:pStyle w:val="44"/>
        <w:numPr>
          <w:ilvl w:val="3"/>
          <w:numId w:val="11"/>
        </w:numPr>
        <w:rPr>
          <w:lang w:eastAsia="zh-CN"/>
        </w:rPr>
      </w:pPr>
      <w:r>
        <w:rPr>
          <w:rFonts w:hint="eastAsia"/>
          <w:lang w:eastAsia="zh-CN"/>
        </w:rPr>
        <w:t>查询信息</w:t>
      </w:r>
    </w:p>
    <w:p w14:paraId="69E9BBA8">
      <w:pPr>
        <w:ind w:firstLine="420" w:firstLineChars="200"/>
        <w:rPr>
          <w:lang w:bidi="en-US"/>
        </w:rPr>
      </w:pPr>
      <w:r>
        <w:rPr>
          <w:rFonts w:hint="eastAsia"/>
          <w:lang w:bidi="en-US"/>
        </w:rPr>
        <w:t>按控制类型和交易单元号查询纳入全天净买入控制的PBU，什么都不选时，显示当前公司全部控制列表。</w:t>
      </w:r>
    </w:p>
    <w:p w14:paraId="3C06437C">
      <w:pPr>
        <w:ind w:left="555"/>
        <w:jc w:val="center"/>
      </w:pPr>
      <w:r>
        <w:drawing>
          <wp:inline distT="0" distB="0" distL="114300" distR="114300">
            <wp:extent cx="5517515" cy="2642870"/>
            <wp:effectExtent l="0" t="0" r="6985" b="5080"/>
            <wp:docPr id="586"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图片 132"/>
                    <pic:cNvPicPr>
                      <a:picLocks noChangeAspect="1"/>
                    </pic:cNvPicPr>
                  </pic:nvPicPr>
                  <pic:blipFill>
                    <a:blip r:embed="rId520"/>
                    <a:stretch>
                      <a:fillRect/>
                    </a:stretch>
                  </pic:blipFill>
                  <pic:spPr>
                    <a:xfrm>
                      <a:off x="0" y="0"/>
                      <a:ext cx="5517515" cy="2642870"/>
                    </a:xfrm>
                    <a:prstGeom prst="rect">
                      <a:avLst/>
                    </a:prstGeom>
                    <a:noFill/>
                    <a:ln>
                      <a:noFill/>
                    </a:ln>
                  </pic:spPr>
                </pic:pic>
              </a:graphicData>
            </a:graphic>
          </wp:inline>
        </w:drawing>
      </w:r>
    </w:p>
    <w:p w14:paraId="7F4B8487">
      <w:pPr>
        <w:pStyle w:val="40"/>
        <w:numPr>
          <w:ilvl w:val="1"/>
          <w:numId w:val="0"/>
        </w:numPr>
        <w:ind w:left="555" w:leftChars="0" w:hanging="555" w:firstLineChars="0"/>
        <w:outlineLvl w:val="0"/>
        <w:rPr>
          <w:lang w:eastAsia="zh-CN"/>
        </w:rPr>
      </w:pPr>
      <w:bookmarkStart w:id="196" w:name="_Toc110845013"/>
      <w:r>
        <w:rPr>
          <w:rFonts w:hint="default" w:ascii="等线 Light" w:hAnsi="等线 Light" w:eastAsia="等线 Light" w:cs="Times New Roman"/>
          <w:b/>
          <w:bCs/>
          <w:kern w:val="0"/>
          <w:sz w:val="30"/>
          <w:szCs w:val="26"/>
          <w:lang w:val="en-US" w:eastAsia="zh-CN" w:bidi="en-US"/>
        </w:rPr>
        <w:t>7.58</w:t>
      </w:r>
      <w:r>
        <w:rPr>
          <w:rFonts w:hint="eastAsia"/>
          <w:lang w:eastAsia="zh-CN"/>
        </w:rPr>
        <w:t>全天控制特定交易单元和相关额度查询</w:t>
      </w:r>
      <w:bookmarkEnd w:id="196"/>
    </w:p>
    <w:p w14:paraId="07C7C5BE">
      <w:pPr>
        <w:pStyle w:val="4"/>
        <w:numPr>
          <w:ilvl w:val="2"/>
          <w:numId w:val="0"/>
        </w:numPr>
        <w:ind w:left="720" w:leftChars="0" w:hanging="720" w:firstLineChars="0"/>
      </w:pPr>
      <w:bookmarkStart w:id="197" w:name="_Toc110845014"/>
      <w:r>
        <w:rPr>
          <w:rFonts w:hint="default" w:ascii="等线" w:hAnsi="等线" w:eastAsia="等线" w:cs="Times New Roman"/>
          <w:bCs/>
          <w:kern w:val="2"/>
          <w:sz w:val="30"/>
          <w:szCs w:val="32"/>
          <w:lang w:val="en-US" w:eastAsia="zh-CN" w:bidi="ar-SA"/>
        </w:rPr>
        <w:t>7.58.1</w:t>
      </w:r>
      <w:r>
        <w:rPr>
          <w:rFonts w:hint="eastAsia"/>
        </w:rPr>
        <w:t>功能描述</w:t>
      </w:r>
      <w:bookmarkEnd w:id="197"/>
    </w:p>
    <w:p w14:paraId="7D485777">
      <w:pPr>
        <w:ind w:firstLine="420" w:firstLineChars="200"/>
      </w:pPr>
      <w:r>
        <w:rPr>
          <w:rFonts w:hint="eastAsia"/>
        </w:rPr>
        <w:t>会员、机构、基金公司、资管子公司交易单元操作岗查看全天控制特定交易单元和相关额度。</w:t>
      </w:r>
    </w:p>
    <w:p w14:paraId="16899B68">
      <w:pPr>
        <w:pStyle w:val="4"/>
        <w:numPr>
          <w:ilvl w:val="2"/>
          <w:numId w:val="0"/>
        </w:numPr>
        <w:ind w:left="720" w:leftChars="0" w:hanging="720" w:firstLineChars="0"/>
      </w:pPr>
      <w:bookmarkStart w:id="198" w:name="_Toc110845015"/>
      <w:r>
        <w:rPr>
          <w:rFonts w:hint="default" w:ascii="等线" w:hAnsi="等线" w:eastAsia="等线" w:cs="Times New Roman"/>
          <w:bCs/>
          <w:kern w:val="2"/>
          <w:sz w:val="30"/>
          <w:szCs w:val="32"/>
          <w:lang w:val="en-US" w:eastAsia="zh-CN" w:bidi="ar-SA"/>
        </w:rPr>
        <w:t>7.58.2</w:t>
      </w:r>
      <w:r>
        <w:rPr>
          <w:rFonts w:hint="eastAsia"/>
        </w:rPr>
        <w:t>用户操作</w:t>
      </w:r>
      <w:bookmarkEnd w:id="198"/>
    </w:p>
    <w:p w14:paraId="1D1EF13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7.58.2.1</w:t>
      </w:r>
      <w:r>
        <w:rPr>
          <w:rFonts w:hint="eastAsia"/>
          <w:lang w:eastAsia="zh-CN"/>
        </w:rPr>
        <w:t>入口</w:t>
      </w:r>
    </w:p>
    <w:p w14:paraId="4A19C8F2">
      <w:pPr>
        <w:pStyle w:val="37"/>
        <w:spacing w:after="0"/>
        <w:ind w:firstLine="495" w:firstLineChars="236"/>
        <w:jc w:val="left"/>
        <w:rPr>
          <w:kern w:val="2"/>
          <w:sz w:val="21"/>
          <w:lang w:eastAsia="zh-CN" w:bidi="ar-SA"/>
        </w:rPr>
      </w:pPr>
      <w:r>
        <w:rPr>
          <w:rFonts w:hint="eastAsia"/>
          <w:kern w:val="2"/>
          <w:sz w:val="21"/>
          <w:lang w:eastAsia="zh-CN" w:bidi="ar-SA"/>
        </w:rPr>
        <w:t>会员、机构、基金公司、资管子公司交易单元操作岗填报入口：首页—〉业务</w:t>
      </w:r>
      <w:r>
        <w:rPr>
          <w:kern w:val="2"/>
          <w:sz w:val="21"/>
          <w:lang w:eastAsia="zh-CN" w:bidi="ar-SA"/>
        </w:rPr>
        <w:t>办理</w:t>
      </w:r>
      <w:r>
        <w:rPr>
          <w:rFonts w:hint="eastAsia"/>
          <w:kern w:val="2"/>
          <w:sz w:val="21"/>
          <w:lang w:eastAsia="zh-CN" w:bidi="ar-SA"/>
        </w:rPr>
        <w:t>—〉资金前端控制业务办理—〉全天控制自设和相关额度查询</w:t>
      </w:r>
    </w:p>
    <w:p w14:paraId="26C5A92C">
      <w:pPr>
        <w:ind w:firstLine="420" w:firstLineChars="200"/>
        <w:jc w:val="center"/>
        <w:rPr>
          <w:szCs w:val="21"/>
        </w:rPr>
      </w:pPr>
      <w:r>
        <w:rPr>
          <w:szCs w:val="21"/>
        </w:rPr>
        <w:drawing>
          <wp:inline distT="0" distB="0" distL="114300" distR="114300">
            <wp:extent cx="5517515" cy="3833495"/>
            <wp:effectExtent l="0" t="0" r="6985" b="14605"/>
            <wp:docPr id="58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图片 6"/>
                    <pic:cNvPicPr>
                      <a:picLocks noChangeAspect="1"/>
                    </pic:cNvPicPr>
                  </pic:nvPicPr>
                  <pic:blipFill>
                    <a:blip r:embed="rId521"/>
                    <a:stretch>
                      <a:fillRect/>
                    </a:stretch>
                  </pic:blipFill>
                  <pic:spPr>
                    <a:xfrm>
                      <a:off x="0" y="0"/>
                      <a:ext cx="5517515" cy="3833495"/>
                    </a:xfrm>
                    <a:prstGeom prst="rect">
                      <a:avLst/>
                    </a:prstGeom>
                    <a:noFill/>
                    <a:ln>
                      <a:noFill/>
                    </a:ln>
                  </pic:spPr>
                </pic:pic>
              </a:graphicData>
            </a:graphic>
          </wp:inline>
        </w:drawing>
      </w:r>
    </w:p>
    <w:p w14:paraId="5027948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7.58.2.2</w:t>
      </w:r>
      <w:r>
        <w:rPr>
          <w:rFonts w:hint="eastAsia"/>
          <w:lang w:eastAsia="zh-CN"/>
        </w:rPr>
        <w:t>查询信息</w:t>
      </w:r>
    </w:p>
    <w:p w14:paraId="1B11C021">
      <w:pPr>
        <w:pStyle w:val="37"/>
        <w:spacing w:after="0"/>
        <w:ind w:firstLine="495" w:firstLineChars="236"/>
        <w:jc w:val="left"/>
        <w:rPr>
          <w:kern w:val="2"/>
          <w:sz w:val="21"/>
          <w:lang w:eastAsia="zh-CN" w:bidi="ar-SA"/>
        </w:rPr>
      </w:pPr>
      <w:r>
        <w:rPr>
          <w:rFonts w:hint="eastAsia"/>
          <w:kern w:val="2"/>
          <w:sz w:val="21"/>
          <w:lang w:eastAsia="zh-CN" w:bidi="ar-SA"/>
        </w:rPr>
        <w:t>展示当前用户全天控制特定交易单元、自设额度和最高额度信息。</w:t>
      </w:r>
    </w:p>
    <w:p w14:paraId="43506BDD">
      <w:pPr>
        <w:ind w:firstLine="424" w:firstLineChars="202"/>
        <w:jc w:val="center"/>
        <w:rPr>
          <w:lang w:bidi="en-US"/>
        </w:rPr>
      </w:pPr>
      <w:r>
        <w:drawing>
          <wp:inline distT="0" distB="0" distL="114300" distR="114300">
            <wp:extent cx="5455920" cy="2121535"/>
            <wp:effectExtent l="0" t="0" r="11430" b="12065"/>
            <wp:docPr id="58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图片 9"/>
                    <pic:cNvPicPr>
                      <a:picLocks noChangeAspect="1"/>
                    </pic:cNvPicPr>
                  </pic:nvPicPr>
                  <pic:blipFill>
                    <a:blip r:embed="rId522"/>
                    <a:srcRect r="1140"/>
                    <a:stretch>
                      <a:fillRect/>
                    </a:stretch>
                  </pic:blipFill>
                  <pic:spPr>
                    <a:xfrm>
                      <a:off x="0" y="0"/>
                      <a:ext cx="5455920" cy="2121535"/>
                    </a:xfrm>
                    <a:prstGeom prst="rect">
                      <a:avLst/>
                    </a:prstGeom>
                    <a:noFill/>
                    <a:ln>
                      <a:noFill/>
                    </a:ln>
                  </pic:spPr>
                </pic:pic>
              </a:graphicData>
            </a:graphic>
          </wp:inline>
        </w:drawing>
      </w:r>
    </w:p>
    <w:p w14:paraId="5FF48AEA">
      <w:pPr>
        <w:ind w:left="555"/>
      </w:pPr>
    </w:p>
    <w:p w14:paraId="1FD76AC4">
      <w:pPr>
        <w:pStyle w:val="40"/>
        <w:numPr>
          <w:ilvl w:val="1"/>
          <w:numId w:val="0"/>
        </w:numPr>
        <w:ind w:left="555" w:leftChars="0" w:hanging="555" w:firstLineChars="0"/>
        <w:outlineLvl w:val="0"/>
        <w:rPr>
          <w:lang w:eastAsia="zh-CN"/>
        </w:rPr>
      </w:pPr>
      <w:bookmarkStart w:id="199" w:name="_Toc110845016"/>
      <w:r>
        <w:rPr>
          <w:rFonts w:hint="default" w:ascii="等线 Light" w:hAnsi="等线 Light" w:eastAsia="等线 Light" w:cs="Times New Roman"/>
          <w:b/>
          <w:bCs/>
          <w:kern w:val="0"/>
          <w:sz w:val="30"/>
          <w:szCs w:val="26"/>
          <w:lang w:val="en-US" w:eastAsia="zh-CN" w:bidi="en-US"/>
        </w:rPr>
        <w:t>7.59</w:t>
      </w:r>
      <w:r>
        <w:rPr>
          <w:rFonts w:hint="eastAsia"/>
          <w:lang w:eastAsia="zh-CN"/>
        </w:rPr>
        <w:t>全天控制最高额度生效情况查询</w:t>
      </w:r>
      <w:bookmarkEnd w:id="199"/>
    </w:p>
    <w:p w14:paraId="6A3A42E0">
      <w:pPr>
        <w:pStyle w:val="4"/>
        <w:numPr>
          <w:ilvl w:val="2"/>
          <w:numId w:val="0"/>
        </w:numPr>
        <w:ind w:left="720" w:leftChars="0" w:hanging="720" w:firstLineChars="0"/>
      </w:pPr>
      <w:bookmarkStart w:id="200" w:name="_Toc110845017"/>
      <w:r>
        <w:rPr>
          <w:rFonts w:hint="default" w:ascii="等线" w:hAnsi="等线" w:eastAsia="等线" w:cs="Times New Roman"/>
          <w:bCs/>
          <w:kern w:val="2"/>
          <w:sz w:val="30"/>
          <w:szCs w:val="32"/>
          <w:lang w:val="en-US" w:eastAsia="zh-CN" w:bidi="ar-SA"/>
        </w:rPr>
        <w:t>7.59.1</w:t>
      </w:r>
      <w:r>
        <w:rPr>
          <w:rFonts w:hint="eastAsia"/>
        </w:rPr>
        <w:t>功能描述</w:t>
      </w:r>
      <w:bookmarkEnd w:id="200"/>
    </w:p>
    <w:p w14:paraId="4D9D7D77">
      <w:pPr>
        <w:ind w:firstLine="420" w:firstLineChars="200"/>
      </w:pPr>
      <w:r>
        <w:rPr>
          <w:rFonts w:hint="eastAsia"/>
        </w:rPr>
        <w:t>会员、机构、基金公司、资管子公司交易单元操作岗查询全天控制最高额度生效情况信息。</w:t>
      </w:r>
    </w:p>
    <w:p w14:paraId="68C61A18">
      <w:pPr>
        <w:pStyle w:val="4"/>
        <w:numPr>
          <w:ilvl w:val="2"/>
          <w:numId w:val="0"/>
        </w:numPr>
        <w:ind w:left="720" w:leftChars="0" w:hanging="720" w:firstLineChars="0"/>
      </w:pPr>
      <w:bookmarkStart w:id="201" w:name="_Toc110845018"/>
      <w:r>
        <w:rPr>
          <w:rFonts w:hint="default" w:ascii="等线" w:hAnsi="等线" w:eastAsia="等线" w:cs="Times New Roman"/>
          <w:bCs/>
          <w:kern w:val="2"/>
          <w:sz w:val="30"/>
          <w:szCs w:val="32"/>
          <w:lang w:val="en-US" w:eastAsia="zh-CN" w:bidi="ar-SA"/>
        </w:rPr>
        <w:t>7.59.2</w:t>
      </w:r>
      <w:r>
        <w:rPr>
          <w:rFonts w:hint="eastAsia"/>
        </w:rPr>
        <w:t>用户操作</w:t>
      </w:r>
      <w:bookmarkEnd w:id="201"/>
    </w:p>
    <w:p w14:paraId="64D3DE1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7.59.2.1</w:t>
      </w:r>
      <w:r>
        <w:rPr>
          <w:rFonts w:hint="eastAsia"/>
          <w:lang w:eastAsia="zh-CN"/>
        </w:rPr>
        <w:t>入口</w:t>
      </w:r>
    </w:p>
    <w:p w14:paraId="6B4638D0">
      <w:pPr>
        <w:pStyle w:val="37"/>
        <w:spacing w:after="0"/>
        <w:ind w:firstLine="495" w:firstLineChars="236"/>
        <w:jc w:val="left"/>
        <w:rPr>
          <w:kern w:val="2"/>
          <w:sz w:val="21"/>
          <w:lang w:eastAsia="zh-CN" w:bidi="ar-SA"/>
        </w:rPr>
      </w:pPr>
      <w:r>
        <w:rPr>
          <w:rFonts w:hint="eastAsia"/>
          <w:kern w:val="2"/>
          <w:sz w:val="21"/>
          <w:lang w:eastAsia="zh-CN" w:bidi="ar-SA"/>
        </w:rPr>
        <w:t>会员、机构、基金公司、资管子公司交易单元操作岗填报入口：首页—〉业务</w:t>
      </w:r>
      <w:r>
        <w:rPr>
          <w:kern w:val="2"/>
          <w:sz w:val="21"/>
          <w:lang w:eastAsia="zh-CN" w:bidi="ar-SA"/>
        </w:rPr>
        <w:t>办理</w:t>
      </w:r>
      <w:r>
        <w:rPr>
          <w:rFonts w:hint="eastAsia"/>
          <w:kern w:val="2"/>
          <w:sz w:val="21"/>
          <w:lang w:eastAsia="zh-CN" w:bidi="ar-SA"/>
        </w:rPr>
        <w:t>—〉资金前端控制业务办理—〉全天控制最高额度生效情况查询</w:t>
      </w:r>
    </w:p>
    <w:p w14:paraId="0D0C403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7.59.2.2</w:t>
      </w:r>
      <w:r>
        <w:rPr>
          <w:rFonts w:hint="eastAsia"/>
          <w:lang w:eastAsia="zh-CN"/>
        </w:rPr>
        <w:t>查询信息</w:t>
      </w:r>
    </w:p>
    <w:p w14:paraId="1DB1D67F">
      <w:pPr>
        <w:ind w:firstLine="424" w:firstLineChars="202"/>
        <w:rPr>
          <w:lang w:bidi="en-US"/>
        </w:rPr>
      </w:pPr>
      <w:r>
        <w:rPr>
          <w:rFonts w:hint="eastAsia"/>
          <w:lang w:bidi="en-US"/>
        </w:rPr>
        <w:t>显示当前公司全全天控制最高额度生效情况。</w:t>
      </w:r>
    </w:p>
    <w:p w14:paraId="245B23E9">
      <w:pPr>
        <w:ind w:left="555"/>
        <w:jc w:val="center"/>
      </w:pPr>
      <w:r>
        <w:drawing>
          <wp:inline distT="0" distB="0" distL="114300" distR="114300">
            <wp:extent cx="5515610" cy="2578735"/>
            <wp:effectExtent l="0" t="0" r="8890" b="12065"/>
            <wp:docPr id="58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图片 12"/>
                    <pic:cNvPicPr>
                      <a:picLocks noChangeAspect="1"/>
                    </pic:cNvPicPr>
                  </pic:nvPicPr>
                  <pic:blipFill>
                    <a:blip r:embed="rId523"/>
                    <a:stretch>
                      <a:fillRect/>
                    </a:stretch>
                  </pic:blipFill>
                  <pic:spPr>
                    <a:xfrm>
                      <a:off x="0" y="0"/>
                      <a:ext cx="5515610" cy="2578735"/>
                    </a:xfrm>
                    <a:prstGeom prst="rect">
                      <a:avLst/>
                    </a:prstGeom>
                    <a:noFill/>
                    <a:ln>
                      <a:noFill/>
                    </a:ln>
                  </pic:spPr>
                </pic:pic>
              </a:graphicData>
            </a:graphic>
          </wp:inline>
        </w:drawing>
      </w:r>
    </w:p>
    <w:p w14:paraId="45B5E02E">
      <w:pPr>
        <w:pStyle w:val="40"/>
        <w:numPr>
          <w:ilvl w:val="1"/>
          <w:numId w:val="0"/>
        </w:numPr>
        <w:ind w:left="555" w:leftChars="0" w:hanging="555" w:firstLineChars="0"/>
        <w:outlineLvl w:val="0"/>
        <w:rPr>
          <w:lang w:eastAsia="zh-CN"/>
        </w:rPr>
      </w:pPr>
      <w:bookmarkStart w:id="202" w:name="_Toc110845019"/>
      <w:r>
        <w:rPr>
          <w:rFonts w:hint="default" w:ascii="等线 Light" w:hAnsi="等线 Light" w:eastAsia="等线 Light" w:cs="Times New Roman"/>
          <w:b/>
          <w:bCs/>
          <w:kern w:val="0"/>
          <w:sz w:val="30"/>
          <w:szCs w:val="26"/>
          <w:lang w:val="en-US" w:eastAsia="zh-CN" w:bidi="en-US"/>
        </w:rPr>
        <w:t>7.60</w:t>
      </w:r>
      <w:r>
        <w:rPr>
          <w:rFonts w:hint="eastAsia"/>
          <w:lang w:eastAsia="zh-CN"/>
        </w:rPr>
        <w:t>外接机构信息报备</w:t>
      </w:r>
      <w:bookmarkEnd w:id="202"/>
    </w:p>
    <w:p w14:paraId="42DAC48E">
      <w:pPr>
        <w:pStyle w:val="4"/>
        <w:numPr>
          <w:ilvl w:val="2"/>
          <w:numId w:val="0"/>
        </w:numPr>
        <w:ind w:left="720" w:leftChars="0" w:hanging="720" w:firstLineChars="0"/>
      </w:pPr>
      <w:bookmarkStart w:id="203" w:name="_Toc110845020"/>
      <w:r>
        <w:rPr>
          <w:rFonts w:hint="default" w:ascii="等线" w:hAnsi="等线" w:eastAsia="等线" w:cs="Times New Roman"/>
          <w:bCs/>
          <w:kern w:val="2"/>
          <w:sz w:val="30"/>
          <w:szCs w:val="32"/>
          <w:lang w:val="en-US" w:eastAsia="zh-CN" w:bidi="ar-SA"/>
        </w:rPr>
        <w:t>7.60.1</w:t>
      </w:r>
      <w:r>
        <w:rPr>
          <w:rFonts w:hint="eastAsia"/>
        </w:rPr>
        <w:t>功能描述</w:t>
      </w:r>
      <w:bookmarkEnd w:id="203"/>
    </w:p>
    <w:p w14:paraId="534BB0D6">
      <w:r>
        <w:rPr>
          <w:rFonts w:hint="eastAsia"/>
        </w:rPr>
        <w:t>会员报备外接机构信息，在会员系统内部流转审核后报备信息生效。</w:t>
      </w:r>
    </w:p>
    <w:p w14:paraId="3A65C461">
      <w:pPr>
        <w:pStyle w:val="4"/>
        <w:numPr>
          <w:ilvl w:val="2"/>
          <w:numId w:val="0"/>
        </w:numPr>
        <w:ind w:left="720" w:leftChars="0" w:hanging="720" w:firstLineChars="0"/>
      </w:pPr>
      <w:bookmarkStart w:id="204" w:name="_Toc110845021"/>
      <w:r>
        <w:rPr>
          <w:rFonts w:hint="default" w:ascii="等线" w:hAnsi="等线" w:eastAsia="等线" w:cs="Times New Roman"/>
          <w:bCs/>
          <w:kern w:val="2"/>
          <w:sz w:val="30"/>
          <w:szCs w:val="32"/>
          <w:lang w:val="en-US" w:eastAsia="zh-CN" w:bidi="ar-SA"/>
        </w:rPr>
        <w:t>7.60.2</w:t>
      </w:r>
      <w:r>
        <w:rPr>
          <w:rFonts w:hint="eastAsia"/>
        </w:rPr>
        <w:t>用户操作</w:t>
      </w:r>
      <w:bookmarkEnd w:id="204"/>
    </w:p>
    <w:p w14:paraId="506A5EE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7.60.2.1</w:t>
      </w:r>
      <w:r>
        <w:rPr>
          <w:rFonts w:hint="eastAsia"/>
          <w:lang w:eastAsia="zh-CN"/>
        </w:rPr>
        <w:t>入口</w:t>
      </w:r>
    </w:p>
    <w:p w14:paraId="040F41C9">
      <w:pPr>
        <w:ind w:firstLine="420" w:firstLineChars="200"/>
      </w:pPr>
      <w:r>
        <w:rPr>
          <w:rFonts w:hint="eastAsia"/>
        </w:rPr>
        <w:t>会员业务操作岗：首页—〉业务办理—〉会籍业务办理—〉报备业务—〉外接机构信息报备</w:t>
      </w:r>
    </w:p>
    <w:p w14:paraId="0DEAE945">
      <w:pPr>
        <w:jc w:val="center"/>
      </w:pPr>
      <w:r>
        <w:drawing>
          <wp:inline distT="0" distB="0" distL="114300" distR="114300">
            <wp:extent cx="5485765" cy="2265045"/>
            <wp:effectExtent l="0" t="0" r="635" b="1905"/>
            <wp:docPr id="590"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图片 193"/>
                    <pic:cNvPicPr>
                      <a:picLocks noChangeAspect="1"/>
                    </pic:cNvPicPr>
                  </pic:nvPicPr>
                  <pic:blipFill>
                    <a:blip r:embed="rId524"/>
                    <a:stretch>
                      <a:fillRect/>
                    </a:stretch>
                  </pic:blipFill>
                  <pic:spPr>
                    <a:xfrm>
                      <a:off x="0" y="0"/>
                      <a:ext cx="5485765" cy="2265045"/>
                    </a:xfrm>
                    <a:prstGeom prst="rect">
                      <a:avLst/>
                    </a:prstGeom>
                    <a:noFill/>
                    <a:ln>
                      <a:noFill/>
                    </a:ln>
                  </pic:spPr>
                </pic:pic>
              </a:graphicData>
            </a:graphic>
          </wp:inline>
        </w:drawing>
      </w:r>
    </w:p>
    <w:p w14:paraId="557A0156">
      <w:pPr>
        <w:ind w:firstLine="424" w:firstLineChars="202"/>
        <w:jc w:val="center"/>
      </w:pPr>
      <w:r>
        <w:drawing>
          <wp:inline distT="0" distB="0" distL="114300" distR="114300">
            <wp:extent cx="5492115" cy="3303905"/>
            <wp:effectExtent l="0" t="0" r="13335" b="10795"/>
            <wp:docPr id="59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图片 231"/>
                    <pic:cNvPicPr>
                      <a:picLocks noChangeAspect="1"/>
                    </pic:cNvPicPr>
                  </pic:nvPicPr>
                  <pic:blipFill>
                    <a:blip r:embed="rId525"/>
                    <a:stretch>
                      <a:fillRect/>
                    </a:stretch>
                  </pic:blipFill>
                  <pic:spPr>
                    <a:xfrm>
                      <a:off x="0" y="0"/>
                      <a:ext cx="5492115" cy="3303905"/>
                    </a:xfrm>
                    <a:prstGeom prst="rect">
                      <a:avLst/>
                    </a:prstGeom>
                    <a:noFill/>
                    <a:ln>
                      <a:noFill/>
                    </a:ln>
                  </pic:spPr>
                </pic:pic>
              </a:graphicData>
            </a:graphic>
          </wp:inline>
        </w:drawing>
      </w:r>
    </w:p>
    <w:p w14:paraId="01DE654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7.60.2.2</w:t>
      </w:r>
      <w:r>
        <w:rPr>
          <w:rFonts w:hint="eastAsia"/>
          <w:lang w:eastAsia="zh-CN"/>
        </w:rPr>
        <w:t>业务申请</w:t>
      </w:r>
    </w:p>
    <w:p w14:paraId="4425F1F9">
      <w:pPr>
        <w:ind w:firstLine="420" w:firstLineChars="200"/>
      </w:pPr>
      <w:r>
        <w:rPr>
          <w:rFonts w:hint="eastAsia"/>
        </w:rPr>
        <w:t>用户进入引导页后点击[现在申请]，进入到详情页。</w:t>
      </w:r>
    </w:p>
    <w:p w14:paraId="092D7D95">
      <w:pPr>
        <w:jc w:val="center"/>
      </w:pPr>
      <w:r>
        <w:drawing>
          <wp:inline distT="0" distB="0" distL="114300" distR="114300">
            <wp:extent cx="5484495" cy="4283075"/>
            <wp:effectExtent l="0" t="0" r="1905" b="3175"/>
            <wp:docPr id="592"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图片 236"/>
                    <pic:cNvPicPr>
                      <a:picLocks noChangeAspect="1"/>
                    </pic:cNvPicPr>
                  </pic:nvPicPr>
                  <pic:blipFill>
                    <a:blip r:embed="rId526"/>
                    <a:stretch>
                      <a:fillRect/>
                    </a:stretch>
                  </pic:blipFill>
                  <pic:spPr>
                    <a:xfrm>
                      <a:off x="0" y="0"/>
                      <a:ext cx="5484495" cy="4283075"/>
                    </a:xfrm>
                    <a:prstGeom prst="rect">
                      <a:avLst/>
                    </a:prstGeom>
                    <a:noFill/>
                    <a:ln>
                      <a:noFill/>
                    </a:ln>
                  </pic:spPr>
                </pic:pic>
              </a:graphicData>
            </a:graphic>
          </wp:inline>
        </w:drawing>
      </w:r>
    </w:p>
    <w:p w14:paraId="6D7876B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7.60.2.3</w:t>
      </w:r>
      <w:r>
        <w:rPr>
          <w:rFonts w:hint="eastAsia"/>
          <w:lang w:eastAsia="zh-CN"/>
        </w:rPr>
        <w:t>填写信息</w:t>
      </w:r>
    </w:p>
    <w:p w14:paraId="468F7283">
      <w:pPr>
        <w:pStyle w:val="37"/>
        <w:spacing w:after="0" w:line="240" w:lineRule="auto"/>
        <w:ind w:firstLine="420" w:firstLineChars="200"/>
        <w:jc w:val="both"/>
        <w:rPr>
          <w:lang w:eastAsia="zh-CN"/>
        </w:rPr>
      </w:pPr>
      <w:r>
        <w:rPr>
          <w:rFonts w:hint="eastAsia"/>
          <w:kern w:val="2"/>
          <w:sz w:val="21"/>
          <w:lang w:eastAsia="zh-CN" w:bidi="ar-SA"/>
        </w:rPr>
        <w:t>填写规则：会员业务操作岗在此页面报备外接机构信息、附件信息，是否已租用过交易单元，当选[是]时，在下拉列表里选择要报备的机构，不需要填写机构信息。当选[否]时，填写外接机构信息，[统一社会信用代码]固定18位数字字母组合,不允许有空格，若其他会员已报备过，根据[统一社会信用代码]带出之前报备的信息，可修改。若无其他会员报备过，则按要求填写外接机构信息。</w:t>
      </w:r>
    </w:p>
    <w:p w14:paraId="4E9C5DD1">
      <w:pPr>
        <w:pStyle w:val="37"/>
        <w:spacing w:after="0" w:line="240" w:lineRule="auto"/>
        <w:ind w:left="780"/>
        <w:jc w:val="both"/>
        <w:rPr>
          <w:lang w:eastAsia="zh-CN"/>
        </w:rPr>
      </w:pPr>
      <w:r>
        <w:rPr>
          <w:rFonts w:hint="eastAsia"/>
          <w:kern w:val="2"/>
          <w:sz w:val="21"/>
          <w:lang w:eastAsia="zh-CN" w:bidi="ar-SA"/>
        </w:rPr>
        <w:t>是否已租用过交易单元，当选[是]时：</w:t>
      </w:r>
    </w:p>
    <w:p w14:paraId="36C75474">
      <w:pPr>
        <w:pStyle w:val="37"/>
        <w:spacing w:after="0" w:line="240" w:lineRule="auto"/>
        <w:ind w:firstLine="426" w:firstLineChars="213"/>
        <w:rPr>
          <w:lang w:eastAsia="zh-CN"/>
        </w:rPr>
      </w:pPr>
      <w:r>
        <w:rPr>
          <w:lang w:eastAsia="zh-CN" w:bidi="ar-SA"/>
        </w:rPr>
        <w:drawing>
          <wp:inline distT="0" distB="0" distL="114300" distR="114300">
            <wp:extent cx="5486400" cy="4165600"/>
            <wp:effectExtent l="0" t="0" r="0" b="6350"/>
            <wp:docPr id="593"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图片 238"/>
                    <pic:cNvPicPr>
                      <a:picLocks noChangeAspect="1"/>
                    </pic:cNvPicPr>
                  </pic:nvPicPr>
                  <pic:blipFill>
                    <a:blip r:embed="rId527"/>
                    <a:stretch>
                      <a:fillRect/>
                    </a:stretch>
                  </pic:blipFill>
                  <pic:spPr>
                    <a:xfrm>
                      <a:off x="0" y="0"/>
                      <a:ext cx="5486400" cy="4165600"/>
                    </a:xfrm>
                    <a:prstGeom prst="rect">
                      <a:avLst/>
                    </a:prstGeom>
                    <a:noFill/>
                    <a:ln>
                      <a:noFill/>
                    </a:ln>
                  </pic:spPr>
                </pic:pic>
              </a:graphicData>
            </a:graphic>
          </wp:inline>
        </w:drawing>
      </w:r>
    </w:p>
    <w:p w14:paraId="5A7C14EA">
      <w:pPr>
        <w:pStyle w:val="37"/>
        <w:spacing w:after="0" w:line="240" w:lineRule="auto"/>
        <w:ind w:left="780"/>
        <w:jc w:val="left"/>
        <w:rPr>
          <w:lang w:eastAsia="zh-CN"/>
        </w:rPr>
      </w:pPr>
      <w:r>
        <w:rPr>
          <w:rFonts w:hint="eastAsia"/>
          <w:kern w:val="2"/>
          <w:sz w:val="21"/>
          <w:lang w:eastAsia="zh-CN" w:bidi="ar-SA"/>
        </w:rPr>
        <w:t>是否已租用过交易单元，当选[否]时：</w:t>
      </w:r>
    </w:p>
    <w:p w14:paraId="5DFC360D">
      <w:pPr>
        <w:pStyle w:val="37"/>
        <w:spacing w:after="0" w:line="240" w:lineRule="auto"/>
        <w:rPr>
          <w:sz w:val="21"/>
          <w:lang w:eastAsia="zh-CN"/>
        </w:rPr>
      </w:pPr>
      <w:r>
        <w:rPr>
          <w:lang w:eastAsia="zh-CN" w:bidi="ar-SA"/>
        </w:rPr>
        <w:drawing>
          <wp:inline distT="0" distB="0" distL="114300" distR="114300">
            <wp:extent cx="4781550" cy="6448425"/>
            <wp:effectExtent l="0" t="0" r="0" b="9525"/>
            <wp:docPr id="594"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图片 277"/>
                    <pic:cNvPicPr>
                      <a:picLocks noChangeAspect="1"/>
                    </pic:cNvPicPr>
                  </pic:nvPicPr>
                  <pic:blipFill>
                    <a:blip r:embed="rId528"/>
                    <a:stretch>
                      <a:fillRect/>
                    </a:stretch>
                  </pic:blipFill>
                  <pic:spPr>
                    <a:xfrm>
                      <a:off x="0" y="0"/>
                      <a:ext cx="4781550" cy="6448425"/>
                    </a:xfrm>
                    <a:prstGeom prst="rect">
                      <a:avLst/>
                    </a:prstGeom>
                    <a:noFill/>
                    <a:ln>
                      <a:noFill/>
                    </a:ln>
                  </pic:spPr>
                </pic:pic>
              </a:graphicData>
            </a:graphic>
          </wp:inline>
        </w:drawing>
      </w:r>
    </w:p>
    <w:p w14:paraId="47C22AB1">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7.60.2.4</w:t>
      </w:r>
      <w:r>
        <w:rPr>
          <w:rFonts w:hint="eastAsia"/>
          <w:color w:val="000000"/>
          <w:lang w:eastAsia="zh-CN"/>
        </w:rPr>
        <w:t>查看审核状态</w:t>
      </w:r>
    </w:p>
    <w:p w14:paraId="00AEEB50">
      <w:pPr>
        <w:ind w:firstLine="420" w:firstLineChars="200"/>
      </w:pPr>
      <w:r>
        <w:rPr>
          <w:rFonts w:hint="eastAsia"/>
        </w:rPr>
        <w:t>提交后可在待办列表[在办]中查看审核状态。</w:t>
      </w:r>
    </w:p>
    <w:p w14:paraId="6D0E7D01">
      <w:pPr>
        <w:jc w:val="center"/>
      </w:pPr>
      <w:r>
        <w:drawing>
          <wp:inline distT="0" distB="0" distL="114300" distR="114300">
            <wp:extent cx="5486400" cy="3747770"/>
            <wp:effectExtent l="0" t="0" r="0" b="5080"/>
            <wp:docPr id="595"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图片 291"/>
                    <pic:cNvPicPr>
                      <a:picLocks noChangeAspect="1"/>
                    </pic:cNvPicPr>
                  </pic:nvPicPr>
                  <pic:blipFill>
                    <a:blip r:embed="rId529"/>
                    <a:stretch>
                      <a:fillRect/>
                    </a:stretch>
                  </pic:blipFill>
                  <pic:spPr>
                    <a:xfrm>
                      <a:off x="0" y="0"/>
                      <a:ext cx="5486400" cy="3747770"/>
                    </a:xfrm>
                    <a:prstGeom prst="rect">
                      <a:avLst/>
                    </a:prstGeom>
                    <a:noFill/>
                    <a:ln>
                      <a:noFill/>
                    </a:ln>
                  </pic:spPr>
                </pic:pic>
              </a:graphicData>
            </a:graphic>
          </wp:inline>
        </w:drawing>
      </w:r>
    </w:p>
    <w:p w14:paraId="2ED09CB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7.60.2.5</w:t>
      </w:r>
      <w:r>
        <w:rPr>
          <w:rFonts w:hint="eastAsia"/>
          <w:lang w:eastAsia="zh-CN"/>
        </w:rPr>
        <w:t>撤回、作废、重新提交</w:t>
      </w:r>
    </w:p>
    <w:p w14:paraId="3C05FE9E">
      <w:pPr>
        <w:ind w:firstLine="420" w:firstLineChars="200"/>
        <w:jc w:val="left"/>
      </w:pPr>
      <w:r>
        <w:rPr>
          <w:rFonts w:hint="eastAsia"/>
        </w:rPr>
        <w:t>只有当流程状态为待审核时，用户可撤回，撤回后，可作废，也可修改后重新提交。</w:t>
      </w:r>
    </w:p>
    <w:p w14:paraId="636B7063">
      <w:pPr>
        <w:jc w:val="center"/>
      </w:pPr>
      <w:r>
        <w:drawing>
          <wp:inline distT="0" distB="0" distL="114300" distR="114300">
            <wp:extent cx="5487670" cy="4005580"/>
            <wp:effectExtent l="0" t="0" r="17780" b="13970"/>
            <wp:docPr id="596"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图片 303"/>
                    <pic:cNvPicPr>
                      <a:picLocks noChangeAspect="1"/>
                    </pic:cNvPicPr>
                  </pic:nvPicPr>
                  <pic:blipFill>
                    <a:blip r:embed="rId530"/>
                    <a:stretch>
                      <a:fillRect/>
                    </a:stretch>
                  </pic:blipFill>
                  <pic:spPr>
                    <a:xfrm>
                      <a:off x="0" y="0"/>
                      <a:ext cx="5487670" cy="4005580"/>
                    </a:xfrm>
                    <a:prstGeom prst="rect">
                      <a:avLst/>
                    </a:prstGeom>
                    <a:noFill/>
                    <a:ln>
                      <a:noFill/>
                    </a:ln>
                  </pic:spPr>
                </pic:pic>
              </a:graphicData>
            </a:graphic>
          </wp:inline>
        </w:drawing>
      </w:r>
    </w:p>
    <w:p w14:paraId="6CF69D5A">
      <w:pPr>
        <w:jc w:val="center"/>
      </w:pPr>
      <w:r>
        <w:drawing>
          <wp:inline distT="0" distB="0" distL="114300" distR="114300">
            <wp:extent cx="5485130" cy="3956685"/>
            <wp:effectExtent l="0" t="0" r="1270" b="5715"/>
            <wp:docPr id="59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图片 317"/>
                    <pic:cNvPicPr>
                      <a:picLocks noChangeAspect="1"/>
                    </pic:cNvPicPr>
                  </pic:nvPicPr>
                  <pic:blipFill>
                    <a:blip r:embed="rId531"/>
                    <a:stretch>
                      <a:fillRect/>
                    </a:stretch>
                  </pic:blipFill>
                  <pic:spPr>
                    <a:xfrm>
                      <a:off x="0" y="0"/>
                      <a:ext cx="5485130" cy="3956685"/>
                    </a:xfrm>
                    <a:prstGeom prst="rect">
                      <a:avLst/>
                    </a:prstGeom>
                    <a:noFill/>
                    <a:ln>
                      <a:noFill/>
                    </a:ln>
                  </pic:spPr>
                </pic:pic>
              </a:graphicData>
            </a:graphic>
          </wp:inline>
        </w:drawing>
      </w:r>
    </w:p>
    <w:p w14:paraId="6DC6DDAC">
      <w:pPr>
        <w:jc w:val="center"/>
      </w:pPr>
    </w:p>
    <w:p w14:paraId="0CEFB050">
      <w:pPr>
        <w:ind w:firstLine="420" w:firstLineChars="200"/>
      </w:pPr>
      <w:r>
        <w:rPr>
          <w:rFonts w:hint="eastAsia"/>
        </w:rPr>
        <w:t>流程审核不通过后，用户可重新编辑提交，也可申请流程作废（需进入“业务办理”，通过具体流程进行操作）。</w:t>
      </w:r>
    </w:p>
    <w:p w14:paraId="3DBA59DC">
      <w:pPr>
        <w:jc w:val="center"/>
      </w:pPr>
      <w:r>
        <w:drawing>
          <wp:inline distT="0" distB="0" distL="114300" distR="114300">
            <wp:extent cx="5490210" cy="3797300"/>
            <wp:effectExtent l="0" t="0" r="15240" b="12700"/>
            <wp:docPr id="598"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图片 319"/>
                    <pic:cNvPicPr>
                      <a:picLocks noChangeAspect="1"/>
                    </pic:cNvPicPr>
                  </pic:nvPicPr>
                  <pic:blipFill>
                    <a:blip r:embed="rId532"/>
                    <a:stretch>
                      <a:fillRect/>
                    </a:stretch>
                  </pic:blipFill>
                  <pic:spPr>
                    <a:xfrm>
                      <a:off x="0" y="0"/>
                      <a:ext cx="5490210" cy="3797300"/>
                    </a:xfrm>
                    <a:prstGeom prst="rect">
                      <a:avLst/>
                    </a:prstGeom>
                    <a:noFill/>
                    <a:ln>
                      <a:noFill/>
                    </a:ln>
                  </pic:spPr>
                </pic:pic>
              </a:graphicData>
            </a:graphic>
          </wp:inline>
        </w:drawing>
      </w:r>
    </w:p>
    <w:p w14:paraId="1FC30502">
      <w:pPr>
        <w:ind w:firstLine="420" w:firstLineChars="200"/>
      </w:pPr>
    </w:p>
    <w:p w14:paraId="586EA5A0">
      <w:pPr>
        <w:jc w:val="center"/>
        <w:rPr>
          <w:lang w:bidi="en-US"/>
        </w:rPr>
      </w:pPr>
      <w:r>
        <w:drawing>
          <wp:inline distT="0" distB="0" distL="114300" distR="114300">
            <wp:extent cx="5485765" cy="4079875"/>
            <wp:effectExtent l="0" t="0" r="635" b="15875"/>
            <wp:docPr id="599" name="图片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图片 419"/>
                    <pic:cNvPicPr>
                      <a:picLocks noChangeAspect="1"/>
                    </pic:cNvPicPr>
                  </pic:nvPicPr>
                  <pic:blipFill>
                    <a:blip r:embed="rId533"/>
                    <a:stretch>
                      <a:fillRect/>
                    </a:stretch>
                  </pic:blipFill>
                  <pic:spPr>
                    <a:xfrm>
                      <a:off x="0" y="0"/>
                      <a:ext cx="5485765" cy="4079875"/>
                    </a:xfrm>
                    <a:prstGeom prst="rect">
                      <a:avLst/>
                    </a:prstGeom>
                    <a:noFill/>
                    <a:ln>
                      <a:noFill/>
                    </a:ln>
                  </pic:spPr>
                </pic:pic>
              </a:graphicData>
            </a:graphic>
          </wp:inline>
        </w:drawing>
      </w:r>
    </w:p>
    <w:p w14:paraId="7C250B2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7.60.2.6</w:t>
      </w:r>
      <w:r>
        <w:rPr>
          <w:rFonts w:hint="eastAsia"/>
          <w:lang w:eastAsia="zh-CN"/>
        </w:rPr>
        <w:t>流程追踪</w:t>
      </w:r>
    </w:p>
    <w:p w14:paraId="4AA839B1">
      <w:pPr>
        <w:ind w:firstLine="420" w:firstLineChars="200"/>
      </w:pPr>
      <w:r>
        <w:rPr>
          <w:rFonts w:hint="eastAsia"/>
        </w:rPr>
        <w:t>在详情页点[流程追踪]查看流程流转审核信息。</w:t>
      </w:r>
    </w:p>
    <w:p w14:paraId="5E117D69">
      <w:pPr>
        <w:jc w:val="center"/>
      </w:pPr>
      <w:r>
        <w:drawing>
          <wp:inline distT="0" distB="0" distL="114300" distR="114300">
            <wp:extent cx="4185920" cy="3743325"/>
            <wp:effectExtent l="0" t="0" r="5080" b="9525"/>
            <wp:docPr id="60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图片 57"/>
                    <pic:cNvPicPr>
                      <a:picLocks noChangeAspect="1"/>
                    </pic:cNvPicPr>
                  </pic:nvPicPr>
                  <pic:blipFill>
                    <a:blip r:embed="rId534"/>
                    <a:stretch>
                      <a:fillRect/>
                    </a:stretch>
                  </pic:blipFill>
                  <pic:spPr>
                    <a:xfrm>
                      <a:off x="0" y="0"/>
                      <a:ext cx="4185920" cy="3743325"/>
                    </a:xfrm>
                    <a:prstGeom prst="rect">
                      <a:avLst/>
                    </a:prstGeom>
                    <a:noFill/>
                    <a:ln>
                      <a:noFill/>
                    </a:ln>
                  </pic:spPr>
                </pic:pic>
              </a:graphicData>
            </a:graphic>
          </wp:inline>
        </w:drawing>
      </w:r>
    </w:p>
    <w:p w14:paraId="27BDB83D">
      <w:pPr>
        <w:pStyle w:val="40"/>
        <w:numPr>
          <w:ilvl w:val="1"/>
          <w:numId w:val="0"/>
        </w:numPr>
        <w:ind w:left="555" w:leftChars="0" w:hanging="555" w:firstLineChars="0"/>
        <w:outlineLvl w:val="0"/>
        <w:rPr>
          <w:lang w:eastAsia="zh-CN"/>
        </w:rPr>
      </w:pPr>
      <w:bookmarkStart w:id="205" w:name="_Toc110845022"/>
      <w:r>
        <w:rPr>
          <w:rFonts w:hint="default" w:ascii="等线 Light" w:hAnsi="等线 Light" w:eastAsia="等线 Light" w:cs="Times New Roman"/>
          <w:b/>
          <w:bCs/>
          <w:kern w:val="0"/>
          <w:sz w:val="30"/>
          <w:szCs w:val="26"/>
          <w:lang w:val="en-US" w:eastAsia="zh-CN" w:bidi="en-US"/>
        </w:rPr>
        <w:t>7.61</w:t>
      </w:r>
      <w:r>
        <w:rPr>
          <w:rFonts w:hint="eastAsia"/>
          <w:lang w:eastAsia="zh-CN"/>
        </w:rPr>
        <w:t>外接机构信息修改</w:t>
      </w:r>
      <w:bookmarkEnd w:id="205"/>
    </w:p>
    <w:p w14:paraId="58EC7702">
      <w:pPr>
        <w:pStyle w:val="4"/>
        <w:numPr>
          <w:ilvl w:val="2"/>
          <w:numId w:val="0"/>
        </w:numPr>
        <w:ind w:left="720" w:leftChars="0" w:hanging="720" w:firstLineChars="0"/>
      </w:pPr>
      <w:bookmarkStart w:id="206" w:name="_Toc110845023"/>
      <w:r>
        <w:rPr>
          <w:rFonts w:hint="default" w:ascii="等线" w:hAnsi="等线" w:eastAsia="等线" w:cs="Times New Roman"/>
          <w:bCs/>
          <w:kern w:val="2"/>
          <w:sz w:val="30"/>
          <w:szCs w:val="32"/>
          <w:lang w:val="en-US" w:eastAsia="zh-CN" w:bidi="ar-SA"/>
        </w:rPr>
        <w:t>7.61.1</w:t>
      </w:r>
      <w:r>
        <w:rPr>
          <w:rFonts w:hint="eastAsia"/>
        </w:rPr>
        <w:t>功能描述</w:t>
      </w:r>
      <w:bookmarkEnd w:id="206"/>
    </w:p>
    <w:p w14:paraId="5DA2C9DA">
      <w:pPr>
        <w:ind w:firstLine="420"/>
      </w:pPr>
      <w:r>
        <w:rPr>
          <w:rFonts w:hint="eastAsia"/>
        </w:rPr>
        <w:t>会员外接机构信息修改，在会籍系统内部流转审核后修改信息生效。</w:t>
      </w:r>
    </w:p>
    <w:p w14:paraId="788415AA">
      <w:pPr>
        <w:pStyle w:val="4"/>
        <w:numPr>
          <w:ilvl w:val="2"/>
          <w:numId w:val="0"/>
        </w:numPr>
        <w:ind w:left="720" w:leftChars="0" w:hanging="720" w:firstLineChars="0"/>
      </w:pPr>
      <w:bookmarkStart w:id="207" w:name="_Toc110845024"/>
      <w:r>
        <w:rPr>
          <w:rFonts w:hint="default" w:ascii="等线" w:hAnsi="等线" w:eastAsia="等线" w:cs="Times New Roman"/>
          <w:bCs/>
          <w:kern w:val="2"/>
          <w:sz w:val="30"/>
          <w:szCs w:val="32"/>
          <w:lang w:val="en-US" w:eastAsia="zh-CN" w:bidi="ar-SA"/>
        </w:rPr>
        <w:t>7.61.2</w:t>
      </w:r>
      <w:r>
        <w:rPr>
          <w:rFonts w:hint="eastAsia"/>
        </w:rPr>
        <w:t>用户操作</w:t>
      </w:r>
      <w:bookmarkEnd w:id="207"/>
    </w:p>
    <w:p w14:paraId="69C3536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7.61.2.1</w:t>
      </w:r>
      <w:r>
        <w:rPr>
          <w:rFonts w:hint="eastAsia"/>
          <w:lang w:eastAsia="zh-CN"/>
        </w:rPr>
        <w:t>入口</w:t>
      </w:r>
    </w:p>
    <w:p w14:paraId="47C5A886">
      <w:pPr>
        <w:ind w:firstLine="420" w:firstLineChars="200"/>
      </w:pPr>
      <w:r>
        <w:rPr>
          <w:rFonts w:hint="eastAsia"/>
        </w:rPr>
        <w:t>会员业务操作岗：首页—〉业务办理—〉会籍业务办理—〉报备业务—〉外接机构信息修改</w:t>
      </w:r>
    </w:p>
    <w:p w14:paraId="5B37E5FD">
      <w:pPr>
        <w:jc w:val="center"/>
      </w:pPr>
      <w:r>
        <w:drawing>
          <wp:inline distT="0" distB="0" distL="114300" distR="114300">
            <wp:extent cx="5482590" cy="2978150"/>
            <wp:effectExtent l="0" t="0" r="3810" b="12700"/>
            <wp:docPr id="601" name="图片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图片 426"/>
                    <pic:cNvPicPr>
                      <a:picLocks noChangeAspect="1"/>
                    </pic:cNvPicPr>
                  </pic:nvPicPr>
                  <pic:blipFill>
                    <a:blip r:embed="rId535"/>
                    <a:stretch>
                      <a:fillRect/>
                    </a:stretch>
                  </pic:blipFill>
                  <pic:spPr>
                    <a:xfrm>
                      <a:off x="0" y="0"/>
                      <a:ext cx="5482590" cy="2978150"/>
                    </a:xfrm>
                    <a:prstGeom prst="rect">
                      <a:avLst/>
                    </a:prstGeom>
                    <a:noFill/>
                    <a:ln>
                      <a:noFill/>
                    </a:ln>
                  </pic:spPr>
                </pic:pic>
              </a:graphicData>
            </a:graphic>
          </wp:inline>
        </w:drawing>
      </w:r>
    </w:p>
    <w:p w14:paraId="6A375EFF">
      <w:pPr>
        <w:jc w:val="center"/>
      </w:pPr>
      <w:r>
        <w:drawing>
          <wp:inline distT="0" distB="0" distL="114300" distR="114300">
            <wp:extent cx="5490210" cy="3336925"/>
            <wp:effectExtent l="0" t="0" r="15240" b="15875"/>
            <wp:docPr id="602" name="图片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图片 429"/>
                    <pic:cNvPicPr>
                      <a:picLocks noChangeAspect="1"/>
                    </pic:cNvPicPr>
                  </pic:nvPicPr>
                  <pic:blipFill>
                    <a:blip r:embed="rId536"/>
                    <a:stretch>
                      <a:fillRect/>
                    </a:stretch>
                  </pic:blipFill>
                  <pic:spPr>
                    <a:xfrm>
                      <a:off x="0" y="0"/>
                      <a:ext cx="5490210" cy="3336925"/>
                    </a:xfrm>
                    <a:prstGeom prst="rect">
                      <a:avLst/>
                    </a:prstGeom>
                    <a:noFill/>
                    <a:ln>
                      <a:noFill/>
                    </a:ln>
                  </pic:spPr>
                </pic:pic>
              </a:graphicData>
            </a:graphic>
          </wp:inline>
        </w:drawing>
      </w:r>
    </w:p>
    <w:p w14:paraId="140620B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7.61.2.2</w:t>
      </w:r>
      <w:r>
        <w:rPr>
          <w:rFonts w:hint="eastAsia"/>
          <w:lang w:eastAsia="zh-CN"/>
        </w:rPr>
        <w:t>业务申请</w:t>
      </w:r>
    </w:p>
    <w:p w14:paraId="13749575">
      <w:pPr>
        <w:ind w:firstLine="420" w:firstLineChars="200"/>
      </w:pPr>
      <w:r>
        <w:rPr>
          <w:rFonts w:hint="eastAsia"/>
        </w:rPr>
        <w:t>用户进入引导页后点击[现在申请]，进入到详情页。</w:t>
      </w:r>
    </w:p>
    <w:p w14:paraId="784E9D9F">
      <w:pPr>
        <w:jc w:val="center"/>
      </w:pPr>
      <w:r>
        <w:drawing>
          <wp:inline distT="0" distB="0" distL="114300" distR="114300">
            <wp:extent cx="5488305" cy="4110355"/>
            <wp:effectExtent l="0" t="0" r="17145" b="4445"/>
            <wp:docPr id="603" name="图片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图片 435"/>
                    <pic:cNvPicPr>
                      <a:picLocks noChangeAspect="1"/>
                    </pic:cNvPicPr>
                  </pic:nvPicPr>
                  <pic:blipFill>
                    <a:blip r:embed="rId537"/>
                    <a:stretch>
                      <a:fillRect/>
                    </a:stretch>
                  </pic:blipFill>
                  <pic:spPr>
                    <a:xfrm>
                      <a:off x="0" y="0"/>
                      <a:ext cx="5488305" cy="4110355"/>
                    </a:xfrm>
                    <a:prstGeom prst="rect">
                      <a:avLst/>
                    </a:prstGeom>
                    <a:noFill/>
                    <a:ln>
                      <a:noFill/>
                    </a:ln>
                  </pic:spPr>
                </pic:pic>
              </a:graphicData>
            </a:graphic>
          </wp:inline>
        </w:drawing>
      </w:r>
    </w:p>
    <w:p w14:paraId="215BB9D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7.61.2.3</w:t>
      </w:r>
      <w:r>
        <w:rPr>
          <w:rFonts w:hint="eastAsia"/>
          <w:lang w:eastAsia="zh-CN"/>
        </w:rPr>
        <w:t>填写信息</w:t>
      </w:r>
    </w:p>
    <w:p w14:paraId="0F4E5DF6">
      <w:pPr>
        <w:pStyle w:val="37"/>
        <w:spacing w:after="0" w:line="240" w:lineRule="auto"/>
        <w:ind w:left="420"/>
        <w:jc w:val="both"/>
        <w:rPr>
          <w:lang w:eastAsia="zh-CN"/>
        </w:rPr>
      </w:pPr>
      <w:r>
        <w:rPr>
          <w:rFonts w:hint="eastAsia"/>
          <w:kern w:val="2"/>
          <w:sz w:val="21"/>
          <w:lang w:eastAsia="zh-CN" w:bidi="ar-SA"/>
        </w:rPr>
        <w:t>填写规则：统一社会信用代码唯一标识外接机构，会员不可修改，会员可以修改报备过关联关系的外接机构基本信息。有租用交易单元的基金公司或机构，会员不可走此流程修改信息，可由租用交易单元的基金公司或机构走基金公司基本信息修改或机构基本信息修改流程修改</w:t>
      </w:r>
      <w:r>
        <w:rPr>
          <w:rFonts w:hint="eastAsia"/>
          <w:lang w:eastAsia="zh-CN"/>
        </w:rPr>
        <w:t>。</w:t>
      </w:r>
    </w:p>
    <w:p w14:paraId="5D646023">
      <w:pPr>
        <w:pStyle w:val="37"/>
        <w:spacing w:after="0" w:line="240" w:lineRule="auto"/>
        <w:rPr>
          <w:lang w:eastAsia="zh-CN"/>
        </w:rPr>
      </w:pPr>
      <w:r>
        <w:rPr>
          <w:lang w:eastAsia="zh-CN" w:bidi="ar-SA"/>
        </w:rPr>
        <w:drawing>
          <wp:inline distT="0" distB="0" distL="114300" distR="114300">
            <wp:extent cx="4914900" cy="6334125"/>
            <wp:effectExtent l="0" t="0" r="0" b="9525"/>
            <wp:docPr id="604"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图片 441"/>
                    <pic:cNvPicPr>
                      <a:picLocks noChangeAspect="1"/>
                    </pic:cNvPicPr>
                  </pic:nvPicPr>
                  <pic:blipFill>
                    <a:blip r:embed="rId538"/>
                    <a:stretch>
                      <a:fillRect/>
                    </a:stretch>
                  </pic:blipFill>
                  <pic:spPr>
                    <a:xfrm>
                      <a:off x="0" y="0"/>
                      <a:ext cx="4914900" cy="6334125"/>
                    </a:xfrm>
                    <a:prstGeom prst="rect">
                      <a:avLst/>
                    </a:prstGeom>
                    <a:noFill/>
                    <a:ln>
                      <a:noFill/>
                    </a:ln>
                  </pic:spPr>
                </pic:pic>
              </a:graphicData>
            </a:graphic>
          </wp:inline>
        </w:drawing>
      </w:r>
    </w:p>
    <w:p w14:paraId="4CBCB82D">
      <w:pPr>
        <w:pStyle w:val="37"/>
        <w:spacing w:after="0" w:line="240" w:lineRule="auto"/>
        <w:rPr>
          <w:sz w:val="21"/>
          <w:lang w:eastAsia="zh-CN"/>
        </w:rPr>
      </w:pPr>
    </w:p>
    <w:p w14:paraId="3BAA35C0">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7.61.2.4</w:t>
      </w:r>
      <w:r>
        <w:rPr>
          <w:rFonts w:hint="eastAsia"/>
          <w:color w:val="000000"/>
          <w:lang w:eastAsia="zh-CN"/>
        </w:rPr>
        <w:t>查看审核状态</w:t>
      </w:r>
    </w:p>
    <w:p w14:paraId="28235077">
      <w:pPr>
        <w:ind w:firstLine="420" w:firstLineChars="200"/>
      </w:pPr>
      <w:r>
        <w:rPr>
          <w:rFonts w:hint="eastAsia"/>
        </w:rPr>
        <w:t>提交后可在待办列表[在办]中查看。审核状态、业务申请、填写信息、查看审核状态、撤回、作废、重新提交、流程追踪请参照[外接机构信息报备]。</w:t>
      </w:r>
    </w:p>
    <w:p w14:paraId="1DB732AA"/>
    <w:p w14:paraId="17BF5810">
      <w:pPr>
        <w:jc w:val="center"/>
      </w:pPr>
      <w:r>
        <w:drawing>
          <wp:inline distT="0" distB="0" distL="114300" distR="114300">
            <wp:extent cx="5487670" cy="2863215"/>
            <wp:effectExtent l="0" t="0" r="17780" b="13335"/>
            <wp:docPr id="605" name="图片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图片 442"/>
                    <pic:cNvPicPr>
                      <a:picLocks noChangeAspect="1"/>
                    </pic:cNvPicPr>
                  </pic:nvPicPr>
                  <pic:blipFill>
                    <a:blip r:embed="rId539"/>
                    <a:stretch>
                      <a:fillRect/>
                    </a:stretch>
                  </pic:blipFill>
                  <pic:spPr>
                    <a:xfrm>
                      <a:off x="0" y="0"/>
                      <a:ext cx="5487670" cy="2863215"/>
                    </a:xfrm>
                    <a:prstGeom prst="rect">
                      <a:avLst/>
                    </a:prstGeom>
                    <a:noFill/>
                    <a:ln>
                      <a:noFill/>
                    </a:ln>
                  </pic:spPr>
                </pic:pic>
              </a:graphicData>
            </a:graphic>
          </wp:inline>
        </w:drawing>
      </w:r>
    </w:p>
    <w:p w14:paraId="2D80D11C">
      <w:pPr>
        <w:jc w:val="center"/>
      </w:pPr>
      <w:r>
        <w:drawing>
          <wp:inline distT="0" distB="0" distL="114300" distR="114300">
            <wp:extent cx="4867275" cy="6191250"/>
            <wp:effectExtent l="0" t="0" r="9525" b="0"/>
            <wp:docPr id="606" name="图片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图片 443"/>
                    <pic:cNvPicPr>
                      <a:picLocks noChangeAspect="1"/>
                    </pic:cNvPicPr>
                  </pic:nvPicPr>
                  <pic:blipFill>
                    <a:blip r:embed="rId540"/>
                    <a:stretch>
                      <a:fillRect/>
                    </a:stretch>
                  </pic:blipFill>
                  <pic:spPr>
                    <a:xfrm>
                      <a:off x="0" y="0"/>
                      <a:ext cx="4867275" cy="6191250"/>
                    </a:xfrm>
                    <a:prstGeom prst="rect">
                      <a:avLst/>
                    </a:prstGeom>
                    <a:noFill/>
                    <a:ln>
                      <a:noFill/>
                    </a:ln>
                  </pic:spPr>
                </pic:pic>
              </a:graphicData>
            </a:graphic>
          </wp:inline>
        </w:drawing>
      </w:r>
    </w:p>
    <w:p w14:paraId="12CCA376">
      <w:pPr>
        <w:pStyle w:val="40"/>
        <w:numPr>
          <w:ilvl w:val="1"/>
          <w:numId w:val="0"/>
        </w:numPr>
        <w:ind w:left="555" w:leftChars="0" w:hanging="555" w:firstLineChars="0"/>
        <w:outlineLvl w:val="0"/>
        <w:rPr>
          <w:lang w:eastAsia="zh-CN"/>
        </w:rPr>
      </w:pPr>
      <w:bookmarkStart w:id="208" w:name="_Toc110845025"/>
      <w:r>
        <w:rPr>
          <w:rFonts w:hint="default" w:ascii="等线 Light" w:hAnsi="等线 Light" w:eastAsia="等线 Light" w:cs="Times New Roman"/>
          <w:b/>
          <w:bCs/>
          <w:kern w:val="0"/>
          <w:sz w:val="30"/>
          <w:szCs w:val="26"/>
          <w:lang w:val="en-US" w:eastAsia="zh-CN" w:bidi="en-US"/>
        </w:rPr>
        <w:t>7.62</w:t>
      </w:r>
      <w:r>
        <w:rPr>
          <w:rFonts w:hint="eastAsia"/>
          <w:lang w:eastAsia="zh-CN"/>
        </w:rPr>
        <w:t>外接机构产品信息报备</w:t>
      </w:r>
      <w:bookmarkEnd w:id="208"/>
    </w:p>
    <w:p w14:paraId="6A397685">
      <w:pPr>
        <w:pStyle w:val="4"/>
        <w:numPr>
          <w:ilvl w:val="2"/>
          <w:numId w:val="0"/>
        </w:numPr>
        <w:ind w:left="720" w:leftChars="0" w:hanging="720" w:firstLineChars="0"/>
      </w:pPr>
      <w:bookmarkStart w:id="209" w:name="_Toc110845026"/>
      <w:r>
        <w:rPr>
          <w:rFonts w:hint="default" w:ascii="等线" w:hAnsi="等线" w:eastAsia="等线" w:cs="Times New Roman"/>
          <w:bCs/>
          <w:kern w:val="2"/>
          <w:sz w:val="30"/>
          <w:szCs w:val="32"/>
          <w:lang w:val="en-US" w:eastAsia="zh-CN" w:bidi="ar-SA"/>
        </w:rPr>
        <w:t>7.62.1</w:t>
      </w:r>
      <w:r>
        <w:rPr>
          <w:rFonts w:hint="eastAsia"/>
        </w:rPr>
        <w:t>功能描述</w:t>
      </w:r>
      <w:bookmarkEnd w:id="209"/>
    </w:p>
    <w:p w14:paraId="0E99AE4C">
      <w:pPr>
        <w:ind w:firstLine="420" w:firstLineChars="200"/>
      </w:pPr>
      <w:r>
        <w:rPr>
          <w:rFonts w:hint="eastAsia"/>
        </w:rPr>
        <w:t>会员交易单元操作岗填写外接机构产品信息，内部用户审核流程，审核通过后，新建外接机构产品信息。</w:t>
      </w:r>
    </w:p>
    <w:p w14:paraId="5A307947">
      <w:pPr>
        <w:pStyle w:val="4"/>
        <w:numPr>
          <w:ilvl w:val="2"/>
          <w:numId w:val="0"/>
        </w:numPr>
        <w:ind w:left="720" w:leftChars="0" w:hanging="720" w:firstLineChars="0"/>
      </w:pPr>
      <w:bookmarkStart w:id="210" w:name="_Toc110845027"/>
      <w:r>
        <w:rPr>
          <w:rFonts w:hint="default" w:ascii="等线" w:hAnsi="等线" w:eastAsia="等线" w:cs="Times New Roman"/>
          <w:bCs/>
          <w:kern w:val="2"/>
          <w:sz w:val="30"/>
          <w:szCs w:val="32"/>
          <w:lang w:val="en-US" w:eastAsia="zh-CN" w:bidi="ar-SA"/>
        </w:rPr>
        <w:t>7.62.2</w:t>
      </w:r>
      <w:r>
        <w:rPr>
          <w:rFonts w:hint="eastAsia"/>
        </w:rPr>
        <w:t>用户操作</w:t>
      </w:r>
      <w:bookmarkEnd w:id="210"/>
    </w:p>
    <w:p w14:paraId="511A761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7.62.2.1</w:t>
      </w:r>
      <w:r>
        <w:rPr>
          <w:rFonts w:hint="eastAsia"/>
          <w:lang w:eastAsia="zh-CN"/>
        </w:rPr>
        <w:t>入口</w:t>
      </w:r>
    </w:p>
    <w:p w14:paraId="659686AB">
      <w:pPr>
        <w:ind w:firstLine="420"/>
      </w:pPr>
      <w:r>
        <w:rPr>
          <w:rFonts w:hint="eastAsia"/>
        </w:rPr>
        <w:t>会员交易单元操作岗：首页—〉业务办理—〉会籍业务办理—〉报备业务—〉外接机构产品信息报备</w:t>
      </w:r>
    </w:p>
    <w:p w14:paraId="17377E11">
      <w:pPr>
        <w:jc w:val="center"/>
      </w:pPr>
      <w:r>
        <w:drawing>
          <wp:inline distT="0" distB="0" distL="114300" distR="114300">
            <wp:extent cx="5482590" cy="3258185"/>
            <wp:effectExtent l="0" t="0" r="3810" b="18415"/>
            <wp:docPr id="607" name="图片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图片 444"/>
                    <pic:cNvPicPr>
                      <a:picLocks noChangeAspect="1"/>
                    </pic:cNvPicPr>
                  </pic:nvPicPr>
                  <pic:blipFill>
                    <a:blip r:embed="rId541"/>
                    <a:stretch>
                      <a:fillRect/>
                    </a:stretch>
                  </pic:blipFill>
                  <pic:spPr>
                    <a:xfrm>
                      <a:off x="0" y="0"/>
                      <a:ext cx="5482590" cy="3258185"/>
                    </a:xfrm>
                    <a:prstGeom prst="rect">
                      <a:avLst/>
                    </a:prstGeom>
                    <a:noFill/>
                    <a:ln>
                      <a:noFill/>
                    </a:ln>
                  </pic:spPr>
                </pic:pic>
              </a:graphicData>
            </a:graphic>
          </wp:inline>
        </w:drawing>
      </w:r>
    </w:p>
    <w:p w14:paraId="61B9533B">
      <w:pPr>
        <w:jc w:val="center"/>
      </w:pPr>
      <w:r>
        <w:drawing>
          <wp:inline distT="0" distB="0" distL="114300" distR="114300">
            <wp:extent cx="5487035" cy="3139440"/>
            <wp:effectExtent l="0" t="0" r="18415" b="3810"/>
            <wp:docPr id="608" name="图片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图片 445"/>
                    <pic:cNvPicPr>
                      <a:picLocks noChangeAspect="1"/>
                    </pic:cNvPicPr>
                  </pic:nvPicPr>
                  <pic:blipFill>
                    <a:blip r:embed="rId542"/>
                    <a:stretch>
                      <a:fillRect/>
                    </a:stretch>
                  </pic:blipFill>
                  <pic:spPr>
                    <a:xfrm>
                      <a:off x="0" y="0"/>
                      <a:ext cx="5487035" cy="3139440"/>
                    </a:xfrm>
                    <a:prstGeom prst="rect">
                      <a:avLst/>
                    </a:prstGeom>
                    <a:noFill/>
                    <a:ln>
                      <a:noFill/>
                    </a:ln>
                  </pic:spPr>
                </pic:pic>
              </a:graphicData>
            </a:graphic>
          </wp:inline>
        </w:drawing>
      </w:r>
    </w:p>
    <w:p w14:paraId="3FB79F1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7.62.2.2</w:t>
      </w:r>
      <w:r>
        <w:rPr>
          <w:rFonts w:hint="eastAsia"/>
          <w:lang w:eastAsia="zh-CN"/>
        </w:rPr>
        <w:t>业务申请</w:t>
      </w:r>
    </w:p>
    <w:p w14:paraId="22C061AA">
      <w:pPr>
        <w:ind w:firstLine="420" w:firstLineChars="200"/>
      </w:pPr>
      <w:r>
        <w:rPr>
          <w:rFonts w:hint="eastAsia"/>
        </w:rPr>
        <w:t>用户进入引导页后点击[现在申请]，进入到详情页。</w:t>
      </w:r>
    </w:p>
    <w:p w14:paraId="45331C5A">
      <w:pPr>
        <w:jc w:val="center"/>
      </w:pPr>
      <w:r>
        <w:drawing>
          <wp:inline distT="0" distB="0" distL="114300" distR="114300">
            <wp:extent cx="5484495" cy="4387850"/>
            <wp:effectExtent l="0" t="0" r="1905" b="12700"/>
            <wp:docPr id="609" name="图片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图片 446"/>
                    <pic:cNvPicPr>
                      <a:picLocks noChangeAspect="1"/>
                    </pic:cNvPicPr>
                  </pic:nvPicPr>
                  <pic:blipFill>
                    <a:blip r:embed="rId543"/>
                    <a:stretch>
                      <a:fillRect/>
                    </a:stretch>
                  </pic:blipFill>
                  <pic:spPr>
                    <a:xfrm>
                      <a:off x="0" y="0"/>
                      <a:ext cx="5484495" cy="4387850"/>
                    </a:xfrm>
                    <a:prstGeom prst="rect">
                      <a:avLst/>
                    </a:prstGeom>
                    <a:noFill/>
                    <a:ln>
                      <a:noFill/>
                    </a:ln>
                  </pic:spPr>
                </pic:pic>
              </a:graphicData>
            </a:graphic>
          </wp:inline>
        </w:drawing>
      </w:r>
    </w:p>
    <w:p w14:paraId="0BE89CB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7.62.2.3</w:t>
      </w:r>
      <w:r>
        <w:rPr>
          <w:rFonts w:hint="eastAsia"/>
          <w:lang w:eastAsia="zh-CN"/>
        </w:rPr>
        <w:t>填写信息</w:t>
      </w:r>
    </w:p>
    <w:p w14:paraId="6D7059C9">
      <w:pPr>
        <w:pStyle w:val="37"/>
        <w:spacing w:after="0" w:line="240" w:lineRule="auto"/>
        <w:ind w:firstLine="447" w:firstLineChars="213"/>
        <w:jc w:val="both"/>
        <w:rPr>
          <w:kern w:val="2"/>
          <w:sz w:val="21"/>
          <w:lang w:eastAsia="zh-CN" w:bidi="ar-SA"/>
        </w:rPr>
      </w:pPr>
      <w:r>
        <w:rPr>
          <w:rFonts w:hint="eastAsia"/>
          <w:kern w:val="2"/>
          <w:sz w:val="21"/>
          <w:lang w:eastAsia="zh-CN" w:bidi="ar-SA"/>
        </w:rPr>
        <w:t>填写规则：有</w:t>
      </w:r>
      <w:r>
        <w:rPr>
          <w:kern w:val="2"/>
          <w:sz w:val="21"/>
          <w:lang w:eastAsia="zh-CN" w:bidi="ar-SA"/>
        </w:rPr>
        <w:t>托管</w:t>
      </w:r>
      <w:r>
        <w:rPr>
          <w:rFonts w:hint="eastAsia"/>
          <w:kern w:val="2"/>
          <w:sz w:val="21"/>
          <w:lang w:eastAsia="zh-CN" w:bidi="ar-SA"/>
        </w:rPr>
        <w:t>机构</w:t>
      </w:r>
      <w:r>
        <w:rPr>
          <w:kern w:val="2"/>
          <w:sz w:val="21"/>
          <w:lang w:eastAsia="zh-CN" w:bidi="ar-SA"/>
        </w:rPr>
        <w:t>资格的券商才可以选择“</w:t>
      </w:r>
      <w:r>
        <w:rPr>
          <w:rFonts w:hint="eastAsia"/>
          <w:kern w:val="2"/>
          <w:sz w:val="21"/>
          <w:lang w:eastAsia="zh-CN" w:bidi="ar-SA"/>
        </w:rPr>
        <w:t>券商结算</w:t>
      </w:r>
      <w:r>
        <w:rPr>
          <w:kern w:val="2"/>
          <w:sz w:val="21"/>
          <w:lang w:eastAsia="zh-CN" w:bidi="ar-SA"/>
        </w:rPr>
        <w:t>”</w:t>
      </w:r>
      <w:r>
        <w:rPr>
          <w:rFonts w:hint="eastAsia"/>
          <w:kern w:val="2"/>
          <w:sz w:val="21"/>
          <w:lang w:eastAsia="zh-CN" w:bidi="ar-SA"/>
        </w:rPr>
        <w:t>。 [机构</w:t>
      </w:r>
      <w:r>
        <w:rPr>
          <w:kern w:val="2"/>
          <w:sz w:val="21"/>
          <w:lang w:eastAsia="zh-CN" w:bidi="ar-SA"/>
        </w:rPr>
        <w:t>名称</w:t>
      </w:r>
      <w:r>
        <w:rPr>
          <w:rFonts w:hint="eastAsia"/>
          <w:kern w:val="2"/>
          <w:sz w:val="21"/>
          <w:lang w:eastAsia="zh-CN" w:bidi="ar-SA"/>
        </w:rPr>
        <w:t>]仅可选择当前会员报备过的外接机构名称，[基金产品名称]名称可与当前会员已存在的产品名称重名，若为当前会员的同名产品，则外接机构名称必须与原外接机构名称相同。同一会员允许同名产品新增（以去空格后的产品名称唯一标识一个产品），同一产品不能报在不同机构下。券商结算最多可填两个交易单元，托管人结算最多可填一个交易单元。</w:t>
      </w:r>
    </w:p>
    <w:p w14:paraId="1D4BACAE">
      <w:pPr>
        <w:pStyle w:val="37"/>
        <w:spacing w:after="0" w:line="240" w:lineRule="auto"/>
        <w:rPr>
          <w:lang w:eastAsia="zh-CN"/>
        </w:rPr>
      </w:pPr>
      <w:r>
        <w:rPr>
          <w:lang w:eastAsia="zh-CN" w:bidi="ar-SA"/>
        </w:rPr>
        <w:drawing>
          <wp:inline distT="0" distB="0" distL="114300" distR="114300">
            <wp:extent cx="5487670" cy="4201160"/>
            <wp:effectExtent l="0" t="0" r="17780" b="8890"/>
            <wp:docPr id="610" name="图片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图片 447"/>
                    <pic:cNvPicPr>
                      <a:picLocks noChangeAspect="1"/>
                    </pic:cNvPicPr>
                  </pic:nvPicPr>
                  <pic:blipFill>
                    <a:blip r:embed="rId544"/>
                    <a:stretch>
                      <a:fillRect/>
                    </a:stretch>
                  </pic:blipFill>
                  <pic:spPr>
                    <a:xfrm>
                      <a:off x="0" y="0"/>
                      <a:ext cx="5487670" cy="4201160"/>
                    </a:xfrm>
                    <a:prstGeom prst="rect">
                      <a:avLst/>
                    </a:prstGeom>
                    <a:noFill/>
                    <a:ln>
                      <a:noFill/>
                    </a:ln>
                  </pic:spPr>
                </pic:pic>
              </a:graphicData>
            </a:graphic>
          </wp:inline>
        </w:drawing>
      </w:r>
    </w:p>
    <w:p w14:paraId="129F7B69">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7.62.2.4</w:t>
      </w:r>
      <w:r>
        <w:rPr>
          <w:rFonts w:hint="eastAsia"/>
          <w:color w:val="000000"/>
          <w:lang w:eastAsia="zh-CN"/>
        </w:rPr>
        <w:t>查看审核状态</w:t>
      </w:r>
    </w:p>
    <w:p w14:paraId="3466D6F5">
      <w:pPr>
        <w:ind w:firstLine="420" w:firstLineChars="200"/>
      </w:pPr>
      <w:r>
        <w:rPr>
          <w:rFonts w:hint="eastAsia"/>
        </w:rPr>
        <w:t>提交后可在待办列表[在办]中查看。审核状态、业务申请、填写信息、查看审核状态、撤回、作废、重新提交、流程追踪请参照[外接机构信息报备]。</w:t>
      </w:r>
    </w:p>
    <w:p w14:paraId="79D4B2D1">
      <w:pPr>
        <w:pStyle w:val="40"/>
        <w:numPr>
          <w:ilvl w:val="1"/>
          <w:numId w:val="0"/>
        </w:numPr>
        <w:ind w:left="555" w:leftChars="0" w:hanging="555" w:firstLineChars="0"/>
        <w:outlineLvl w:val="0"/>
        <w:rPr>
          <w:lang w:eastAsia="zh-CN"/>
        </w:rPr>
      </w:pPr>
      <w:bookmarkStart w:id="211" w:name="_Toc110845028"/>
      <w:r>
        <w:rPr>
          <w:rFonts w:hint="default" w:ascii="等线 Light" w:hAnsi="等线 Light" w:eastAsia="等线 Light" w:cs="Times New Roman"/>
          <w:b/>
          <w:bCs/>
          <w:kern w:val="0"/>
          <w:sz w:val="30"/>
          <w:szCs w:val="26"/>
          <w:lang w:val="en-US" w:eastAsia="zh-CN" w:bidi="en-US"/>
        </w:rPr>
        <w:t>7.63</w:t>
      </w:r>
      <w:r>
        <w:rPr>
          <w:rFonts w:hint="eastAsia"/>
          <w:lang w:eastAsia="zh-CN"/>
        </w:rPr>
        <w:t>外接机构产品信息变更</w:t>
      </w:r>
      <w:bookmarkEnd w:id="211"/>
    </w:p>
    <w:p w14:paraId="16661997">
      <w:pPr>
        <w:pStyle w:val="4"/>
        <w:numPr>
          <w:ilvl w:val="2"/>
          <w:numId w:val="0"/>
        </w:numPr>
        <w:ind w:left="720" w:leftChars="0" w:hanging="720" w:firstLineChars="0"/>
      </w:pPr>
      <w:bookmarkStart w:id="212" w:name="_Toc110845029"/>
      <w:r>
        <w:rPr>
          <w:rFonts w:hint="default" w:ascii="等线" w:hAnsi="等线" w:eastAsia="等线" w:cs="Times New Roman"/>
          <w:bCs/>
          <w:kern w:val="2"/>
          <w:sz w:val="30"/>
          <w:szCs w:val="32"/>
          <w:lang w:val="en-US" w:eastAsia="zh-CN" w:bidi="ar-SA"/>
        </w:rPr>
        <w:t>7.63.1</w:t>
      </w:r>
      <w:r>
        <w:rPr>
          <w:rFonts w:hint="eastAsia"/>
        </w:rPr>
        <w:t>功能描述</w:t>
      </w:r>
      <w:bookmarkEnd w:id="212"/>
    </w:p>
    <w:p w14:paraId="2BC3DDC2">
      <w:pPr>
        <w:ind w:firstLine="420" w:firstLineChars="200"/>
      </w:pPr>
      <w:r>
        <w:rPr>
          <w:rFonts w:hint="eastAsia"/>
        </w:rPr>
        <w:t>会员部初审员审核外接机构产品信息变更数据。</w:t>
      </w:r>
    </w:p>
    <w:p w14:paraId="311E8C44">
      <w:pPr>
        <w:pStyle w:val="4"/>
        <w:numPr>
          <w:ilvl w:val="2"/>
          <w:numId w:val="0"/>
        </w:numPr>
        <w:ind w:left="720" w:leftChars="0" w:hanging="720" w:firstLineChars="0"/>
      </w:pPr>
      <w:bookmarkStart w:id="213" w:name="_Toc110845030"/>
      <w:r>
        <w:rPr>
          <w:rFonts w:hint="default" w:ascii="等线" w:hAnsi="等线" w:eastAsia="等线" w:cs="Times New Roman"/>
          <w:bCs/>
          <w:kern w:val="2"/>
          <w:sz w:val="30"/>
          <w:szCs w:val="32"/>
          <w:lang w:val="en-US" w:eastAsia="zh-CN" w:bidi="ar-SA"/>
        </w:rPr>
        <w:t>7.63.2</w:t>
      </w:r>
      <w:r>
        <w:rPr>
          <w:rFonts w:hint="eastAsia"/>
        </w:rPr>
        <w:t>用户操作</w:t>
      </w:r>
      <w:bookmarkEnd w:id="213"/>
    </w:p>
    <w:p w14:paraId="2E1D8E0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7.63.2.1</w:t>
      </w:r>
      <w:r>
        <w:rPr>
          <w:rFonts w:hint="eastAsia"/>
          <w:lang w:eastAsia="zh-CN"/>
        </w:rPr>
        <w:t>入口</w:t>
      </w:r>
    </w:p>
    <w:p w14:paraId="4770C874">
      <w:pPr>
        <w:pStyle w:val="37"/>
        <w:spacing w:after="0"/>
        <w:ind w:firstLine="495" w:firstLineChars="236"/>
        <w:jc w:val="left"/>
        <w:rPr>
          <w:kern w:val="2"/>
          <w:sz w:val="21"/>
          <w:lang w:eastAsia="zh-CN" w:bidi="ar-SA"/>
        </w:rPr>
      </w:pPr>
      <w:r>
        <w:rPr>
          <w:rFonts w:hint="eastAsia"/>
          <w:kern w:val="2"/>
          <w:sz w:val="21"/>
          <w:lang w:eastAsia="zh-CN" w:bidi="ar-SA"/>
        </w:rPr>
        <w:t>会员交易单元操作岗：首页—〉业务办理—〉会籍业务办理—〉报备业务—〉外接机构产品信息变更</w:t>
      </w:r>
    </w:p>
    <w:p w14:paraId="4B166A40">
      <w:pPr>
        <w:jc w:val="center"/>
      </w:pPr>
    </w:p>
    <w:p w14:paraId="6F7FD552">
      <w:pPr>
        <w:jc w:val="center"/>
      </w:pPr>
      <w:r>
        <w:drawing>
          <wp:inline distT="0" distB="0" distL="114300" distR="114300">
            <wp:extent cx="5483860" cy="3465830"/>
            <wp:effectExtent l="0" t="0" r="2540" b="1270"/>
            <wp:docPr id="61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图片 451"/>
                    <pic:cNvPicPr>
                      <a:picLocks noChangeAspect="1"/>
                    </pic:cNvPicPr>
                  </pic:nvPicPr>
                  <pic:blipFill>
                    <a:blip r:embed="rId545"/>
                    <a:stretch>
                      <a:fillRect/>
                    </a:stretch>
                  </pic:blipFill>
                  <pic:spPr>
                    <a:xfrm>
                      <a:off x="0" y="0"/>
                      <a:ext cx="5483860" cy="3465830"/>
                    </a:xfrm>
                    <a:prstGeom prst="rect">
                      <a:avLst/>
                    </a:prstGeom>
                    <a:noFill/>
                    <a:ln>
                      <a:noFill/>
                    </a:ln>
                  </pic:spPr>
                </pic:pic>
              </a:graphicData>
            </a:graphic>
          </wp:inline>
        </w:drawing>
      </w:r>
    </w:p>
    <w:p w14:paraId="0FB9C31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7.63.2.2</w:t>
      </w:r>
      <w:r>
        <w:rPr>
          <w:rFonts w:hint="eastAsia"/>
          <w:lang w:eastAsia="zh-CN"/>
        </w:rPr>
        <w:t>业务申请</w:t>
      </w:r>
    </w:p>
    <w:p w14:paraId="77C694F3">
      <w:pPr>
        <w:ind w:firstLine="420" w:firstLineChars="200"/>
      </w:pPr>
      <w:r>
        <w:rPr>
          <w:rFonts w:hint="eastAsia"/>
        </w:rPr>
        <w:t>用户进入引导页后点击[现在申请]，进入到详情页。</w:t>
      </w:r>
    </w:p>
    <w:p w14:paraId="20FE3130">
      <w:pPr>
        <w:jc w:val="center"/>
      </w:pPr>
      <w:r>
        <w:drawing>
          <wp:inline distT="0" distB="0" distL="114300" distR="114300">
            <wp:extent cx="5490210" cy="4104005"/>
            <wp:effectExtent l="0" t="0" r="15240" b="10795"/>
            <wp:docPr id="61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图片 452"/>
                    <pic:cNvPicPr>
                      <a:picLocks noChangeAspect="1"/>
                    </pic:cNvPicPr>
                  </pic:nvPicPr>
                  <pic:blipFill>
                    <a:blip r:embed="rId546"/>
                    <a:stretch>
                      <a:fillRect/>
                    </a:stretch>
                  </pic:blipFill>
                  <pic:spPr>
                    <a:xfrm>
                      <a:off x="0" y="0"/>
                      <a:ext cx="5490210" cy="4104005"/>
                    </a:xfrm>
                    <a:prstGeom prst="rect">
                      <a:avLst/>
                    </a:prstGeom>
                    <a:noFill/>
                    <a:ln>
                      <a:noFill/>
                    </a:ln>
                  </pic:spPr>
                </pic:pic>
              </a:graphicData>
            </a:graphic>
          </wp:inline>
        </w:drawing>
      </w:r>
    </w:p>
    <w:p w14:paraId="1BFF85E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7.63.2.3</w:t>
      </w:r>
      <w:r>
        <w:rPr>
          <w:rFonts w:hint="eastAsia"/>
          <w:lang w:eastAsia="zh-CN"/>
        </w:rPr>
        <w:t>填写信息</w:t>
      </w:r>
    </w:p>
    <w:p w14:paraId="1B15F897">
      <w:pPr>
        <w:pStyle w:val="37"/>
        <w:ind w:firstLine="447" w:firstLineChars="213"/>
        <w:jc w:val="both"/>
        <w:rPr>
          <w:lang w:eastAsia="zh-CN"/>
        </w:rPr>
      </w:pPr>
      <w:r>
        <w:rPr>
          <w:rFonts w:hint="eastAsia"/>
          <w:kern w:val="2"/>
          <w:sz w:val="21"/>
          <w:lang w:eastAsia="zh-CN" w:bidi="ar-SA"/>
        </w:rPr>
        <w:t>填写规则：产品报备信息变更的前提为结算模式不可变更，“托管人结算”模式不可变更“托管机构名称”。按[已报备机构名称]和[已报备产品名称]选择要变更的产品，会员名称、结算模式、交易单元号、托管机构名称都不修改。</w:t>
      </w:r>
    </w:p>
    <w:p w14:paraId="129FC3D5">
      <w:pPr>
        <w:pStyle w:val="37"/>
        <w:rPr>
          <w:lang w:eastAsia="zh-CN"/>
        </w:rPr>
      </w:pPr>
      <w:r>
        <w:rPr>
          <w:lang w:eastAsia="zh-CN" w:bidi="ar-SA"/>
        </w:rPr>
        <w:drawing>
          <wp:inline distT="0" distB="0" distL="114300" distR="114300">
            <wp:extent cx="5483860" cy="3943985"/>
            <wp:effectExtent l="0" t="0" r="2540" b="18415"/>
            <wp:docPr id="613"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图片 459"/>
                    <pic:cNvPicPr>
                      <a:picLocks noChangeAspect="1"/>
                    </pic:cNvPicPr>
                  </pic:nvPicPr>
                  <pic:blipFill>
                    <a:blip r:embed="rId547"/>
                    <a:stretch>
                      <a:fillRect/>
                    </a:stretch>
                  </pic:blipFill>
                  <pic:spPr>
                    <a:xfrm>
                      <a:off x="0" y="0"/>
                      <a:ext cx="5483860" cy="3943985"/>
                    </a:xfrm>
                    <a:prstGeom prst="rect">
                      <a:avLst/>
                    </a:prstGeom>
                    <a:noFill/>
                    <a:ln>
                      <a:noFill/>
                    </a:ln>
                  </pic:spPr>
                </pic:pic>
              </a:graphicData>
            </a:graphic>
          </wp:inline>
        </w:drawing>
      </w:r>
    </w:p>
    <w:p w14:paraId="4B1F70FB">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7.63.2.4</w:t>
      </w:r>
      <w:r>
        <w:rPr>
          <w:rFonts w:hint="eastAsia"/>
          <w:color w:val="000000"/>
          <w:lang w:eastAsia="zh-CN"/>
        </w:rPr>
        <w:t>查看审核状态</w:t>
      </w:r>
    </w:p>
    <w:p w14:paraId="6146C024">
      <w:pPr>
        <w:ind w:firstLine="420" w:firstLineChars="200"/>
      </w:pPr>
      <w:r>
        <w:rPr>
          <w:rFonts w:hint="eastAsia"/>
        </w:rPr>
        <w:t>提交后可在待办列表[在办]中查看。审核状态、业务申请、填写信息、查看审核状态、撤回、作废、重新提交、流程追踪请参照[外接机构信息报备]。</w:t>
      </w:r>
    </w:p>
    <w:p w14:paraId="3B1C9D3A">
      <w:pPr>
        <w:pStyle w:val="40"/>
        <w:numPr>
          <w:ilvl w:val="1"/>
          <w:numId w:val="0"/>
        </w:numPr>
        <w:ind w:left="555" w:leftChars="0" w:hanging="555" w:firstLineChars="0"/>
        <w:outlineLvl w:val="0"/>
        <w:rPr>
          <w:lang w:eastAsia="zh-CN"/>
        </w:rPr>
      </w:pPr>
      <w:bookmarkStart w:id="214" w:name="_Toc110845031"/>
      <w:r>
        <w:rPr>
          <w:rFonts w:hint="default" w:ascii="等线 Light" w:hAnsi="等线 Light" w:eastAsia="等线 Light" w:cs="Times New Roman"/>
          <w:b/>
          <w:bCs/>
          <w:kern w:val="0"/>
          <w:sz w:val="30"/>
          <w:szCs w:val="26"/>
          <w:lang w:val="en-US" w:eastAsia="zh-CN" w:bidi="en-US"/>
        </w:rPr>
        <w:t>7.64</w:t>
      </w:r>
      <w:r>
        <w:rPr>
          <w:rFonts w:hint="eastAsia"/>
          <w:lang w:eastAsia="zh-CN"/>
        </w:rPr>
        <w:t>外接机构产品信息注销</w:t>
      </w:r>
      <w:bookmarkEnd w:id="214"/>
    </w:p>
    <w:p w14:paraId="1E73EDE6">
      <w:pPr>
        <w:pStyle w:val="4"/>
        <w:numPr>
          <w:ilvl w:val="2"/>
          <w:numId w:val="0"/>
        </w:numPr>
        <w:ind w:left="720" w:leftChars="0" w:hanging="720" w:firstLineChars="0"/>
      </w:pPr>
      <w:bookmarkStart w:id="215" w:name="_Toc110845032"/>
      <w:r>
        <w:rPr>
          <w:rFonts w:hint="default" w:ascii="等线" w:hAnsi="等线" w:eastAsia="等线" w:cs="Times New Roman"/>
          <w:bCs/>
          <w:kern w:val="2"/>
          <w:sz w:val="30"/>
          <w:szCs w:val="32"/>
          <w:lang w:val="en-US" w:eastAsia="zh-CN" w:bidi="ar-SA"/>
        </w:rPr>
        <w:t>7.64.1</w:t>
      </w:r>
      <w:r>
        <w:rPr>
          <w:rFonts w:hint="eastAsia"/>
        </w:rPr>
        <w:t>功能描述</w:t>
      </w:r>
      <w:bookmarkEnd w:id="215"/>
    </w:p>
    <w:p w14:paraId="72FA2D58">
      <w:pPr>
        <w:ind w:firstLine="420"/>
      </w:pPr>
      <w:r>
        <w:rPr>
          <w:rFonts w:hint="eastAsia"/>
        </w:rPr>
        <w:t>会员产品信息注销流程，会员交易单元操作岗填写产品信息，内部用户审核流程，审核通过后，注销外接机构产品信息。</w:t>
      </w:r>
    </w:p>
    <w:p w14:paraId="14F4AB5A">
      <w:pPr>
        <w:pStyle w:val="4"/>
        <w:numPr>
          <w:ilvl w:val="2"/>
          <w:numId w:val="0"/>
        </w:numPr>
        <w:ind w:left="720" w:leftChars="0" w:hanging="720" w:firstLineChars="0"/>
      </w:pPr>
      <w:bookmarkStart w:id="216" w:name="_Toc110845033"/>
      <w:r>
        <w:rPr>
          <w:rFonts w:hint="default" w:ascii="等线" w:hAnsi="等线" w:eastAsia="等线" w:cs="Times New Roman"/>
          <w:bCs/>
          <w:kern w:val="2"/>
          <w:sz w:val="30"/>
          <w:szCs w:val="32"/>
          <w:lang w:val="en-US" w:eastAsia="zh-CN" w:bidi="ar-SA"/>
        </w:rPr>
        <w:t>7.64.2</w:t>
      </w:r>
      <w:r>
        <w:rPr>
          <w:rFonts w:hint="eastAsia"/>
        </w:rPr>
        <w:t>用户操作</w:t>
      </w:r>
      <w:bookmarkEnd w:id="216"/>
    </w:p>
    <w:p w14:paraId="4C0EB2C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7.64.2.1</w:t>
      </w:r>
      <w:r>
        <w:rPr>
          <w:rFonts w:hint="eastAsia"/>
          <w:lang w:eastAsia="zh-CN"/>
        </w:rPr>
        <w:t>入口</w:t>
      </w:r>
    </w:p>
    <w:p w14:paraId="74FD7044">
      <w:pPr>
        <w:ind w:firstLine="420"/>
      </w:pPr>
      <w:r>
        <w:rPr>
          <w:rFonts w:hint="eastAsia"/>
        </w:rPr>
        <w:t>会员交易单元操作岗：首页—〉业务办理—〉会籍业务办理—〉报备业务—〉外接机构产品信息注销</w:t>
      </w:r>
    </w:p>
    <w:p w14:paraId="10046E4A">
      <w:pPr>
        <w:jc w:val="center"/>
      </w:pPr>
      <w:r>
        <w:drawing>
          <wp:inline distT="0" distB="0" distL="114300" distR="114300">
            <wp:extent cx="5487670" cy="3615690"/>
            <wp:effectExtent l="0" t="0" r="17780" b="3810"/>
            <wp:docPr id="614"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图片 460"/>
                    <pic:cNvPicPr>
                      <a:picLocks noChangeAspect="1"/>
                    </pic:cNvPicPr>
                  </pic:nvPicPr>
                  <pic:blipFill>
                    <a:blip r:embed="rId548"/>
                    <a:stretch>
                      <a:fillRect/>
                    </a:stretch>
                  </pic:blipFill>
                  <pic:spPr>
                    <a:xfrm>
                      <a:off x="0" y="0"/>
                      <a:ext cx="5487670" cy="3615690"/>
                    </a:xfrm>
                    <a:prstGeom prst="rect">
                      <a:avLst/>
                    </a:prstGeom>
                    <a:noFill/>
                    <a:ln>
                      <a:noFill/>
                    </a:ln>
                  </pic:spPr>
                </pic:pic>
              </a:graphicData>
            </a:graphic>
          </wp:inline>
        </w:drawing>
      </w:r>
    </w:p>
    <w:p w14:paraId="29818E85">
      <w:pPr>
        <w:jc w:val="center"/>
      </w:pPr>
      <w:r>
        <w:drawing>
          <wp:inline distT="0" distB="0" distL="114300" distR="114300">
            <wp:extent cx="5489575" cy="3449320"/>
            <wp:effectExtent l="0" t="0" r="15875" b="17780"/>
            <wp:docPr id="615"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图片 461"/>
                    <pic:cNvPicPr>
                      <a:picLocks noChangeAspect="1"/>
                    </pic:cNvPicPr>
                  </pic:nvPicPr>
                  <pic:blipFill>
                    <a:blip r:embed="rId549"/>
                    <a:stretch>
                      <a:fillRect/>
                    </a:stretch>
                  </pic:blipFill>
                  <pic:spPr>
                    <a:xfrm>
                      <a:off x="0" y="0"/>
                      <a:ext cx="5489575" cy="3449320"/>
                    </a:xfrm>
                    <a:prstGeom prst="rect">
                      <a:avLst/>
                    </a:prstGeom>
                    <a:noFill/>
                    <a:ln>
                      <a:noFill/>
                    </a:ln>
                  </pic:spPr>
                </pic:pic>
              </a:graphicData>
            </a:graphic>
          </wp:inline>
        </w:drawing>
      </w:r>
    </w:p>
    <w:p w14:paraId="4523AEB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7.64.2.2</w:t>
      </w:r>
      <w:r>
        <w:rPr>
          <w:rFonts w:hint="eastAsia"/>
          <w:lang w:eastAsia="zh-CN"/>
        </w:rPr>
        <w:t>业务申请</w:t>
      </w:r>
    </w:p>
    <w:p w14:paraId="4791E191">
      <w:pPr>
        <w:ind w:firstLine="420" w:firstLineChars="200"/>
      </w:pPr>
      <w:r>
        <w:rPr>
          <w:rFonts w:hint="eastAsia"/>
        </w:rPr>
        <w:t>用户进入引导页后点击[现在申请]，进入到详情页。</w:t>
      </w:r>
    </w:p>
    <w:p w14:paraId="6CA6C076">
      <w:pPr>
        <w:ind w:firstLine="420" w:firstLineChars="200"/>
        <w:jc w:val="center"/>
      </w:pPr>
      <w:r>
        <w:drawing>
          <wp:inline distT="0" distB="0" distL="114300" distR="114300">
            <wp:extent cx="5490210" cy="4262120"/>
            <wp:effectExtent l="0" t="0" r="15240" b="5080"/>
            <wp:docPr id="616"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图片 462"/>
                    <pic:cNvPicPr>
                      <a:picLocks noChangeAspect="1"/>
                    </pic:cNvPicPr>
                  </pic:nvPicPr>
                  <pic:blipFill>
                    <a:blip r:embed="rId550"/>
                    <a:stretch>
                      <a:fillRect/>
                    </a:stretch>
                  </pic:blipFill>
                  <pic:spPr>
                    <a:xfrm>
                      <a:off x="0" y="0"/>
                      <a:ext cx="5490210" cy="4262120"/>
                    </a:xfrm>
                    <a:prstGeom prst="rect">
                      <a:avLst/>
                    </a:prstGeom>
                    <a:noFill/>
                    <a:ln>
                      <a:noFill/>
                    </a:ln>
                  </pic:spPr>
                </pic:pic>
              </a:graphicData>
            </a:graphic>
          </wp:inline>
        </w:drawing>
      </w:r>
    </w:p>
    <w:p w14:paraId="0E09D83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7.64.2.3</w:t>
      </w:r>
      <w:r>
        <w:rPr>
          <w:rFonts w:hint="eastAsia"/>
          <w:lang w:eastAsia="zh-CN"/>
        </w:rPr>
        <w:t>填写信息</w:t>
      </w:r>
    </w:p>
    <w:p w14:paraId="6D35BFB8">
      <w:pPr>
        <w:pStyle w:val="37"/>
        <w:ind w:firstLine="447" w:firstLineChars="213"/>
        <w:jc w:val="left"/>
        <w:rPr>
          <w:lang w:eastAsia="zh-CN"/>
        </w:rPr>
      </w:pPr>
      <w:r>
        <w:rPr>
          <w:rFonts w:hint="eastAsia"/>
          <w:kern w:val="2"/>
          <w:sz w:val="21"/>
          <w:lang w:eastAsia="zh-CN" w:bidi="ar-SA"/>
        </w:rPr>
        <w:t>填写规则：按[已报备机构名称]和[已报备产品名称]选择要注销的产品，页面信息都不可修改</w:t>
      </w:r>
      <w:r>
        <w:rPr>
          <w:rFonts w:hint="eastAsia"/>
          <w:lang w:eastAsia="zh-CN"/>
        </w:rPr>
        <w:t>。</w:t>
      </w:r>
    </w:p>
    <w:p w14:paraId="64371DD1">
      <w:pPr>
        <w:pStyle w:val="37"/>
        <w:rPr>
          <w:lang w:eastAsia="zh-CN"/>
        </w:rPr>
      </w:pPr>
      <w:r>
        <w:rPr>
          <w:lang w:eastAsia="zh-CN" w:bidi="ar-SA"/>
        </w:rPr>
        <w:drawing>
          <wp:inline distT="0" distB="0" distL="114300" distR="114300">
            <wp:extent cx="5487670" cy="4284980"/>
            <wp:effectExtent l="0" t="0" r="17780" b="1270"/>
            <wp:docPr id="617"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图片 463"/>
                    <pic:cNvPicPr>
                      <a:picLocks noChangeAspect="1"/>
                    </pic:cNvPicPr>
                  </pic:nvPicPr>
                  <pic:blipFill>
                    <a:blip r:embed="rId551"/>
                    <a:stretch>
                      <a:fillRect/>
                    </a:stretch>
                  </pic:blipFill>
                  <pic:spPr>
                    <a:xfrm>
                      <a:off x="0" y="0"/>
                      <a:ext cx="5487670" cy="4284980"/>
                    </a:xfrm>
                    <a:prstGeom prst="rect">
                      <a:avLst/>
                    </a:prstGeom>
                    <a:noFill/>
                    <a:ln>
                      <a:noFill/>
                    </a:ln>
                  </pic:spPr>
                </pic:pic>
              </a:graphicData>
            </a:graphic>
          </wp:inline>
        </w:drawing>
      </w:r>
    </w:p>
    <w:p w14:paraId="3AE29881">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7.64.2.4</w:t>
      </w:r>
      <w:r>
        <w:rPr>
          <w:rFonts w:hint="eastAsia"/>
          <w:color w:val="000000"/>
          <w:lang w:eastAsia="zh-CN"/>
        </w:rPr>
        <w:t>查看审核状态</w:t>
      </w:r>
    </w:p>
    <w:p w14:paraId="168D1AF6">
      <w:pPr>
        <w:ind w:firstLine="420" w:firstLineChars="200"/>
      </w:pPr>
      <w:r>
        <w:rPr>
          <w:rFonts w:hint="eastAsia"/>
        </w:rPr>
        <w:t>提交后可在待办列表[在办]中查看。审核状态、业务申请、填写信息、查看审核状态、撤回、作废、重新提交、流程追踪请参照[外接机构信息报备]。</w:t>
      </w:r>
    </w:p>
    <w:p w14:paraId="051F3EFD">
      <w:pPr>
        <w:pStyle w:val="40"/>
        <w:numPr>
          <w:ilvl w:val="1"/>
          <w:numId w:val="0"/>
        </w:numPr>
        <w:ind w:left="555" w:leftChars="0" w:hanging="555" w:firstLineChars="0"/>
        <w:outlineLvl w:val="0"/>
        <w:rPr>
          <w:lang w:eastAsia="zh-CN"/>
        </w:rPr>
      </w:pPr>
      <w:bookmarkStart w:id="217" w:name="_Toc110845034"/>
      <w:r>
        <w:rPr>
          <w:rFonts w:hint="default" w:ascii="等线 Light" w:hAnsi="等线 Light" w:eastAsia="等线 Light" w:cs="Times New Roman"/>
          <w:b/>
          <w:bCs/>
          <w:kern w:val="0"/>
          <w:sz w:val="30"/>
          <w:szCs w:val="26"/>
          <w:lang w:val="en-US" w:eastAsia="zh-CN" w:bidi="en-US"/>
        </w:rPr>
        <w:t>7.65</w:t>
      </w:r>
      <w:r>
        <w:rPr>
          <w:rFonts w:hint="eastAsia"/>
          <w:lang w:eastAsia="zh-CN"/>
        </w:rPr>
        <w:t>股票质押式回购交易业务日常报告</w:t>
      </w:r>
      <w:bookmarkEnd w:id="217"/>
    </w:p>
    <w:p w14:paraId="0CA21607">
      <w:pPr>
        <w:pStyle w:val="4"/>
        <w:numPr>
          <w:ilvl w:val="2"/>
          <w:numId w:val="0"/>
        </w:numPr>
        <w:ind w:left="720" w:leftChars="0" w:hanging="720" w:firstLineChars="0"/>
      </w:pPr>
      <w:bookmarkStart w:id="218" w:name="_Toc110845035"/>
      <w:r>
        <w:rPr>
          <w:rFonts w:hint="default" w:ascii="等线" w:hAnsi="等线" w:eastAsia="等线" w:cs="Times New Roman"/>
          <w:bCs/>
          <w:kern w:val="2"/>
          <w:sz w:val="30"/>
          <w:szCs w:val="32"/>
          <w:lang w:val="en-US" w:eastAsia="zh-CN" w:bidi="ar-SA"/>
        </w:rPr>
        <w:t>7.65.1</w:t>
      </w:r>
      <w:r>
        <w:rPr>
          <w:rFonts w:hint="eastAsia"/>
        </w:rPr>
        <w:t>功能描述</w:t>
      </w:r>
      <w:bookmarkEnd w:id="218"/>
    </w:p>
    <w:p w14:paraId="331AC30F">
      <w:pPr>
        <w:ind w:firstLine="420"/>
      </w:pPr>
      <w:r>
        <w:rPr>
          <w:rFonts w:hint="eastAsia"/>
        </w:rPr>
        <w:t>会员业务</w:t>
      </w:r>
      <w:r>
        <w:t>报备岗</w:t>
      </w:r>
      <w:r>
        <w:rPr>
          <w:rFonts w:hint="eastAsia"/>
        </w:rPr>
        <w:t>上传股票质押式回购交易业务日常报告，提交报告后，供内部查看和下载报告。</w:t>
      </w:r>
    </w:p>
    <w:p w14:paraId="5C49E372">
      <w:pPr>
        <w:pStyle w:val="4"/>
        <w:numPr>
          <w:ilvl w:val="2"/>
          <w:numId w:val="0"/>
        </w:numPr>
        <w:ind w:left="720" w:leftChars="0" w:hanging="720" w:firstLineChars="0"/>
      </w:pPr>
      <w:bookmarkStart w:id="219" w:name="_Toc110845036"/>
      <w:r>
        <w:rPr>
          <w:rFonts w:hint="default" w:ascii="等线" w:hAnsi="等线" w:eastAsia="等线" w:cs="Times New Roman"/>
          <w:bCs/>
          <w:kern w:val="2"/>
          <w:sz w:val="30"/>
          <w:szCs w:val="32"/>
          <w:lang w:val="en-US" w:eastAsia="zh-CN" w:bidi="ar-SA"/>
        </w:rPr>
        <w:t>7.65.2</w:t>
      </w:r>
      <w:r>
        <w:rPr>
          <w:rFonts w:hint="eastAsia"/>
        </w:rPr>
        <w:t>用户操作</w:t>
      </w:r>
      <w:bookmarkEnd w:id="219"/>
    </w:p>
    <w:p w14:paraId="105B692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7.65.2.1</w:t>
      </w:r>
      <w:r>
        <w:rPr>
          <w:rFonts w:hint="eastAsia"/>
          <w:lang w:eastAsia="zh-CN"/>
        </w:rPr>
        <w:t>入口</w:t>
      </w:r>
    </w:p>
    <w:p w14:paraId="41212214">
      <w:pPr>
        <w:ind w:firstLine="420"/>
      </w:pPr>
      <w:r>
        <w:rPr>
          <w:rFonts w:hint="eastAsia"/>
        </w:rPr>
        <w:t>会员业务</w:t>
      </w:r>
      <w:r>
        <w:t>报备岗</w:t>
      </w:r>
      <w:r>
        <w:rPr>
          <w:rFonts w:hint="eastAsia"/>
        </w:rPr>
        <w:t>上传</w:t>
      </w:r>
      <w:r>
        <w:t>入口</w:t>
      </w:r>
      <w:r>
        <w:rPr>
          <w:rFonts w:hint="eastAsia"/>
        </w:rPr>
        <w:t>：首页—〉业务办理—〉股票质押式回购业务办理—〉股票质押回购交易业务日常报告</w:t>
      </w:r>
    </w:p>
    <w:p w14:paraId="1063190B">
      <w:pPr>
        <w:ind w:firstLine="420"/>
        <w:rPr>
          <w:rFonts w:eastAsia="宋体"/>
          <w:sz w:val="18"/>
          <w:szCs w:val="18"/>
        </w:rPr>
      </w:pPr>
      <w:r>
        <w:drawing>
          <wp:inline distT="0" distB="0" distL="114300" distR="114300">
            <wp:extent cx="5489575" cy="3469640"/>
            <wp:effectExtent l="0" t="0" r="15875" b="16510"/>
            <wp:docPr id="61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图片 27"/>
                    <pic:cNvPicPr>
                      <a:picLocks noChangeAspect="1"/>
                    </pic:cNvPicPr>
                  </pic:nvPicPr>
                  <pic:blipFill>
                    <a:blip r:embed="rId552"/>
                    <a:stretch>
                      <a:fillRect/>
                    </a:stretch>
                  </pic:blipFill>
                  <pic:spPr>
                    <a:xfrm>
                      <a:off x="0" y="0"/>
                      <a:ext cx="5489575" cy="3469640"/>
                    </a:xfrm>
                    <a:prstGeom prst="rect">
                      <a:avLst/>
                    </a:prstGeom>
                    <a:noFill/>
                    <a:ln>
                      <a:noFill/>
                    </a:ln>
                  </pic:spPr>
                </pic:pic>
              </a:graphicData>
            </a:graphic>
          </wp:inline>
        </w:drawing>
      </w:r>
    </w:p>
    <w:p w14:paraId="119E64E3">
      <w:pPr>
        <w:ind w:firstLine="420"/>
        <w:rPr>
          <w:rFonts w:eastAsia="宋体"/>
          <w:sz w:val="18"/>
          <w:szCs w:val="18"/>
        </w:rPr>
      </w:pPr>
      <w:r>
        <w:drawing>
          <wp:inline distT="0" distB="0" distL="114300" distR="114300">
            <wp:extent cx="5485765" cy="2756535"/>
            <wp:effectExtent l="0" t="0" r="635" b="5715"/>
            <wp:docPr id="61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图片 29"/>
                    <pic:cNvPicPr>
                      <a:picLocks noChangeAspect="1"/>
                    </pic:cNvPicPr>
                  </pic:nvPicPr>
                  <pic:blipFill>
                    <a:blip r:embed="rId553"/>
                    <a:stretch>
                      <a:fillRect/>
                    </a:stretch>
                  </pic:blipFill>
                  <pic:spPr>
                    <a:xfrm>
                      <a:off x="0" y="0"/>
                      <a:ext cx="5485765" cy="2756535"/>
                    </a:xfrm>
                    <a:prstGeom prst="rect">
                      <a:avLst/>
                    </a:prstGeom>
                    <a:noFill/>
                    <a:ln>
                      <a:noFill/>
                    </a:ln>
                  </pic:spPr>
                </pic:pic>
              </a:graphicData>
            </a:graphic>
          </wp:inline>
        </w:drawing>
      </w:r>
    </w:p>
    <w:p w14:paraId="0BFB984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7.65.2.2</w:t>
      </w:r>
      <w:r>
        <w:rPr>
          <w:rFonts w:hint="eastAsia"/>
          <w:lang w:eastAsia="zh-CN"/>
        </w:rPr>
        <w:t>填写信息</w:t>
      </w:r>
    </w:p>
    <w:p w14:paraId="6E009D53">
      <w:pPr>
        <w:ind w:firstLine="420"/>
      </w:pPr>
      <w:r>
        <w:rPr>
          <w:rFonts w:hint="eastAsia"/>
        </w:rPr>
        <w:t>填写规则：按要求填写信息，提交后可在列表中查看。本流程保存后、提交前可以修改，无需审核，提交即生效，无法撤回、无法废弃，请谨慎填写。</w:t>
      </w:r>
    </w:p>
    <w:p w14:paraId="12C80B28">
      <w:pPr>
        <w:pStyle w:val="37"/>
        <w:rPr>
          <w:lang w:eastAsia="zh-CN"/>
        </w:rPr>
      </w:pPr>
      <w:r>
        <w:rPr>
          <w:lang w:eastAsia="zh-CN" w:bidi="ar-SA"/>
        </w:rPr>
        <w:drawing>
          <wp:inline distT="0" distB="0" distL="114300" distR="114300">
            <wp:extent cx="5481320" cy="3520440"/>
            <wp:effectExtent l="0" t="0" r="5080" b="3810"/>
            <wp:docPr id="62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图片 46"/>
                    <pic:cNvPicPr>
                      <a:picLocks noChangeAspect="1"/>
                    </pic:cNvPicPr>
                  </pic:nvPicPr>
                  <pic:blipFill>
                    <a:blip r:embed="rId554"/>
                    <a:stretch>
                      <a:fillRect/>
                    </a:stretch>
                  </pic:blipFill>
                  <pic:spPr>
                    <a:xfrm>
                      <a:off x="0" y="0"/>
                      <a:ext cx="5481320" cy="3520440"/>
                    </a:xfrm>
                    <a:prstGeom prst="rect">
                      <a:avLst/>
                    </a:prstGeom>
                    <a:noFill/>
                    <a:ln>
                      <a:noFill/>
                    </a:ln>
                  </pic:spPr>
                </pic:pic>
              </a:graphicData>
            </a:graphic>
          </wp:inline>
        </w:drawing>
      </w:r>
    </w:p>
    <w:p w14:paraId="3D6AB7DD">
      <w:pPr>
        <w:pStyle w:val="37"/>
        <w:spacing w:after="0" w:line="240" w:lineRule="auto"/>
        <w:rPr>
          <w:sz w:val="21"/>
          <w:lang w:eastAsia="zh-CN"/>
        </w:rPr>
      </w:pPr>
    </w:p>
    <w:p w14:paraId="03DE6F6B">
      <w:pPr>
        <w:pStyle w:val="40"/>
        <w:numPr>
          <w:ilvl w:val="1"/>
          <w:numId w:val="0"/>
        </w:numPr>
        <w:ind w:left="555" w:leftChars="0" w:hanging="555" w:firstLineChars="0"/>
        <w:outlineLvl w:val="0"/>
        <w:rPr>
          <w:lang w:eastAsia="zh-CN"/>
        </w:rPr>
      </w:pPr>
      <w:bookmarkStart w:id="220" w:name="_Toc110845037"/>
      <w:r>
        <w:rPr>
          <w:rFonts w:hint="default" w:ascii="等线 Light" w:hAnsi="等线 Light" w:eastAsia="等线 Light" w:cs="Times New Roman"/>
          <w:b/>
          <w:bCs/>
          <w:kern w:val="0"/>
          <w:sz w:val="30"/>
          <w:szCs w:val="26"/>
          <w:lang w:val="en-US" w:eastAsia="zh-CN" w:bidi="en-US"/>
        </w:rPr>
        <w:t>7.66</w:t>
      </w:r>
      <w:r>
        <w:rPr>
          <w:rFonts w:hint="eastAsia"/>
          <w:lang w:eastAsia="zh-CN"/>
        </w:rPr>
        <w:t>质押专用证券账户、质押券转入转出自营证券账户报备</w:t>
      </w:r>
      <w:bookmarkEnd w:id="220"/>
    </w:p>
    <w:p w14:paraId="77CC3E46">
      <w:pPr>
        <w:pStyle w:val="4"/>
        <w:numPr>
          <w:ilvl w:val="2"/>
          <w:numId w:val="0"/>
        </w:numPr>
        <w:ind w:left="720" w:leftChars="0" w:hanging="720" w:firstLineChars="0"/>
      </w:pPr>
      <w:bookmarkStart w:id="221" w:name="_Toc110845038"/>
      <w:r>
        <w:rPr>
          <w:rFonts w:hint="default" w:ascii="等线" w:hAnsi="等线" w:eastAsia="等线" w:cs="Times New Roman"/>
          <w:bCs/>
          <w:kern w:val="2"/>
          <w:sz w:val="30"/>
          <w:szCs w:val="32"/>
          <w:lang w:val="en-US" w:eastAsia="zh-CN" w:bidi="ar-SA"/>
        </w:rPr>
        <w:t>7.66.1</w:t>
      </w:r>
      <w:r>
        <w:rPr>
          <w:rFonts w:hint="eastAsia"/>
        </w:rPr>
        <w:t>功能描述</w:t>
      </w:r>
      <w:bookmarkEnd w:id="221"/>
    </w:p>
    <w:p w14:paraId="59ABE00F">
      <w:pPr>
        <w:ind w:firstLine="420"/>
      </w:pPr>
      <w:r>
        <w:rPr>
          <w:rFonts w:hint="eastAsia"/>
        </w:rPr>
        <w:t>已开通质押式报价回购权限的会员向上交所报送质押式报价回购相关证券账户。</w:t>
      </w:r>
    </w:p>
    <w:p w14:paraId="17A45717">
      <w:pPr>
        <w:pStyle w:val="4"/>
        <w:numPr>
          <w:ilvl w:val="2"/>
          <w:numId w:val="0"/>
        </w:numPr>
        <w:ind w:left="720" w:leftChars="0" w:hanging="720" w:firstLineChars="0"/>
      </w:pPr>
      <w:bookmarkStart w:id="222" w:name="_Toc110845039"/>
      <w:r>
        <w:rPr>
          <w:rFonts w:hint="default" w:ascii="等线" w:hAnsi="等线" w:eastAsia="等线" w:cs="Times New Roman"/>
          <w:bCs/>
          <w:kern w:val="2"/>
          <w:sz w:val="30"/>
          <w:szCs w:val="32"/>
          <w:lang w:val="en-US" w:eastAsia="zh-CN" w:bidi="ar-SA"/>
        </w:rPr>
        <w:t>7.66.2</w:t>
      </w:r>
      <w:r>
        <w:rPr>
          <w:rFonts w:hint="eastAsia"/>
        </w:rPr>
        <w:t>用户操作</w:t>
      </w:r>
      <w:bookmarkEnd w:id="222"/>
    </w:p>
    <w:p w14:paraId="5AE5C87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7.66.2.1</w:t>
      </w:r>
      <w:r>
        <w:rPr>
          <w:rFonts w:hint="eastAsia"/>
          <w:lang w:eastAsia="zh-CN"/>
        </w:rPr>
        <w:t>入口</w:t>
      </w:r>
    </w:p>
    <w:p w14:paraId="5C8B7E4B">
      <w:pPr>
        <w:ind w:firstLine="420"/>
      </w:pPr>
      <w:r>
        <w:rPr>
          <w:rFonts w:hint="eastAsia"/>
        </w:rPr>
        <w:t>会员业务报备岗上传入口：首页—〉业务办理—〉质押式报价回购业务办理—〉质押专用证券账户、质押券转入转出自营证券账户报备</w:t>
      </w:r>
    </w:p>
    <w:p w14:paraId="6A3BE81B">
      <w:pPr>
        <w:ind w:firstLine="420"/>
        <w:rPr>
          <w:rFonts w:eastAsia="宋体"/>
          <w:sz w:val="18"/>
          <w:szCs w:val="18"/>
        </w:rPr>
      </w:pPr>
      <w:r>
        <w:rPr>
          <w:rFonts w:eastAsia="宋体"/>
          <w:sz w:val="18"/>
          <w:szCs w:val="18"/>
        </w:rPr>
        <w:drawing>
          <wp:inline distT="0" distB="0" distL="114300" distR="114300">
            <wp:extent cx="5785485" cy="2379980"/>
            <wp:effectExtent l="0" t="0" r="5715" b="1270"/>
            <wp:docPr id="6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图片 13"/>
                    <pic:cNvPicPr>
                      <a:picLocks noChangeAspect="1"/>
                    </pic:cNvPicPr>
                  </pic:nvPicPr>
                  <pic:blipFill>
                    <a:blip r:embed="rId555"/>
                    <a:stretch>
                      <a:fillRect/>
                    </a:stretch>
                  </pic:blipFill>
                  <pic:spPr>
                    <a:xfrm>
                      <a:off x="0" y="0"/>
                      <a:ext cx="5785485" cy="2379980"/>
                    </a:xfrm>
                    <a:prstGeom prst="rect">
                      <a:avLst/>
                    </a:prstGeom>
                    <a:noFill/>
                    <a:ln>
                      <a:noFill/>
                    </a:ln>
                  </pic:spPr>
                </pic:pic>
              </a:graphicData>
            </a:graphic>
          </wp:inline>
        </w:drawing>
      </w:r>
    </w:p>
    <w:p w14:paraId="0D481BC6">
      <w:pPr>
        <w:ind w:firstLine="420"/>
        <w:rPr>
          <w:rFonts w:eastAsia="宋体"/>
          <w:sz w:val="18"/>
          <w:szCs w:val="18"/>
        </w:rPr>
      </w:pPr>
      <w:r>
        <w:rPr>
          <w:rFonts w:eastAsia="宋体"/>
          <w:sz w:val="18"/>
          <w:szCs w:val="18"/>
        </w:rPr>
        <w:drawing>
          <wp:inline distT="0" distB="0" distL="114300" distR="114300">
            <wp:extent cx="5787390" cy="2687955"/>
            <wp:effectExtent l="0" t="0" r="3810" b="17145"/>
            <wp:docPr id="6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图片 16"/>
                    <pic:cNvPicPr>
                      <a:picLocks noChangeAspect="1"/>
                    </pic:cNvPicPr>
                  </pic:nvPicPr>
                  <pic:blipFill>
                    <a:blip r:embed="rId556"/>
                    <a:stretch>
                      <a:fillRect/>
                    </a:stretch>
                  </pic:blipFill>
                  <pic:spPr>
                    <a:xfrm>
                      <a:off x="0" y="0"/>
                      <a:ext cx="5787390" cy="2687955"/>
                    </a:xfrm>
                    <a:prstGeom prst="rect">
                      <a:avLst/>
                    </a:prstGeom>
                    <a:noFill/>
                    <a:ln>
                      <a:noFill/>
                    </a:ln>
                  </pic:spPr>
                </pic:pic>
              </a:graphicData>
            </a:graphic>
          </wp:inline>
        </w:drawing>
      </w:r>
    </w:p>
    <w:p w14:paraId="6067C91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7.66.2.2</w:t>
      </w:r>
      <w:r>
        <w:rPr>
          <w:rFonts w:hint="eastAsia"/>
          <w:lang w:eastAsia="zh-CN"/>
        </w:rPr>
        <w:t>填写信息</w:t>
      </w:r>
    </w:p>
    <w:p w14:paraId="31FFFC24">
      <w:pPr>
        <w:ind w:firstLine="420"/>
        <w:rPr>
          <w:rFonts w:hint="eastAsia"/>
        </w:rPr>
      </w:pPr>
      <w:r>
        <w:rPr>
          <w:rFonts w:hint="eastAsia"/>
        </w:rPr>
        <w:t>填写规则：</w:t>
      </w:r>
    </w:p>
    <w:p w14:paraId="5246E280">
      <w:pPr>
        <w:numPr>
          <w:ilvl w:val="0"/>
          <w:numId w:val="12"/>
        </w:numPr>
        <w:ind w:firstLine="420"/>
        <w:rPr>
          <w:rFonts w:hint="eastAsia"/>
        </w:rPr>
      </w:pPr>
      <w:r>
        <w:rPr>
          <w:rFonts w:hint="eastAsia"/>
        </w:rPr>
        <w:t>已开通质押式报价回购权限的会员可申请该流程，无权限的用户提示“当前公司无质押式报价回购权限，不可报备。”</w:t>
      </w:r>
    </w:p>
    <w:p w14:paraId="6D233FBA">
      <w:pPr>
        <w:numPr>
          <w:ilvl w:val="0"/>
          <w:numId w:val="12"/>
        </w:numPr>
        <w:ind w:firstLine="420"/>
        <w:rPr>
          <w:rFonts w:hint="eastAsia"/>
        </w:rPr>
      </w:pPr>
      <w:r>
        <w:rPr>
          <w:rFonts w:hint="eastAsia"/>
        </w:rPr>
        <w:t>当前流程在途，会员不可重复提交该流程，提示用户：当前已有报备记录且在审核过程中，不可重复申请。</w:t>
      </w:r>
    </w:p>
    <w:p w14:paraId="61109DAF">
      <w:pPr>
        <w:numPr>
          <w:ilvl w:val="0"/>
          <w:numId w:val="12"/>
        </w:numPr>
        <w:ind w:firstLine="420"/>
        <w:rPr>
          <w:rFonts w:hint="eastAsia"/>
        </w:rPr>
      </w:pPr>
      <w:r>
        <w:rPr>
          <w:rFonts w:hint="eastAsia"/>
        </w:rPr>
        <w:t>报备账户代码数据（包括质押专用账户、质押券转入转出自营证券账户）不可与已生效账户数据及在途的质押式报价回购专用账户、债券转入转出自营证券账户重复。</w:t>
      </w:r>
    </w:p>
    <w:p w14:paraId="000C605C">
      <w:pPr>
        <w:numPr>
          <w:ilvl w:val="0"/>
          <w:numId w:val="12"/>
        </w:numPr>
        <w:ind w:firstLine="420"/>
        <w:rPr>
          <w:rFonts w:hint="eastAsia"/>
        </w:rPr>
      </w:pPr>
      <w:r>
        <w:rPr>
          <w:rFonts w:hint="eastAsia"/>
        </w:rPr>
        <w:t>单次报备账户数据不可重复，若重复提示用户“报备账户数据不可重复，请重新填写。”</w:t>
      </w:r>
    </w:p>
    <w:p w14:paraId="186C070F">
      <w:pPr>
        <w:numPr>
          <w:ilvl w:val="0"/>
          <w:numId w:val="12"/>
        </w:numPr>
        <w:ind w:firstLine="420"/>
        <w:rPr>
          <w:rFonts w:hint="eastAsia"/>
        </w:rPr>
      </w:pPr>
      <w:r>
        <w:rPr>
          <w:rFonts w:hint="eastAsia"/>
        </w:rPr>
        <w:t>同一公司的[质押券转入转出自营证券账户]最多可有三条，至少一条，用户必须选择其中有且仅有一条为[质押式报价回购自营专用账户] （若仅报备一条，则该条必须为[质押式报价回购自营专用账户]）</w:t>
      </w:r>
    </w:p>
    <w:p w14:paraId="0698C65E">
      <w:pPr>
        <w:numPr>
          <w:ilvl w:val="0"/>
          <w:numId w:val="12"/>
        </w:numPr>
        <w:ind w:firstLine="420"/>
        <w:rPr>
          <w:rFonts w:hint="eastAsia"/>
        </w:rPr>
      </w:pPr>
      <w:r>
        <w:rPr>
          <w:rFonts w:hint="eastAsia"/>
        </w:rPr>
        <w:t>初次数据报备生效后，用户可重新申请该流程，自动带出原已生效数据，用户可新增、修改、删除。</w:t>
      </w:r>
    </w:p>
    <w:p w14:paraId="62333C33">
      <w:pPr>
        <w:numPr>
          <w:ilvl w:val="0"/>
          <w:numId w:val="12"/>
        </w:numPr>
        <w:ind w:firstLine="420"/>
      </w:pPr>
      <w:r>
        <w:rPr>
          <w:rFonts w:hint="eastAsia"/>
        </w:rPr>
        <w:t>会员可申报时间为每个交易日的9:00-16:00。</w:t>
      </w:r>
    </w:p>
    <w:p w14:paraId="60A4E101">
      <w:pPr>
        <w:pStyle w:val="37"/>
        <w:ind w:firstLine="426" w:firstLineChars="213"/>
        <w:rPr>
          <w:lang w:eastAsia="zh-CN"/>
        </w:rPr>
      </w:pPr>
      <w:r>
        <w:rPr>
          <w:lang w:eastAsia="zh-CN" w:bidi="ar-SA"/>
        </w:rPr>
        <w:drawing>
          <wp:inline distT="0" distB="0" distL="114300" distR="114300">
            <wp:extent cx="5521325" cy="2857500"/>
            <wp:effectExtent l="0" t="0" r="3175" b="0"/>
            <wp:docPr id="6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19"/>
                    <pic:cNvPicPr>
                      <a:picLocks noChangeAspect="1"/>
                    </pic:cNvPicPr>
                  </pic:nvPicPr>
                  <pic:blipFill>
                    <a:blip r:embed="rId557"/>
                    <a:srcRect t="8510"/>
                    <a:stretch>
                      <a:fillRect/>
                    </a:stretch>
                  </pic:blipFill>
                  <pic:spPr>
                    <a:xfrm>
                      <a:off x="0" y="0"/>
                      <a:ext cx="5521325" cy="2857500"/>
                    </a:xfrm>
                    <a:prstGeom prst="rect">
                      <a:avLst/>
                    </a:prstGeom>
                    <a:noFill/>
                    <a:ln>
                      <a:noFill/>
                    </a:ln>
                  </pic:spPr>
                </pic:pic>
              </a:graphicData>
            </a:graphic>
          </wp:inline>
        </w:drawing>
      </w:r>
    </w:p>
    <w:p w14:paraId="39667B0B">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7.66.2.3</w:t>
      </w:r>
      <w:r>
        <w:rPr>
          <w:rFonts w:hint="eastAsia"/>
          <w:color w:val="000000"/>
          <w:lang w:eastAsia="zh-CN"/>
        </w:rPr>
        <w:t>查看审核状态</w:t>
      </w:r>
    </w:p>
    <w:p w14:paraId="3A240DA0">
      <w:pPr>
        <w:ind w:firstLine="420" w:firstLineChars="200"/>
      </w:pPr>
      <w:r>
        <w:rPr>
          <w:rFonts w:hint="eastAsia"/>
        </w:rPr>
        <w:t>提交后可在待办列表[在办]中查看审核状态。</w:t>
      </w:r>
    </w:p>
    <w:p w14:paraId="2C63CC8F">
      <w:pPr>
        <w:jc w:val="center"/>
      </w:pPr>
      <w:r>
        <w:drawing>
          <wp:inline distT="0" distB="0" distL="114300" distR="114300">
            <wp:extent cx="5361940" cy="3108960"/>
            <wp:effectExtent l="0" t="0" r="10160" b="15240"/>
            <wp:docPr id="62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图片 604"/>
                    <pic:cNvPicPr>
                      <a:picLocks noChangeAspect="1"/>
                    </pic:cNvPicPr>
                  </pic:nvPicPr>
                  <pic:blipFill>
                    <a:blip r:embed="rId558"/>
                    <a:stretch>
                      <a:fillRect/>
                    </a:stretch>
                  </pic:blipFill>
                  <pic:spPr>
                    <a:xfrm>
                      <a:off x="0" y="0"/>
                      <a:ext cx="5361940" cy="3108960"/>
                    </a:xfrm>
                    <a:prstGeom prst="rect">
                      <a:avLst/>
                    </a:prstGeom>
                    <a:noFill/>
                    <a:ln>
                      <a:noFill/>
                    </a:ln>
                  </pic:spPr>
                </pic:pic>
              </a:graphicData>
            </a:graphic>
          </wp:inline>
        </w:drawing>
      </w:r>
    </w:p>
    <w:p w14:paraId="50C210E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7.66.2.4</w:t>
      </w:r>
      <w:r>
        <w:rPr>
          <w:rFonts w:hint="eastAsia"/>
          <w:lang w:eastAsia="zh-CN"/>
        </w:rPr>
        <w:t>撤回、作废、重新提交</w:t>
      </w:r>
    </w:p>
    <w:p w14:paraId="230B5E9D">
      <w:pPr>
        <w:ind w:firstLine="420" w:firstLineChars="200"/>
        <w:jc w:val="left"/>
      </w:pPr>
      <w:r>
        <w:rPr>
          <w:rFonts w:hint="eastAsia"/>
        </w:rPr>
        <w:t>只有当流程状态是待审核时，用户可撤回。</w:t>
      </w:r>
    </w:p>
    <w:p w14:paraId="2166C2C1">
      <w:pPr>
        <w:jc w:val="center"/>
        <w:rPr>
          <w:rFonts w:hint="eastAsia"/>
        </w:rPr>
      </w:pPr>
      <w:r>
        <w:drawing>
          <wp:inline distT="0" distB="0" distL="114300" distR="114300">
            <wp:extent cx="5346065" cy="3211195"/>
            <wp:effectExtent l="0" t="0" r="6985" b="8255"/>
            <wp:docPr id="62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605"/>
                    <pic:cNvPicPr>
                      <a:picLocks noChangeAspect="1"/>
                    </pic:cNvPicPr>
                  </pic:nvPicPr>
                  <pic:blipFill>
                    <a:blip r:embed="rId559"/>
                    <a:stretch>
                      <a:fillRect/>
                    </a:stretch>
                  </pic:blipFill>
                  <pic:spPr>
                    <a:xfrm>
                      <a:off x="0" y="0"/>
                      <a:ext cx="5346065" cy="3211195"/>
                    </a:xfrm>
                    <a:prstGeom prst="rect">
                      <a:avLst/>
                    </a:prstGeom>
                    <a:noFill/>
                    <a:ln>
                      <a:noFill/>
                    </a:ln>
                  </pic:spPr>
                </pic:pic>
              </a:graphicData>
            </a:graphic>
          </wp:inline>
        </w:drawing>
      </w:r>
    </w:p>
    <w:p w14:paraId="13755E2B">
      <w:pPr>
        <w:ind w:firstLine="420" w:firstLineChars="200"/>
        <w:jc w:val="left"/>
      </w:pPr>
      <w:r>
        <w:rPr>
          <w:rFonts w:hint="eastAsia"/>
        </w:rPr>
        <w:t>撤回后，可作废，也可修改后重新提交。</w:t>
      </w:r>
    </w:p>
    <w:p w14:paraId="411E13D9">
      <w:pPr>
        <w:jc w:val="center"/>
      </w:pPr>
      <w:r>
        <w:drawing>
          <wp:inline distT="0" distB="0" distL="114300" distR="114300">
            <wp:extent cx="5241925" cy="3536950"/>
            <wp:effectExtent l="0" t="0" r="15875" b="6350"/>
            <wp:docPr id="62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606"/>
                    <pic:cNvPicPr>
                      <a:picLocks noChangeAspect="1"/>
                    </pic:cNvPicPr>
                  </pic:nvPicPr>
                  <pic:blipFill>
                    <a:blip r:embed="rId560"/>
                    <a:stretch>
                      <a:fillRect/>
                    </a:stretch>
                  </pic:blipFill>
                  <pic:spPr>
                    <a:xfrm>
                      <a:off x="0" y="0"/>
                      <a:ext cx="5241925" cy="3536950"/>
                    </a:xfrm>
                    <a:prstGeom prst="rect">
                      <a:avLst/>
                    </a:prstGeom>
                    <a:noFill/>
                    <a:ln>
                      <a:noFill/>
                    </a:ln>
                  </pic:spPr>
                </pic:pic>
              </a:graphicData>
            </a:graphic>
          </wp:inline>
        </w:drawing>
      </w:r>
    </w:p>
    <w:p w14:paraId="2E166BDE">
      <w:pPr>
        <w:jc w:val="center"/>
      </w:pPr>
      <w:r>
        <w:drawing>
          <wp:inline distT="0" distB="0" distL="114300" distR="114300">
            <wp:extent cx="5213350" cy="3183255"/>
            <wp:effectExtent l="0" t="0" r="6350" b="17145"/>
            <wp:docPr id="62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图片 607"/>
                    <pic:cNvPicPr>
                      <a:picLocks noChangeAspect="1"/>
                    </pic:cNvPicPr>
                  </pic:nvPicPr>
                  <pic:blipFill>
                    <a:blip r:embed="rId561"/>
                    <a:stretch>
                      <a:fillRect/>
                    </a:stretch>
                  </pic:blipFill>
                  <pic:spPr>
                    <a:xfrm>
                      <a:off x="0" y="0"/>
                      <a:ext cx="5213350" cy="3183255"/>
                    </a:xfrm>
                    <a:prstGeom prst="rect">
                      <a:avLst/>
                    </a:prstGeom>
                    <a:noFill/>
                    <a:ln>
                      <a:noFill/>
                    </a:ln>
                  </pic:spPr>
                </pic:pic>
              </a:graphicData>
            </a:graphic>
          </wp:inline>
        </w:drawing>
      </w:r>
    </w:p>
    <w:p w14:paraId="6C3499C7">
      <w:pPr>
        <w:ind w:firstLine="420" w:firstLineChars="200"/>
      </w:pPr>
      <w:r>
        <w:rPr>
          <w:rFonts w:hint="eastAsia"/>
        </w:rPr>
        <w:t>流程审核不通过后，用户可重新编辑提交，也可申请流程作废（需进入“业务办理”，通过具体流程进行操作）。</w:t>
      </w:r>
    </w:p>
    <w:p w14:paraId="24E44DCE">
      <w:pPr>
        <w:jc w:val="center"/>
      </w:pPr>
      <w:r>
        <w:drawing>
          <wp:inline distT="0" distB="0" distL="114300" distR="114300">
            <wp:extent cx="5311140" cy="3302635"/>
            <wp:effectExtent l="0" t="0" r="3810" b="12065"/>
            <wp:docPr id="62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图片 608"/>
                    <pic:cNvPicPr>
                      <a:picLocks noChangeAspect="1"/>
                    </pic:cNvPicPr>
                  </pic:nvPicPr>
                  <pic:blipFill>
                    <a:blip r:embed="rId562"/>
                    <a:stretch>
                      <a:fillRect/>
                    </a:stretch>
                  </pic:blipFill>
                  <pic:spPr>
                    <a:xfrm>
                      <a:off x="0" y="0"/>
                      <a:ext cx="5311140" cy="3302635"/>
                    </a:xfrm>
                    <a:prstGeom prst="rect">
                      <a:avLst/>
                    </a:prstGeom>
                    <a:noFill/>
                    <a:ln>
                      <a:noFill/>
                    </a:ln>
                  </pic:spPr>
                </pic:pic>
              </a:graphicData>
            </a:graphic>
          </wp:inline>
        </w:drawing>
      </w:r>
    </w:p>
    <w:p w14:paraId="4C0FE0C2">
      <w:pPr>
        <w:ind w:firstLine="420" w:firstLineChars="200"/>
      </w:pPr>
    </w:p>
    <w:p w14:paraId="53DD401B">
      <w:pPr>
        <w:jc w:val="center"/>
        <w:rPr>
          <w:lang w:bidi="en-US"/>
        </w:rPr>
      </w:pPr>
      <w:r>
        <w:drawing>
          <wp:inline distT="0" distB="0" distL="114300" distR="114300">
            <wp:extent cx="5279390" cy="3605530"/>
            <wp:effectExtent l="0" t="0" r="16510" b="13970"/>
            <wp:docPr id="62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图片 609"/>
                    <pic:cNvPicPr>
                      <a:picLocks noChangeAspect="1"/>
                    </pic:cNvPicPr>
                  </pic:nvPicPr>
                  <pic:blipFill>
                    <a:blip r:embed="rId563"/>
                    <a:stretch>
                      <a:fillRect/>
                    </a:stretch>
                  </pic:blipFill>
                  <pic:spPr>
                    <a:xfrm>
                      <a:off x="0" y="0"/>
                      <a:ext cx="5279390" cy="3605530"/>
                    </a:xfrm>
                    <a:prstGeom prst="rect">
                      <a:avLst/>
                    </a:prstGeom>
                    <a:noFill/>
                    <a:ln>
                      <a:noFill/>
                    </a:ln>
                  </pic:spPr>
                </pic:pic>
              </a:graphicData>
            </a:graphic>
          </wp:inline>
        </w:drawing>
      </w:r>
    </w:p>
    <w:p w14:paraId="36CAC26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7.66.2.5</w:t>
      </w:r>
      <w:r>
        <w:rPr>
          <w:rFonts w:hint="eastAsia"/>
          <w:lang w:eastAsia="zh-CN"/>
        </w:rPr>
        <w:t>流程追踪</w:t>
      </w:r>
    </w:p>
    <w:p w14:paraId="561EF220">
      <w:pPr>
        <w:ind w:firstLine="420" w:firstLineChars="200"/>
      </w:pPr>
      <w:r>
        <w:rPr>
          <w:rFonts w:hint="eastAsia"/>
        </w:rPr>
        <w:t>在详情页点[流程追踪]查看流程流转审核信息。</w:t>
      </w:r>
    </w:p>
    <w:p w14:paraId="45D76E51">
      <w:pPr>
        <w:jc w:val="center"/>
      </w:pPr>
      <w:r>
        <w:drawing>
          <wp:inline distT="0" distB="0" distL="114300" distR="114300">
            <wp:extent cx="4185920" cy="3743325"/>
            <wp:effectExtent l="0" t="0" r="5080" b="9525"/>
            <wp:docPr id="63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图片 57"/>
                    <pic:cNvPicPr>
                      <a:picLocks noChangeAspect="1"/>
                    </pic:cNvPicPr>
                  </pic:nvPicPr>
                  <pic:blipFill>
                    <a:blip r:embed="rId534"/>
                    <a:stretch>
                      <a:fillRect/>
                    </a:stretch>
                  </pic:blipFill>
                  <pic:spPr>
                    <a:xfrm>
                      <a:off x="0" y="0"/>
                      <a:ext cx="4185920" cy="3743325"/>
                    </a:xfrm>
                    <a:prstGeom prst="rect">
                      <a:avLst/>
                    </a:prstGeom>
                    <a:noFill/>
                    <a:ln>
                      <a:noFill/>
                    </a:ln>
                  </pic:spPr>
                </pic:pic>
              </a:graphicData>
            </a:graphic>
          </wp:inline>
        </w:drawing>
      </w:r>
    </w:p>
    <w:p w14:paraId="7480234A">
      <w:pPr>
        <w:ind w:firstLine="420"/>
      </w:pPr>
    </w:p>
    <w:p w14:paraId="575F701D">
      <w:pPr>
        <w:pStyle w:val="40"/>
        <w:numPr>
          <w:ilvl w:val="1"/>
          <w:numId w:val="0"/>
        </w:numPr>
        <w:ind w:left="555" w:leftChars="0" w:hanging="555" w:firstLineChars="0"/>
        <w:outlineLvl w:val="0"/>
        <w:rPr>
          <w:lang w:eastAsia="zh-CN"/>
        </w:rPr>
      </w:pPr>
      <w:bookmarkStart w:id="223" w:name="_Toc110845040"/>
      <w:r>
        <w:rPr>
          <w:rFonts w:hint="default" w:ascii="等线 Light" w:hAnsi="等线 Light" w:eastAsia="等线 Light" w:cs="Times New Roman"/>
          <w:b/>
          <w:bCs/>
          <w:kern w:val="0"/>
          <w:sz w:val="30"/>
          <w:szCs w:val="26"/>
          <w:lang w:val="en-US" w:eastAsia="zh-CN" w:bidi="en-US"/>
        </w:rPr>
        <w:t>7.67</w:t>
      </w:r>
      <w:r>
        <w:rPr>
          <w:rFonts w:hint="eastAsia"/>
          <w:lang w:eastAsia="zh-CN"/>
        </w:rPr>
        <w:t>ETF基金产品一级交易商申请</w:t>
      </w:r>
      <w:bookmarkEnd w:id="223"/>
    </w:p>
    <w:p w14:paraId="1E89D1C0">
      <w:pPr>
        <w:pStyle w:val="4"/>
        <w:numPr>
          <w:ilvl w:val="2"/>
          <w:numId w:val="0"/>
        </w:numPr>
        <w:ind w:left="720" w:leftChars="0" w:hanging="720" w:firstLineChars="0"/>
      </w:pPr>
      <w:bookmarkStart w:id="224" w:name="_Toc110845041"/>
      <w:r>
        <w:rPr>
          <w:rFonts w:hint="default" w:ascii="等线" w:hAnsi="等线" w:eastAsia="等线" w:cs="Times New Roman"/>
          <w:bCs/>
          <w:kern w:val="2"/>
          <w:sz w:val="30"/>
          <w:szCs w:val="32"/>
          <w:lang w:val="en-US" w:eastAsia="zh-CN" w:bidi="ar-SA"/>
        </w:rPr>
        <w:t>7.67.1</w:t>
      </w:r>
      <w:r>
        <w:rPr>
          <w:rFonts w:hint="eastAsia"/>
        </w:rPr>
        <w:t>功能描述</w:t>
      </w:r>
      <w:bookmarkEnd w:id="224"/>
    </w:p>
    <w:p w14:paraId="0CA2EF2E">
      <w:pPr>
        <w:ind w:firstLine="420"/>
      </w:pPr>
      <w:r>
        <w:rPr>
          <w:rFonts w:hint="eastAsia"/>
        </w:rPr>
        <w:t>基金公司可以为自己公司的ETF基金产品指定一级交易商，流程审核通过后，会员成为ETF基金产品的一级交易商。</w:t>
      </w:r>
    </w:p>
    <w:p w14:paraId="78C00394">
      <w:pPr>
        <w:ind w:firstLine="420"/>
      </w:pPr>
      <w:r>
        <w:rPr>
          <w:rFonts w:hint="eastAsia"/>
        </w:rPr>
        <w:t>前置条件：</w:t>
      </w:r>
    </w:p>
    <w:p w14:paraId="72645AE0">
      <w:pPr>
        <w:ind w:firstLine="420"/>
      </w:pPr>
      <w:r>
        <w:rPr>
          <w:rFonts w:hint="eastAsia"/>
        </w:rPr>
        <w:t>一、ETF基金产品信息已在基金系统新设成功，走完新设流程（含二级交易代码）。</w:t>
      </w:r>
    </w:p>
    <w:p w14:paraId="31A29C3A">
      <w:pPr>
        <w:ind w:firstLine="420"/>
      </w:pPr>
      <w:r>
        <w:rPr>
          <w:rFonts w:hint="eastAsia"/>
        </w:rPr>
        <w:t>二、要成为一级交易商的会员，已经在ETF申赎待办券商大名单里。</w:t>
      </w:r>
    </w:p>
    <w:p w14:paraId="4F5AB22E">
      <w:pPr>
        <w:pStyle w:val="4"/>
        <w:numPr>
          <w:ilvl w:val="2"/>
          <w:numId w:val="0"/>
        </w:numPr>
        <w:ind w:left="720" w:leftChars="0" w:hanging="720" w:firstLineChars="0"/>
      </w:pPr>
      <w:bookmarkStart w:id="225" w:name="_Toc110845042"/>
      <w:r>
        <w:rPr>
          <w:rFonts w:hint="default" w:ascii="等线" w:hAnsi="等线" w:eastAsia="等线" w:cs="Times New Roman"/>
          <w:bCs/>
          <w:kern w:val="2"/>
          <w:sz w:val="30"/>
          <w:szCs w:val="32"/>
          <w:lang w:val="en-US" w:eastAsia="zh-CN" w:bidi="ar-SA"/>
        </w:rPr>
        <w:t>7.67.2</w:t>
      </w:r>
      <w:r>
        <w:rPr>
          <w:rFonts w:hint="eastAsia"/>
        </w:rPr>
        <w:t>用户操作</w:t>
      </w:r>
      <w:bookmarkEnd w:id="225"/>
    </w:p>
    <w:p w14:paraId="7766A72C">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7.67.2.1</w:t>
      </w:r>
      <w:r>
        <w:rPr>
          <w:rFonts w:hint="eastAsia"/>
          <w:lang w:eastAsia="zh-CN"/>
        </w:rPr>
        <w:t>入口</w:t>
      </w:r>
    </w:p>
    <w:p w14:paraId="4DE22EE7">
      <w:pPr>
        <w:ind w:firstLine="420"/>
        <w:rPr>
          <w:rFonts w:eastAsia="宋体"/>
          <w:sz w:val="18"/>
          <w:szCs w:val="18"/>
        </w:rPr>
      </w:pPr>
      <w:r>
        <w:rPr>
          <w:rFonts w:hint="eastAsia"/>
        </w:rPr>
        <w:t>基金业务操作岗填报</w:t>
      </w:r>
      <w:r>
        <w:t>入口</w:t>
      </w:r>
      <w:r>
        <w:rPr>
          <w:rFonts w:hint="eastAsia"/>
        </w:rPr>
        <w:t>：首页—〉业务办理—〉ETF业务办理—〉ETF基金产品一级交易商申请</w:t>
      </w:r>
      <w:r>
        <w:rPr>
          <w:rFonts w:hint="eastAsia"/>
        </w:rPr>
        <w:tab/>
      </w:r>
    </w:p>
    <w:p w14:paraId="17FBC1C9">
      <w:pPr>
        <w:ind w:firstLine="420"/>
        <w:rPr>
          <w:rFonts w:eastAsia="宋体"/>
          <w:sz w:val="18"/>
          <w:szCs w:val="18"/>
        </w:rPr>
      </w:pPr>
      <w:r>
        <w:rPr>
          <w:rFonts w:eastAsia="宋体"/>
          <w:sz w:val="18"/>
          <w:szCs w:val="18"/>
        </w:rPr>
        <w:drawing>
          <wp:inline distT="0" distB="0" distL="114300" distR="114300">
            <wp:extent cx="5787390" cy="2460625"/>
            <wp:effectExtent l="0" t="0" r="3810" b="15875"/>
            <wp:docPr id="63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图片 22"/>
                    <pic:cNvPicPr>
                      <a:picLocks noChangeAspect="1"/>
                    </pic:cNvPicPr>
                  </pic:nvPicPr>
                  <pic:blipFill>
                    <a:blip r:embed="rId564"/>
                    <a:stretch>
                      <a:fillRect/>
                    </a:stretch>
                  </pic:blipFill>
                  <pic:spPr>
                    <a:xfrm>
                      <a:off x="0" y="0"/>
                      <a:ext cx="5787390" cy="2460625"/>
                    </a:xfrm>
                    <a:prstGeom prst="rect">
                      <a:avLst/>
                    </a:prstGeom>
                    <a:noFill/>
                    <a:ln>
                      <a:noFill/>
                    </a:ln>
                  </pic:spPr>
                </pic:pic>
              </a:graphicData>
            </a:graphic>
          </wp:inline>
        </w:drawing>
      </w:r>
    </w:p>
    <w:p w14:paraId="78882E28">
      <w:pPr>
        <w:ind w:firstLine="420"/>
        <w:rPr>
          <w:rFonts w:eastAsia="宋体"/>
          <w:sz w:val="18"/>
          <w:szCs w:val="18"/>
        </w:rPr>
      </w:pPr>
      <w:r>
        <w:rPr>
          <w:rFonts w:eastAsia="宋体"/>
          <w:sz w:val="18"/>
          <w:szCs w:val="18"/>
        </w:rPr>
        <w:drawing>
          <wp:inline distT="0" distB="0" distL="114300" distR="114300">
            <wp:extent cx="5784850" cy="2575560"/>
            <wp:effectExtent l="0" t="0" r="6350" b="15240"/>
            <wp:docPr id="63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图片 25"/>
                    <pic:cNvPicPr>
                      <a:picLocks noChangeAspect="1"/>
                    </pic:cNvPicPr>
                  </pic:nvPicPr>
                  <pic:blipFill>
                    <a:blip r:embed="rId565"/>
                    <a:stretch>
                      <a:fillRect/>
                    </a:stretch>
                  </pic:blipFill>
                  <pic:spPr>
                    <a:xfrm>
                      <a:off x="0" y="0"/>
                      <a:ext cx="5784850" cy="2575560"/>
                    </a:xfrm>
                    <a:prstGeom prst="rect">
                      <a:avLst/>
                    </a:prstGeom>
                    <a:noFill/>
                    <a:ln>
                      <a:noFill/>
                    </a:ln>
                  </pic:spPr>
                </pic:pic>
              </a:graphicData>
            </a:graphic>
          </wp:inline>
        </w:drawing>
      </w:r>
    </w:p>
    <w:p w14:paraId="1E5C3BC7">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7.67.2.2</w:t>
      </w:r>
      <w:r>
        <w:rPr>
          <w:rFonts w:hint="eastAsia"/>
          <w:lang w:eastAsia="zh-CN"/>
        </w:rPr>
        <w:t>业务申请</w:t>
      </w:r>
    </w:p>
    <w:p w14:paraId="22233BD8">
      <w:pPr>
        <w:ind w:firstLine="420"/>
      </w:pPr>
      <w:r>
        <w:rPr>
          <w:rFonts w:hint="eastAsia"/>
        </w:rPr>
        <w:t>用户进入引导页后点击[现在申请]，进入到详情页。</w:t>
      </w:r>
    </w:p>
    <w:p w14:paraId="020903AB">
      <w:pPr>
        <w:ind w:firstLine="420" w:firstLineChars="200"/>
      </w:pPr>
      <w:r>
        <w:drawing>
          <wp:inline distT="0" distB="0" distL="114300" distR="114300">
            <wp:extent cx="5784215" cy="3794125"/>
            <wp:effectExtent l="0" t="0" r="6985" b="15875"/>
            <wp:docPr id="63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图片 28"/>
                    <pic:cNvPicPr>
                      <a:picLocks noChangeAspect="1"/>
                    </pic:cNvPicPr>
                  </pic:nvPicPr>
                  <pic:blipFill>
                    <a:blip r:embed="rId566"/>
                    <a:stretch>
                      <a:fillRect/>
                    </a:stretch>
                  </pic:blipFill>
                  <pic:spPr>
                    <a:xfrm>
                      <a:off x="0" y="0"/>
                      <a:ext cx="5784215" cy="3794125"/>
                    </a:xfrm>
                    <a:prstGeom prst="rect">
                      <a:avLst/>
                    </a:prstGeom>
                    <a:noFill/>
                    <a:ln>
                      <a:noFill/>
                    </a:ln>
                  </pic:spPr>
                </pic:pic>
              </a:graphicData>
            </a:graphic>
          </wp:inline>
        </w:drawing>
      </w:r>
    </w:p>
    <w:p w14:paraId="249BBD97">
      <w:pPr>
        <w:jc w:val="center"/>
      </w:pPr>
    </w:p>
    <w:p w14:paraId="1ECA312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7.67.2.3</w:t>
      </w:r>
      <w:r>
        <w:rPr>
          <w:rFonts w:hint="eastAsia"/>
          <w:lang w:eastAsia="zh-CN"/>
        </w:rPr>
        <w:t>填写信息</w:t>
      </w:r>
    </w:p>
    <w:p w14:paraId="43E5C9E0">
      <w:pPr>
        <w:ind w:firstLine="420"/>
      </w:pPr>
      <w:r>
        <w:rPr>
          <w:rFonts w:hint="eastAsia"/>
        </w:rPr>
        <w:t>填写规则：选择ETF名称，选择要申请的一级交易商。</w:t>
      </w:r>
    </w:p>
    <w:p w14:paraId="19237625">
      <w:pPr>
        <w:pStyle w:val="37"/>
        <w:ind w:firstLine="426" w:firstLineChars="213"/>
        <w:jc w:val="left"/>
        <w:rPr>
          <w:lang w:eastAsia="zh-CN"/>
        </w:rPr>
      </w:pPr>
      <w:r>
        <w:rPr>
          <w:lang w:eastAsia="zh-CN" w:bidi="ar-SA"/>
        </w:rPr>
        <w:drawing>
          <wp:inline distT="0" distB="0" distL="114300" distR="114300">
            <wp:extent cx="5791835" cy="4272280"/>
            <wp:effectExtent l="0" t="0" r="18415" b="13970"/>
            <wp:docPr id="63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图片 31"/>
                    <pic:cNvPicPr>
                      <a:picLocks noChangeAspect="1"/>
                    </pic:cNvPicPr>
                  </pic:nvPicPr>
                  <pic:blipFill>
                    <a:blip r:embed="rId567"/>
                    <a:stretch>
                      <a:fillRect/>
                    </a:stretch>
                  </pic:blipFill>
                  <pic:spPr>
                    <a:xfrm>
                      <a:off x="0" y="0"/>
                      <a:ext cx="5791835" cy="4272280"/>
                    </a:xfrm>
                    <a:prstGeom prst="rect">
                      <a:avLst/>
                    </a:prstGeom>
                    <a:noFill/>
                    <a:ln>
                      <a:noFill/>
                    </a:ln>
                  </pic:spPr>
                </pic:pic>
              </a:graphicData>
            </a:graphic>
          </wp:inline>
        </w:drawing>
      </w:r>
    </w:p>
    <w:p w14:paraId="67D35F1F">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7.67.2.4</w:t>
      </w:r>
      <w:r>
        <w:rPr>
          <w:rFonts w:hint="eastAsia"/>
          <w:color w:val="000000"/>
          <w:lang w:eastAsia="zh-CN"/>
        </w:rPr>
        <w:t>查看审核状态</w:t>
      </w:r>
    </w:p>
    <w:p w14:paraId="12D5FD7F">
      <w:pPr>
        <w:ind w:firstLine="420"/>
      </w:pPr>
      <w:r>
        <w:rPr>
          <w:rFonts w:hint="eastAsia"/>
        </w:rPr>
        <w:t>提交后可在待办列表[在办]中查看。审核状态、业务申请、填写信息、查看审核状态、撤回、作废、重新提交、流程追踪请参照[外接机构信息报备]。</w:t>
      </w:r>
    </w:p>
    <w:p w14:paraId="212A1603">
      <w:pPr>
        <w:ind w:firstLine="420" w:firstLineChars="200"/>
      </w:pPr>
      <w:r>
        <w:drawing>
          <wp:inline distT="0" distB="0" distL="114300" distR="114300">
            <wp:extent cx="5789295" cy="2731135"/>
            <wp:effectExtent l="0" t="0" r="1905" b="12065"/>
            <wp:docPr id="63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图片 37"/>
                    <pic:cNvPicPr>
                      <a:picLocks noChangeAspect="1"/>
                    </pic:cNvPicPr>
                  </pic:nvPicPr>
                  <pic:blipFill>
                    <a:blip r:embed="rId568"/>
                    <a:stretch>
                      <a:fillRect/>
                    </a:stretch>
                  </pic:blipFill>
                  <pic:spPr>
                    <a:xfrm>
                      <a:off x="0" y="0"/>
                      <a:ext cx="5789295" cy="2731135"/>
                    </a:xfrm>
                    <a:prstGeom prst="rect">
                      <a:avLst/>
                    </a:prstGeom>
                    <a:noFill/>
                    <a:ln>
                      <a:noFill/>
                    </a:ln>
                  </pic:spPr>
                </pic:pic>
              </a:graphicData>
            </a:graphic>
          </wp:inline>
        </w:drawing>
      </w:r>
    </w:p>
    <w:p w14:paraId="7FBAA7C6">
      <w:pPr>
        <w:ind w:firstLine="420" w:firstLineChars="200"/>
      </w:pPr>
      <w:r>
        <w:drawing>
          <wp:inline distT="0" distB="0" distL="114300" distR="114300">
            <wp:extent cx="5787390" cy="2879725"/>
            <wp:effectExtent l="0" t="0" r="3810" b="15875"/>
            <wp:docPr id="63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图片 34"/>
                    <pic:cNvPicPr>
                      <a:picLocks noChangeAspect="1"/>
                    </pic:cNvPicPr>
                  </pic:nvPicPr>
                  <pic:blipFill>
                    <a:blip r:embed="rId569"/>
                    <a:stretch>
                      <a:fillRect/>
                    </a:stretch>
                  </pic:blipFill>
                  <pic:spPr>
                    <a:xfrm>
                      <a:off x="0" y="0"/>
                      <a:ext cx="5787390" cy="2879725"/>
                    </a:xfrm>
                    <a:prstGeom prst="rect">
                      <a:avLst/>
                    </a:prstGeom>
                    <a:noFill/>
                    <a:ln>
                      <a:noFill/>
                    </a:ln>
                  </pic:spPr>
                </pic:pic>
              </a:graphicData>
            </a:graphic>
          </wp:inline>
        </w:drawing>
      </w:r>
    </w:p>
    <w:p w14:paraId="28FF6220">
      <w:pPr>
        <w:pStyle w:val="40"/>
        <w:numPr>
          <w:ilvl w:val="1"/>
          <w:numId w:val="0"/>
        </w:numPr>
        <w:ind w:left="555" w:leftChars="0" w:hanging="555" w:firstLineChars="0"/>
        <w:outlineLvl w:val="0"/>
        <w:rPr>
          <w:lang w:eastAsia="zh-CN"/>
        </w:rPr>
      </w:pPr>
      <w:bookmarkStart w:id="226" w:name="_Toc110845043"/>
      <w:r>
        <w:rPr>
          <w:rFonts w:hint="default" w:ascii="等线 Light" w:hAnsi="等线 Light" w:eastAsia="等线 Light" w:cs="Times New Roman"/>
          <w:b/>
          <w:bCs/>
          <w:kern w:val="0"/>
          <w:sz w:val="30"/>
          <w:szCs w:val="26"/>
          <w:lang w:val="en-US" w:eastAsia="zh-CN" w:bidi="en-US"/>
        </w:rPr>
        <w:t>7.68</w:t>
      </w:r>
      <w:r>
        <w:rPr>
          <w:rFonts w:hint="eastAsia"/>
          <w:lang w:eastAsia="zh-CN"/>
        </w:rPr>
        <w:t>ETF基金产品特定机构投资者申请</w:t>
      </w:r>
      <w:bookmarkEnd w:id="226"/>
    </w:p>
    <w:p w14:paraId="41E66DB1">
      <w:pPr>
        <w:pStyle w:val="4"/>
        <w:numPr>
          <w:ilvl w:val="2"/>
          <w:numId w:val="0"/>
        </w:numPr>
        <w:ind w:left="720" w:leftChars="0" w:hanging="720" w:firstLineChars="0"/>
      </w:pPr>
      <w:bookmarkStart w:id="227" w:name="_Toc110845044"/>
      <w:r>
        <w:rPr>
          <w:rFonts w:hint="default" w:ascii="等线" w:hAnsi="等线" w:eastAsia="等线" w:cs="Times New Roman"/>
          <w:bCs/>
          <w:kern w:val="2"/>
          <w:sz w:val="30"/>
          <w:szCs w:val="32"/>
          <w:lang w:val="en-US" w:eastAsia="zh-CN" w:bidi="ar-SA"/>
        </w:rPr>
        <w:t>7.68.1</w:t>
      </w:r>
      <w:r>
        <w:rPr>
          <w:rFonts w:hint="eastAsia"/>
        </w:rPr>
        <w:t>功能描述</w:t>
      </w:r>
      <w:bookmarkEnd w:id="227"/>
    </w:p>
    <w:p w14:paraId="3B5FCEBA">
      <w:pPr>
        <w:ind w:firstLine="420"/>
      </w:pPr>
      <w:r>
        <w:rPr>
          <w:rFonts w:hint="eastAsia"/>
        </w:rPr>
        <w:t>基金公司可以为自己公司的ETF基金产品指定特定机构投资者，流程审核通过后，特定机构成为ETF基金产品的特定机构投资者。</w:t>
      </w:r>
    </w:p>
    <w:p w14:paraId="7D6A91B0">
      <w:pPr>
        <w:ind w:firstLine="420"/>
      </w:pPr>
      <w:r>
        <w:rPr>
          <w:rFonts w:hint="eastAsia"/>
        </w:rPr>
        <w:t>前置条件：</w:t>
      </w:r>
    </w:p>
    <w:p w14:paraId="70DE0429">
      <w:pPr>
        <w:ind w:firstLine="420"/>
      </w:pPr>
      <w:r>
        <w:rPr>
          <w:rFonts w:hint="eastAsia"/>
        </w:rPr>
        <w:t>一、ETF基金产品信息已在基金系统新设成功，走完新设流程（含二级交易代码）。</w:t>
      </w:r>
    </w:p>
    <w:p w14:paraId="58218045">
      <w:pPr>
        <w:ind w:firstLine="420"/>
      </w:pPr>
      <w:r>
        <w:rPr>
          <w:rFonts w:hint="eastAsia"/>
        </w:rPr>
        <w:t>二、要成为某个ETF基金产品特定机构投资者的公司已经在ETF申赎特定机构投资者大名单里。</w:t>
      </w:r>
    </w:p>
    <w:p w14:paraId="27E12516">
      <w:pPr>
        <w:pStyle w:val="4"/>
        <w:numPr>
          <w:ilvl w:val="2"/>
          <w:numId w:val="0"/>
        </w:numPr>
        <w:ind w:left="720" w:leftChars="0" w:hanging="720" w:firstLineChars="0"/>
      </w:pPr>
      <w:bookmarkStart w:id="228" w:name="_Toc110845045"/>
      <w:r>
        <w:rPr>
          <w:rFonts w:hint="default" w:ascii="等线" w:hAnsi="等线" w:eastAsia="等线" w:cs="Times New Roman"/>
          <w:bCs/>
          <w:kern w:val="2"/>
          <w:sz w:val="30"/>
          <w:szCs w:val="32"/>
          <w:lang w:val="en-US" w:eastAsia="zh-CN" w:bidi="ar-SA"/>
        </w:rPr>
        <w:t>7.68.2</w:t>
      </w:r>
      <w:r>
        <w:rPr>
          <w:rFonts w:hint="eastAsia"/>
        </w:rPr>
        <w:t>用户操作</w:t>
      </w:r>
      <w:bookmarkEnd w:id="228"/>
    </w:p>
    <w:p w14:paraId="01E9741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7.68.2.1</w:t>
      </w:r>
      <w:r>
        <w:rPr>
          <w:rFonts w:hint="eastAsia"/>
          <w:lang w:eastAsia="zh-CN"/>
        </w:rPr>
        <w:t>入口</w:t>
      </w:r>
    </w:p>
    <w:p w14:paraId="2E2F97A5">
      <w:pPr>
        <w:ind w:firstLine="420"/>
      </w:pPr>
      <w:r>
        <w:rPr>
          <w:rFonts w:hint="eastAsia"/>
        </w:rPr>
        <w:t>基金业务操作岗填报</w:t>
      </w:r>
      <w:r>
        <w:t>入口</w:t>
      </w:r>
      <w:r>
        <w:rPr>
          <w:rFonts w:hint="eastAsia"/>
        </w:rPr>
        <w:t>：首页—〉业务办理—〉ETF业务办理—〉ETF基金产品特定机构投资者申请</w:t>
      </w:r>
    </w:p>
    <w:p w14:paraId="7B6D4BEE">
      <w:pPr>
        <w:ind w:firstLine="420"/>
        <w:rPr>
          <w:rFonts w:eastAsia="宋体"/>
          <w:sz w:val="18"/>
          <w:szCs w:val="18"/>
        </w:rPr>
      </w:pPr>
      <w:r>
        <w:rPr>
          <w:rFonts w:eastAsia="宋体"/>
          <w:sz w:val="18"/>
          <w:szCs w:val="18"/>
        </w:rPr>
        <w:drawing>
          <wp:inline distT="0" distB="0" distL="114300" distR="114300">
            <wp:extent cx="5788660" cy="2191385"/>
            <wp:effectExtent l="0" t="0" r="2540" b="18415"/>
            <wp:docPr id="637"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图片 40"/>
                    <pic:cNvPicPr>
                      <a:picLocks noChangeAspect="1"/>
                    </pic:cNvPicPr>
                  </pic:nvPicPr>
                  <pic:blipFill>
                    <a:blip r:embed="rId570"/>
                    <a:stretch>
                      <a:fillRect/>
                    </a:stretch>
                  </pic:blipFill>
                  <pic:spPr>
                    <a:xfrm>
                      <a:off x="0" y="0"/>
                      <a:ext cx="5788660" cy="2191385"/>
                    </a:xfrm>
                    <a:prstGeom prst="rect">
                      <a:avLst/>
                    </a:prstGeom>
                    <a:noFill/>
                    <a:ln>
                      <a:noFill/>
                    </a:ln>
                  </pic:spPr>
                </pic:pic>
              </a:graphicData>
            </a:graphic>
          </wp:inline>
        </w:drawing>
      </w:r>
    </w:p>
    <w:p w14:paraId="7ECE48A2">
      <w:pPr>
        <w:ind w:firstLine="420"/>
        <w:rPr>
          <w:rFonts w:eastAsia="宋体"/>
          <w:sz w:val="18"/>
          <w:szCs w:val="18"/>
        </w:rPr>
      </w:pPr>
      <w:r>
        <w:rPr>
          <w:rFonts w:eastAsia="宋体"/>
          <w:sz w:val="18"/>
          <w:szCs w:val="18"/>
        </w:rPr>
        <w:drawing>
          <wp:inline distT="0" distB="0" distL="114300" distR="114300">
            <wp:extent cx="5791835" cy="2651760"/>
            <wp:effectExtent l="0" t="0" r="18415" b="15240"/>
            <wp:docPr id="63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图片 43"/>
                    <pic:cNvPicPr>
                      <a:picLocks noChangeAspect="1"/>
                    </pic:cNvPicPr>
                  </pic:nvPicPr>
                  <pic:blipFill>
                    <a:blip r:embed="rId571"/>
                    <a:stretch>
                      <a:fillRect/>
                    </a:stretch>
                  </pic:blipFill>
                  <pic:spPr>
                    <a:xfrm>
                      <a:off x="0" y="0"/>
                      <a:ext cx="5791835" cy="2651760"/>
                    </a:xfrm>
                    <a:prstGeom prst="rect">
                      <a:avLst/>
                    </a:prstGeom>
                    <a:noFill/>
                    <a:ln>
                      <a:noFill/>
                    </a:ln>
                  </pic:spPr>
                </pic:pic>
              </a:graphicData>
            </a:graphic>
          </wp:inline>
        </w:drawing>
      </w:r>
    </w:p>
    <w:p w14:paraId="4244618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7.68.2.2</w:t>
      </w:r>
      <w:r>
        <w:rPr>
          <w:rFonts w:hint="eastAsia"/>
          <w:lang w:eastAsia="zh-CN"/>
        </w:rPr>
        <w:t>业务申请</w:t>
      </w:r>
    </w:p>
    <w:p w14:paraId="1578C54A">
      <w:pPr>
        <w:ind w:firstLine="420"/>
      </w:pPr>
      <w:r>
        <w:rPr>
          <w:rFonts w:hint="eastAsia"/>
        </w:rPr>
        <w:t>用户进入引导页后点击[现在申请]，进入到详情页。</w:t>
      </w:r>
    </w:p>
    <w:p w14:paraId="3540E4A4">
      <w:pPr>
        <w:ind w:firstLine="420"/>
        <w:rPr>
          <w:rFonts w:eastAsia="宋体"/>
          <w:sz w:val="18"/>
          <w:szCs w:val="18"/>
        </w:rPr>
      </w:pPr>
      <w:r>
        <w:rPr>
          <w:rFonts w:eastAsia="宋体"/>
          <w:sz w:val="18"/>
          <w:szCs w:val="18"/>
        </w:rPr>
        <w:drawing>
          <wp:inline distT="0" distB="0" distL="114300" distR="114300">
            <wp:extent cx="5785485" cy="3868420"/>
            <wp:effectExtent l="0" t="0" r="5715" b="17780"/>
            <wp:docPr id="63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图片 46"/>
                    <pic:cNvPicPr>
                      <a:picLocks noChangeAspect="1"/>
                    </pic:cNvPicPr>
                  </pic:nvPicPr>
                  <pic:blipFill>
                    <a:blip r:embed="rId572"/>
                    <a:stretch>
                      <a:fillRect/>
                    </a:stretch>
                  </pic:blipFill>
                  <pic:spPr>
                    <a:xfrm>
                      <a:off x="0" y="0"/>
                      <a:ext cx="5785485" cy="3868420"/>
                    </a:xfrm>
                    <a:prstGeom prst="rect">
                      <a:avLst/>
                    </a:prstGeom>
                    <a:noFill/>
                    <a:ln>
                      <a:noFill/>
                    </a:ln>
                  </pic:spPr>
                </pic:pic>
              </a:graphicData>
            </a:graphic>
          </wp:inline>
        </w:drawing>
      </w:r>
    </w:p>
    <w:p w14:paraId="758B14D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7.68.2.3</w:t>
      </w:r>
      <w:r>
        <w:rPr>
          <w:rFonts w:hint="eastAsia"/>
          <w:lang w:eastAsia="zh-CN"/>
        </w:rPr>
        <w:t>填写信息</w:t>
      </w:r>
    </w:p>
    <w:p w14:paraId="1B1A8EF1">
      <w:pPr>
        <w:pStyle w:val="37"/>
        <w:ind w:firstLine="447" w:firstLineChars="213"/>
        <w:jc w:val="left"/>
        <w:rPr>
          <w:lang w:eastAsia="zh-CN"/>
        </w:rPr>
      </w:pPr>
      <w:r>
        <w:rPr>
          <w:rFonts w:hint="eastAsia"/>
          <w:kern w:val="2"/>
          <w:sz w:val="21"/>
          <w:lang w:eastAsia="zh-CN" w:bidi="ar-SA"/>
        </w:rPr>
        <w:t>填写规则：选择ETF名称，选择要申请的一级交易商</w:t>
      </w:r>
      <w:r>
        <w:rPr>
          <w:rFonts w:hint="eastAsia"/>
          <w:lang w:eastAsia="zh-CN"/>
        </w:rPr>
        <w:t>。</w:t>
      </w:r>
    </w:p>
    <w:p w14:paraId="3A1671D8">
      <w:pPr>
        <w:pStyle w:val="37"/>
        <w:ind w:firstLine="426" w:firstLineChars="213"/>
        <w:rPr>
          <w:lang w:eastAsia="zh-CN"/>
        </w:rPr>
      </w:pPr>
      <w:r>
        <w:rPr>
          <w:lang w:eastAsia="zh-CN" w:bidi="ar-SA"/>
        </w:rPr>
        <w:drawing>
          <wp:inline distT="0" distB="0" distL="114300" distR="114300">
            <wp:extent cx="5789295" cy="4401820"/>
            <wp:effectExtent l="0" t="0" r="1905" b="17780"/>
            <wp:docPr id="64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图片 49"/>
                    <pic:cNvPicPr>
                      <a:picLocks noChangeAspect="1"/>
                    </pic:cNvPicPr>
                  </pic:nvPicPr>
                  <pic:blipFill>
                    <a:blip r:embed="rId573"/>
                    <a:stretch>
                      <a:fillRect/>
                    </a:stretch>
                  </pic:blipFill>
                  <pic:spPr>
                    <a:xfrm>
                      <a:off x="0" y="0"/>
                      <a:ext cx="5789295" cy="4401820"/>
                    </a:xfrm>
                    <a:prstGeom prst="rect">
                      <a:avLst/>
                    </a:prstGeom>
                    <a:noFill/>
                    <a:ln>
                      <a:noFill/>
                    </a:ln>
                  </pic:spPr>
                </pic:pic>
              </a:graphicData>
            </a:graphic>
          </wp:inline>
        </w:drawing>
      </w:r>
    </w:p>
    <w:p w14:paraId="2F92DC06">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7.68.2.4</w:t>
      </w:r>
      <w:r>
        <w:rPr>
          <w:rFonts w:hint="eastAsia"/>
          <w:color w:val="000000"/>
          <w:lang w:eastAsia="zh-CN"/>
        </w:rPr>
        <w:t>查看审核状态</w:t>
      </w:r>
    </w:p>
    <w:p w14:paraId="31020580">
      <w:pPr>
        <w:ind w:firstLine="420"/>
      </w:pPr>
      <w:r>
        <w:rPr>
          <w:rFonts w:hint="eastAsia"/>
        </w:rPr>
        <w:t>提交后可在待办列表[在办]中查看。审核状态、业务申请、填写信息、查看审核状态、撤回、作废、重新提交、流程追踪请参照[外接机构信息报备]。</w:t>
      </w:r>
    </w:p>
    <w:p w14:paraId="2FDD557B">
      <w:pPr>
        <w:ind w:firstLine="420" w:firstLineChars="200"/>
        <w:jc w:val="center"/>
      </w:pPr>
      <w:r>
        <w:drawing>
          <wp:inline distT="0" distB="0" distL="114300" distR="114300">
            <wp:extent cx="5785485" cy="3009265"/>
            <wp:effectExtent l="0" t="0" r="5715" b="635"/>
            <wp:docPr id="64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图片 55"/>
                    <pic:cNvPicPr>
                      <a:picLocks noChangeAspect="1"/>
                    </pic:cNvPicPr>
                  </pic:nvPicPr>
                  <pic:blipFill>
                    <a:blip r:embed="rId574"/>
                    <a:stretch>
                      <a:fillRect/>
                    </a:stretch>
                  </pic:blipFill>
                  <pic:spPr>
                    <a:xfrm>
                      <a:off x="0" y="0"/>
                      <a:ext cx="5785485" cy="3009265"/>
                    </a:xfrm>
                    <a:prstGeom prst="rect">
                      <a:avLst/>
                    </a:prstGeom>
                    <a:noFill/>
                    <a:ln>
                      <a:noFill/>
                    </a:ln>
                  </pic:spPr>
                </pic:pic>
              </a:graphicData>
            </a:graphic>
          </wp:inline>
        </w:drawing>
      </w:r>
    </w:p>
    <w:p w14:paraId="169DFEB4">
      <w:pPr>
        <w:ind w:firstLine="420"/>
        <w:jc w:val="center"/>
        <w:rPr>
          <w:rFonts w:eastAsia="宋体"/>
          <w:sz w:val="18"/>
          <w:szCs w:val="18"/>
        </w:rPr>
      </w:pPr>
      <w:r>
        <w:rPr>
          <w:rFonts w:eastAsia="宋体"/>
          <w:sz w:val="18"/>
          <w:szCs w:val="18"/>
        </w:rPr>
        <w:drawing>
          <wp:inline distT="0" distB="0" distL="114300" distR="114300">
            <wp:extent cx="5790565" cy="2774950"/>
            <wp:effectExtent l="0" t="0" r="635" b="6350"/>
            <wp:docPr id="64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图片 52"/>
                    <pic:cNvPicPr>
                      <a:picLocks noChangeAspect="1"/>
                    </pic:cNvPicPr>
                  </pic:nvPicPr>
                  <pic:blipFill>
                    <a:blip r:embed="rId575"/>
                    <a:stretch>
                      <a:fillRect/>
                    </a:stretch>
                  </pic:blipFill>
                  <pic:spPr>
                    <a:xfrm>
                      <a:off x="0" y="0"/>
                      <a:ext cx="5790565" cy="2774950"/>
                    </a:xfrm>
                    <a:prstGeom prst="rect">
                      <a:avLst/>
                    </a:prstGeom>
                    <a:noFill/>
                    <a:ln>
                      <a:noFill/>
                    </a:ln>
                  </pic:spPr>
                </pic:pic>
              </a:graphicData>
            </a:graphic>
          </wp:inline>
        </w:drawing>
      </w:r>
    </w:p>
    <w:p w14:paraId="69466D25">
      <w:pPr>
        <w:pStyle w:val="40"/>
        <w:numPr>
          <w:ilvl w:val="1"/>
          <w:numId w:val="0"/>
        </w:numPr>
        <w:ind w:left="555" w:leftChars="0" w:hanging="555" w:firstLineChars="0"/>
        <w:outlineLvl w:val="0"/>
        <w:rPr>
          <w:lang w:eastAsia="zh-CN"/>
        </w:rPr>
      </w:pPr>
      <w:bookmarkStart w:id="229" w:name="_Toc110845046"/>
      <w:r>
        <w:rPr>
          <w:rFonts w:hint="default" w:ascii="等线 Light" w:hAnsi="等线 Light" w:eastAsia="等线 Light" w:cs="Times New Roman"/>
          <w:b/>
          <w:bCs/>
          <w:kern w:val="0"/>
          <w:sz w:val="30"/>
          <w:szCs w:val="26"/>
          <w:lang w:val="en-US" w:eastAsia="zh-CN" w:bidi="en-US"/>
        </w:rPr>
        <w:t>7.69</w:t>
      </w:r>
      <w:r>
        <w:rPr>
          <w:rFonts w:hint="eastAsia"/>
          <w:lang w:eastAsia="zh-CN"/>
        </w:rPr>
        <w:t>机构ETF认购权限申请</w:t>
      </w:r>
      <w:bookmarkEnd w:id="229"/>
    </w:p>
    <w:p w14:paraId="771F3841">
      <w:pPr>
        <w:pStyle w:val="4"/>
        <w:numPr>
          <w:ilvl w:val="2"/>
          <w:numId w:val="0"/>
        </w:numPr>
        <w:ind w:left="720" w:leftChars="0" w:hanging="720" w:firstLineChars="0"/>
      </w:pPr>
      <w:bookmarkStart w:id="230" w:name="_Toc110845047"/>
      <w:r>
        <w:rPr>
          <w:rFonts w:hint="default" w:ascii="等线" w:hAnsi="等线" w:eastAsia="等线" w:cs="Times New Roman"/>
          <w:bCs/>
          <w:kern w:val="2"/>
          <w:sz w:val="30"/>
          <w:szCs w:val="32"/>
          <w:lang w:val="en-US" w:eastAsia="zh-CN" w:bidi="ar-SA"/>
        </w:rPr>
        <w:t>7.69.1</w:t>
      </w:r>
      <w:r>
        <w:rPr>
          <w:rFonts w:hint="eastAsia"/>
        </w:rPr>
        <w:t>功能描述</w:t>
      </w:r>
      <w:bookmarkEnd w:id="230"/>
    </w:p>
    <w:p w14:paraId="36E1B1CA">
      <w:pPr>
        <w:ind w:firstLine="420"/>
        <w:rPr>
          <w:rFonts w:eastAsia="宋体"/>
          <w:sz w:val="18"/>
          <w:szCs w:val="18"/>
        </w:rPr>
      </w:pPr>
      <w:r>
        <w:rPr>
          <w:rFonts w:hint="eastAsia"/>
        </w:rPr>
        <w:t>保险公司、保险资产管理公司、社保公司、商业银行、交易参与人开通ETF认购权限，流程审核通过后，此公司获得ETF认购权限。</w:t>
      </w:r>
    </w:p>
    <w:p w14:paraId="16CC5470">
      <w:pPr>
        <w:pStyle w:val="4"/>
        <w:numPr>
          <w:ilvl w:val="2"/>
          <w:numId w:val="0"/>
        </w:numPr>
        <w:ind w:left="720" w:leftChars="0" w:hanging="720" w:firstLineChars="0"/>
      </w:pPr>
      <w:bookmarkStart w:id="231" w:name="_Toc110845048"/>
      <w:r>
        <w:rPr>
          <w:rFonts w:hint="default" w:ascii="等线" w:hAnsi="等线" w:eastAsia="等线" w:cs="Times New Roman"/>
          <w:bCs/>
          <w:kern w:val="2"/>
          <w:sz w:val="30"/>
          <w:szCs w:val="32"/>
          <w:lang w:val="en-US" w:eastAsia="zh-CN" w:bidi="ar-SA"/>
        </w:rPr>
        <w:t>7.69.2</w:t>
      </w:r>
      <w:r>
        <w:rPr>
          <w:rFonts w:hint="eastAsia"/>
        </w:rPr>
        <w:t>用户操作</w:t>
      </w:r>
      <w:bookmarkEnd w:id="231"/>
    </w:p>
    <w:p w14:paraId="449A7C7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7.69.2.1</w:t>
      </w:r>
      <w:r>
        <w:rPr>
          <w:rFonts w:hint="eastAsia"/>
          <w:lang w:eastAsia="zh-CN"/>
        </w:rPr>
        <w:t>入口</w:t>
      </w:r>
    </w:p>
    <w:p w14:paraId="7713FDA4">
      <w:pPr>
        <w:ind w:firstLine="420"/>
      </w:pPr>
      <w:r>
        <w:t>机构业务操作岗</w:t>
      </w:r>
      <w:r>
        <w:rPr>
          <w:rFonts w:hint="eastAsia"/>
        </w:rPr>
        <w:t>（含保险公司、保险资产管理公司、社保公司、商业银行、交易参与人）入口：首页—〉业务办理—〉ETF业务办理—〉机构ETF认购权限申请</w:t>
      </w:r>
    </w:p>
    <w:p w14:paraId="4BE19069">
      <w:pPr>
        <w:ind w:firstLine="420"/>
        <w:jc w:val="center"/>
        <w:rPr>
          <w:rFonts w:eastAsia="宋体"/>
          <w:sz w:val="18"/>
          <w:szCs w:val="18"/>
        </w:rPr>
      </w:pPr>
      <w:r>
        <w:drawing>
          <wp:inline distT="0" distB="0" distL="114300" distR="114300">
            <wp:extent cx="5488940" cy="3185160"/>
            <wp:effectExtent l="0" t="0" r="16510" b="15240"/>
            <wp:docPr id="6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图片 14"/>
                    <pic:cNvPicPr>
                      <a:picLocks noChangeAspect="1"/>
                    </pic:cNvPicPr>
                  </pic:nvPicPr>
                  <pic:blipFill>
                    <a:blip r:embed="rId576"/>
                    <a:stretch>
                      <a:fillRect/>
                    </a:stretch>
                  </pic:blipFill>
                  <pic:spPr>
                    <a:xfrm>
                      <a:off x="0" y="0"/>
                      <a:ext cx="5488940" cy="3185160"/>
                    </a:xfrm>
                    <a:prstGeom prst="rect">
                      <a:avLst/>
                    </a:prstGeom>
                    <a:noFill/>
                    <a:ln>
                      <a:noFill/>
                    </a:ln>
                  </pic:spPr>
                </pic:pic>
              </a:graphicData>
            </a:graphic>
          </wp:inline>
        </w:drawing>
      </w:r>
    </w:p>
    <w:p w14:paraId="1515DB7B">
      <w:pPr>
        <w:ind w:firstLine="420"/>
        <w:jc w:val="center"/>
        <w:rPr>
          <w:rFonts w:eastAsia="宋体"/>
          <w:sz w:val="18"/>
          <w:szCs w:val="18"/>
        </w:rPr>
      </w:pPr>
    </w:p>
    <w:p w14:paraId="4CBCB0D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7.69.2.2</w:t>
      </w:r>
      <w:r>
        <w:rPr>
          <w:rFonts w:hint="eastAsia"/>
          <w:lang w:eastAsia="zh-CN"/>
        </w:rPr>
        <w:t>业务申请</w:t>
      </w:r>
    </w:p>
    <w:p w14:paraId="2FB06F8C">
      <w:pPr>
        <w:ind w:firstLine="420"/>
      </w:pPr>
      <w:r>
        <w:rPr>
          <w:rFonts w:hint="eastAsia"/>
        </w:rPr>
        <w:t>用户进入引导页后点击[现在申请]，进入到详情页。</w:t>
      </w:r>
    </w:p>
    <w:p w14:paraId="1076F12E">
      <w:pPr>
        <w:ind w:firstLine="420"/>
        <w:jc w:val="center"/>
        <w:rPr>
          <w:rFonts w:eastAsia="宋体"/>
          <w:sz w:val="18"/>
          <w:szCs w:val="18"/>
        </w:rPr>
      </w:pPr>
      <w:r>
        <w:rPr>
          <w:rFonts w:eastAsia="宋体"/>
          <w:sz w:val="18"/>
          <w:szCs w:val="18"/>
        </w:rPr>
        <w:drawing>
          <wp:inline distT="0" distB="0" distL="114300" distR="114300">
            <wp:extent cx="5784215" cy="3846195"/>
            <wp:effectExtent l="0" t="0" r="6985" b="1905"/>
            <wp:docPr id="64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图片 64"/>
                    <pic:cNvPicPr>
                      <a:picLocks noChangeAspect="1"/>
                    </pic:cNvPicPr>
                  </pic:nvPicPr>
                  <pic:blipFill>
                    <a:blip r:embed="rId577"/>
                    <a:stretch>
                      <a:fillRect/>
                    </a:stretch>
                  </pic:blipFill>
                  <pic:spPr>
                    <a:xfrm>
                      <a:off x="0" y="0"/>
                      <a:ext cx="5784215" cy="3846195"/>
                    </a:xfrm>
                    <a:prstGeom prst="rect">
                      <a:avLst/>
                    </a:prstGeom>
                    <a:noFill/>
                    <a:ln>
                      <a:noFill/>
                    </a:ln>
                  </pic:spPr>
                </pic:pic>
              </a:graphicData>
            </a:graphic>
          </wp:inline>
        </w:drawing>
      </w:r>
    </w:p>
    <w:p w14:paraId="0AB06E32">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7.69.2.3</w:t>
      </w:r>
      <w:r>
        <w:rPr>
          <w:rFonts w:hint="eastAsia"/>
          <w:lang w:eastAsia="zh-CN"/>
        </w:rPr>
        <w:t>填写信息</w:t>
      </w:r>
    </w:p>
    <w:p w14:paraId="6CAB23FA">
      <w:pPr>
        <w:ind w:firstLine="420"/>
      </w:pPr>
      <w:r>
        <w:rPr>
          <w:rFonts w:hint="eastAsia"/>
        </w:rPr>
        <w:t>填写规则：上传附件后提交，已有ETF认购权限的单位，不能提交。</w:t>
      </w:r>
    </w:p>
    <w:p w14:paraId="3D5B2A11">
      <w:pPr>
        <w:pStyle w:val="37"/>
        <w:ind w:firstLine="426" w:firstLineChars="213"/>
        <w:rPr>
          <w:lang w:eastAsia="zh-CN"/>
        </w:rPr>
      </w:pPr>
      <w:r>
        <w:rPr>
          <w:lang w:eastAsia="zh-CN" w:bidi="ar-SA"/>
        </w:rPr>
        <w:drawing>
          <wp:inline distT="0" distB="0" distL="114300" distR="114300">
            <wp:extent cx="5785485" cy="3851910"/>
            <wp:effectExtent l="0" t="0" r="5715" b="15240"/>
            <wp:docPr id="645"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图片 70"/>
                    <pic:cNvPicPr>
                      <a:picLocks noChangeAspect="1"/>
                    </pic:cNvPicPr>
                  </pic:nvPicPr>
                  <pic:blipFill>
                    <a:blip r:embed="rId578"/>
                    <a:stretch>
                      <a:fillRect/>
                    </a:stretch>
                  </pic:blipFill>
                  <pic:spPr>
                    <a:xfrm>
                      <a:off x="0" y="0"/>
                      <a:ext cx="5785485" cy="3851910"/>
                    </a:xfrm>
                    <a:prstGeom prst="rect">
                      <a:avLst/>
                    </a:prstGeom>
                    <a:noFill/>
                    <a:ln>
                      <a:noFill/>
                    </a:ln>
                  </pic:spPr>
                </pic:pic>
              </a:graphicData>
            </a:graphic>
          </wp:inline>
        </w:drawing>
      </w:r>
    </w:p>
    <w:p w14:paraId="7D1E6154">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7.69.2.4</w:t>
      </w:r>
      <w:r>
        <w:rPr>
          <w:rFonts w:hint="eastAsia"/>
          <w:color w:val="000000"/>
          <w:lang w:eastAsia="zh-CN"/>
        </w:rPr>
        <w:t>查看审核状态</w:t>
      </w:r>
    </w:p>
    <w:p w14:paraId="5F3000D4">
      <w:pPr>
        <w:ind w:firstLine="420"/>
      </w:pPr>
      <w:r>
        <w:rPr>
          <w:rFonts w:hint="eastAsia"/>
        </w:rPr>
        <w:t>提交后可在待办列表[在办]中查看。审核状态、业务申请、填写信息、查看审核状态、撤回、作废、重新提交、流程追踪请参照[外接机构信息报备]。</w:t>
      </w:r>
    </w:p>
    <w:p w14:paraId="22B72256">
      <w:pPr>
        <w:pStyle w:val="40"/>
        <w:numPr>
          <w:ilvl w:val="1"/>
          <w:numId w:val="0"/>
        </w:numPr>
        <w:ind w:left="555" w:leftChars="0" w:hanging="555" w:firstLineChars="0"/>
        <w:outlineLvl w:val="0"/>
        <w:rPr>
          <w:lang w:eastAsia="zh-CN"/>
        </w:rPr>
      </w:pPr>
      <w:bookmarkStart w:id="232" w:name="_Toc110845049"/>
      <w:r>
        <w:rPr>
          <w:rFonts w:hint="default" w:ascii="等线 Light" w:hAnsi="等线 Light" w:eastAsia="等线 Light" w:cs="Times New Roman"/>
          <w:b/>
          <w:bCs/>
          <w:kern w:val="0"/>
          <w:sz w:val="30"/>
          <w:szCs w:val="26"/>
          <w:lang w:val="en-US" w:eastAsia="zh-CN" w:bidi="en-US"/>
        </w:rPr>
        <w:t>7.70</w:t>
      </w:r>
      <w:r>
        <w:rPr>
          <w:rFonts w:hint="eastAsia"/>
          <w:lang w:eastAsia="zh-CN"/>
        </w:rPr>
        <w:t>会员ETF认购权限申请</w:t>
      </w:r>
      <w:bookmarkEnd w:id="232"/>
    </w:p>
    <w:p w14:paraId="3BB0C6F5">
      <w:pPr>
        <w:pStyle w:val="4"/>
        <w:numPr>
          <w:ilvl w:val="2"/>
          <w:numId w:val="0"/>
        </w:numPr>
        <w:ind w:left="720" w:leftChars="0" w:hanging="720" w:firstLineChars="0"/>
      </w:pPr>
      <w:bookmarkStart w:id="233" w:name="_Toc110845050"/>
      <w:r>
        <w:rPr>
          <w:rFonts w:hint="default" w:ascii="等线" w:hAnsi="等线" w:eastAsia="等线" w:cs="Times New Roman"/>
          <w:bCs/>
          <w:kern w:val="2"/>
          <w:sz w:val="30"/>
          <w:szCs w:val="32"/>
          <w:lang w:val="en-US" w:eastAsia="zh-CN" w:bidi="ar-SA"/>
        </w:rPr>
        <w:t>7.70.1</w:t>
      </w:r>
      <w:r>
        <w:rPr>
          <w:rFonts w:hint="eastAsia"/>
        </w:rPr>
        <w:t>功能描述</w:t>
      </w:r>
      <w:bookmarkEnd w:id="233"/>
    </w:p>
    <w:p w14:paraId="31DE14F5">
      <w:pPr>
        <w:ind w:firstLine="420"/>
      </w:pPr>
      <w:r>
        <w:rPr>
          <w:rFonts w:hint="eastAsia"/>
        </w:rPr>
        <w:t>会员申请ETF认购权限，流程审核通过后，此会员获得ETF认购权限。</w:t>
      </w:r>
    </w:p>
    <w:p w14:paraId="0821BFE6">
      <w:pPr>
        <w:pStyle w:val="4"/>
        <w:numPr>
          <w:ilvl w:val="2"/>
          <w:numId w:val="0"/>
        </w:numPr>
        <w:ind w:left="720" w:leftChars="0" w:hanging="720" w:firstLineChars="0"/>
      </w:pPr>
      <w:bookmarkStart w:id="234" w:name="_Toc110845051"/>
      <w:r>
        <w:rPr>
          <w:rFonts w:hint="default" w:ascii="等线" w:hAnsi="等线" w:eastAsia="等线" w:cs="Times New Roman"/>
          <w:bCs/>
          <w:kern w:val="2"/>
          <w:sz w:val="30"/>
          <w:szCs w:val="32"/>
          <w:lang w:val="en-US" w:eastAsia="zh-CN" w:bidi="ar-SA"/>
        </w:rPr>
        <w:t>7.70.2</w:t>
      </w:r>
      <w:r>
        <w:rPr>
          <w:rFonts w:hint="eastAsia"/>
        </w:rPr>
        <w:t>用户操作</w:t>
      </w:r>
      <w:bookmarkEnd w:id="234"/>
    </w:p>
    <w:p w14:paraId="289C267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7.70.2.1</w:t>
      </w:r>
      <w:r>
        <w:rPr>
          <w:rFonts w:hint="eastAsia"/>
          <w:lang w:eastAsia="zh-CN"/>
        </w:rPr>
        <w:t>入口</w:t>
      </w:r>
    </w:p>
    <w:p w14:paraId="61EC1E36">
      <w:pPr>
        <w:ind w:firstLine="420"/>
        <w:rPr>
          <w:rFonts w:eastAsia="宋体"/>
          <w:sz w:val="18"/>
          <w:szCs w:val="18"/>
        </w:rPr>
      </w:pPr>
      <w:r>
        <w:rPr>
          <w:rFonts w:hint="eastAsia"/>
        </w:rPr>
        <w:t>会员业务操作岗填报</w:t>
      </w:r>
      <w:r>
        <w:t>入口</w:t>
      </w:r>
      <w:r>
        <w:rPr>
          <w:rFonts w:hint="eastAsia"/>
        </w:rPr>
        <w:t>：首页—〉业务办理—〉ETF业务办理—〉会员ETF认购权限申请</w:t>
      </w:r>
      <w:r>
        <w:rPr>
          <w:rFonts w:hint="eastAsia" w:eastAsia="宋体"/>
          <w:sz w:val="18"/>
          <w:szCs w:val="18"/>
        </w:rPr>
        <w:tab/>
      </w:r>
    </w:p>
    <w:p w14:paraId="286A9AD9">
      <w:pPr>
        <w:ind w:firstLine="420"/>
        <w:jc w:val="center"/>
        <w:rPr>
          <w:rFonts w:eastAsia="宋体"/>
          <w:sz w:val="18"/>
          <w:szCs w:val="18"/>
        </w:rPr>
      </w:pPr>
      <w:r>
        <w:rPr>
          <w:rFonts w:eastAsia="宋体"/>
          <w:sz w:val="18"/>
          <w:szCs w:val="18"/>
        </w:rPr>
        <w:drawing>
          <wp:inline distT="0" distB="0" distL="114300" distR="114300">
            <wp:extent cx="5787390" cy="2089785"/>
            <wp:effectExtent l="0" t="0" r="3810" b="5715"/>
            <wp:docPr id="646"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图片 73"/>
                    <pic:cNvPicPr>
                      <a:picLocks noChangeAspect="1"/>
                    </pic:cNvPicPr>
                  </pic:nvPicPr>
                  <pic:blipFill>
                    <a:blip r:embed="rId579"/>
                    <a:stretch>
                      <a:fillRect/>
                    </a:stretch>
                  </pic:blipFill>
                  <pic:spPr>
                    <a:xfrm>
                      <a:off x="0" y="0"/>
                      <a:ext cx="5787390" cy="2089785"/>
                    </a:xfrm>
                    <a:prstGeom prst="rect">
                      <a:avLst/>
                    </a:prstGeom>
                    <a:noFill/>
                    <a:ln>
                      <a:noFill/>
                    </a:ln>
                  </pic:spPr>
                </pic:pic>
              </a:graphicData>
            </a:graphic>
          </wp:inline>
        </w:drawing>
      </w:r>
    </w:p>
    <w:p w14:paraId="772A69D2">
      <w:pPr>
        <w:ind w:firstLine="420"/>
        <w:jc w:val="center"/>
        <w:rPr>
          <w:rFonts w:eastAsia="宋体"/>
          <w:sz w:val="18"/>
          <w:szCs w:val="18"/>
        </w:rPr>
      </w:pPr>
      <w:r>
        <w:rPr>
          <w:rFonts w:eastAsia="宋体"/>
          <w:sz w:val="18"/>
          <w:szCs w:val="18"/>
        </w:rPr>
        <w:drawing>
          <wp:inline distT="0" distB="0" distL="114300" distR="114300">
            <wp:extent cx="5785485" cy="2568575"/>
            <wp:effectExtent l="0" t="0" r="5715" b="3175"/>
            <wp:docPr id="64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图片 76"/>
                    <pic:cNvPicPr>
                      <a:picLocks noChangeAspect="1"/>
                    </pic:cNvPicPr>
                  </pic:nvPicPr>
                  <pic:blipFill>
                    <a:blip r:embed="rId580"/>
                    <a:stretch>
                      <a:fillRect/>
                    </a:stretch>
                  </pic:blipFill>
                  <pic:spPr>
                    <a:xfrm>
                      <a:off x="0" y="0"/>
                      <a:ext cx="5785485" cy="2568575"/>
                    </a:xfrm>
                    <a:prstGeom prst="rect">
                      <a:avLst/>
                    </a:prstGeom>
                    <a:noFill/>
                    <a:ln>
                      <a:noFill/>
                    </a:ln>
                  </pic:spPr>
                </pic:pic>
              </a:graphicData>
            </a:graphic>
          </wp:inline>
        </w:drawing>
      </w:r>
    </w:p>
    <w:p w14:paraId="123AE0C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7.70.2.2</w:t>
      </w:r>
      <w:r>
        <w:rPr>
          <w:rFonts w:hint="eastAsia"/>
          <w:lang w:eastAsia="zh-CN"/>
        </w:rPr>
        <w:t>业务申请</w:t>
      </w:r>
    </w:p>
    <w:p w14:paraId="3B76CC2B">
      <w:pPr>
        <w:ind w:firstLine="420"/>
      </w:pPr>
      <w:r>
        <w:rPr>
          <w:rFonts w:hint="eastAsia"/>
        </w:rPr>
        <w:t>用户进入引导页后点击[现在申请]，进入到详情页。</w:t>
      </w:r>
    </w:p>
    <w:p w14:paraId="7DDB1809">
      <w:pPr>
        <w:ind w:firstLine="420" w:firstLineChars="200"/>
        <w:jc w:val="center"/>
      </w:pPr>
      <w:r>
        <w:drawing>
          <wp:inline distT="0" distB="0" distL="114300" distR="114300">
            <wp:extent cx="5789295" cy="3837305"/>
            <wp:effectExtent l="0" t="0" r="1905" b="10795"/>
            <wp:docPr id="648"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图片 79"/>
                    <pic:cNvPicPr>
                      <a:picLocks noChangeAspect="1"/>
                    </pic:cNvPicPr>
                  </pic:nvPicPr>
                  <pic:blipFill>
                    <a:blip r:embed="rId581"/>
                    <a:stretch>
                      <a:fillRect/>
                    </a:stretch>
                  </pic:blipFill>
                  <pic:spPr>
                    <a:xfrm>
                      <a:off x="0" y="0"/>
                      <a:ext cx="5789295" cy="3837305"/>
                    </a:xfrm>
                    <a:prstGeom prst="rect">
                      <a:avLst/>
                    </a:prstGeom>
                    <a:noFill/>
                    <a:ln>
                      <a:noFill/>
                    </a:ln>
                  </pic:spPr>
                </pic:pic>
              </a:graphicData>
            </a:graphic>
          </wp:inline>
        </w:drawing>
      </w:r>
    </w:p>
    <w:p w14:paraId="6FD95AD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7.70.2.3</w:t>
      </w:r>
      <w:r>
        <w:rPr>
          <w:rFonts w:hint="eastAsia"/>
          <w:lang w:eastAsia="zh-CN"/>
        </w:rPr>
        <w:t>填写信息</w:t>
      </w:r>
    </w:p>
    <w:p w14:paraId="022FE435">
      <w:pPr>
        <w:ind w:firstLine="420"/>
      </w:pPr>
      <w:r>
        <w:rPr>
          <w:rFonts w:hint="eastAsia"/>
        </w:rPr>
        <w:t>填写规则：上传附件，已有ETF认购权限的会员无法提交。</w:t>
      </w:r>
    </w:p>
    <w:p w14:paraId="2669ED80">
      <w:pPr>
        <w:pStyle w:val="37"/>
        <w:ind w:firstLine="426" w:firstLineChars="213"/>
        <w:rPr>
          <w:lang w:eastAsia="zh-CN"/>
        </w:rPr>
      </w:pPr>
      <w:r>
        <w:rPr>
          <w:lang w:eastAsia="zh-CN" w:bidi="ar-SA"/>
        </w:rPr>
        <w:drawing>
          <wp:inline distT="0" distB="0" distL="114300" distR="114300">
            <wp:extent cx="5788025" cy="3845560"/>
            <wp:effectExtent l="0" t="0" r="3175" b="2540"/>
            <wp:docPr id="649"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图片 82"/>
                    <pic:cNvPicPr>
                      <a:picLocks noChangeAspect="1"/>
                    </pic:cNvPicPr>
                  </pic:nvPicPr>
                  <pic:blipFill>
                    <a:blip r:embed="rId582"/>
                    <a:stretch>
                      <a:fillRect/>
                    </a:stretch>
                  </pic:blipFill>
                  <pic:spPr>
                    <a:xfrm>
                      <a:off x="0" y="0"/>
                      <a:ext cx="5788025" cy="3845560"/>
                    </a:xfrm>
                    <a:prstGeom prst="rect">
                      <a:avLst/>
                    </a:prstGeom>
                    <a:noFill/>
                    <a:ln>
                      <a:noFill/>
                    </a:ln>
                  </pic:spPr>
                </pic:pic>
              </a:graphicData>
            </a:graphic>
          </wp:inline>
        </w:drawing>
      </w:r>
    </w:p>
    <w:p w14:paraId="65FE3079">
      <w:pPr>
        <w:pStyle w:val="37"/>
        <w:ind w:firstLine="426" w:firstLineChars="213"/>
        <w:rPr>
          <w:lang w:eastAsia="zh-CN"/>
        </w:rPr>
      </w:pPr>
      <w:r>
        <w:rPr>
          <w:lang w:eastAsia="zh-CN" w:bidi="ar-SA"/>
        </w:rPr>
        <w:drawing>
          <wp:inline distT="0" distB="0" distL="114300" distR="114300">
            <wp:extent cx="5787390" cy="2956560"/>
            <wp:effectExtent l="0" t="0" r="3810" b="15240"/>
            <wp:docPr id="650"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图片 85"/>
                    <pic:cNvPicPr>
                      <a:picLocks noChangeAspect="1"/>
                    </pic:cNvPicPr>
                  </pic:nvPicPr>
                  <pic:blipFill>
                    <a:blip r:embed="rId583"/>
                    <a:stretch>
                      <a:fillRect/>
                    </a:stretch>
                  </pic:blipFill>
                  <pic:spPr>
                    <a:xfrm>
                      <a:off x="0" y="0"/>
                      <a:ext cx="5787390" cy="2956560"/>
                    </a:xfrm>
                    <a:prstGeom prst="rect">
                      <a:avLst/>
                    </a:prstGeom>
                    <a:noFill/>
                    <a:ln>
                      <a:noFill/>
                    </a:ln>
                  </pic:spPr>
                </pic:pic>
              </a:graphicData>
            </a:graphic>
          </wp:inline>
        </w:drawing>
      </w:r>
    </w:p>
    <w:p w14:paraId="4CC80DD1">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7.70.2.4</w:t>
      </w:r>
      <w:r>
        <w:rPr>
          <w:rFonts w:hint="eastAsia"/>
          <w:color w:val="000000"/>
          <w:lang w:eastAsia="zh-CN"/>
        </w:rPr>
        <w:t>查看审核状态</w:t>
      </w:r>
    </w:p>
    <w:p w14:paraId="690BADCD">
      <w:pPr>
        <w:ind w:firstLine="420"/>
      </w:pPr>
      <w:r>
        <w:rPr>
          <w:rFonts w:hint="eastAsia"/>
        </w:rPr>
        <w:t>提交后可在待办列表[在办]中查看。审核状态、业务申请、填写信息、查看审核状态、撤回、作废、重新提交、流程追踪请参照[外接机构信息报备]。</w:t>
      </w:r>
    </w:p>
    <w:p w14:paraId="369368E7">
      <w:pPr>
        <w:pStyle w:val="40"/>
        <w:numPr>
          <w:ilvl w:val="1"/>
          <w:numId w:val="0"/>
        </w:numPr>
        <w:ind w:left="555" w:leftChars="0" w:hanging="555" w:firstLineChars="0"/>
        <w:outlineLvl w:val="0"/>
        <w:rPr>
          <w:lang w:eastAsia="zh-CN"/>
        </w:rPr>
      </w:pPr>
      <w:bookmarkStart w:id="235" w:name="_Toc110845052"/>
      <w:r>
        <w:rPr>
          <w:rFonts w:hint="default" w:ascii="等线 Light" w:hAnsi="等线 Light" w:eastAsia="等线 Light" w:cs="Times New Roman"/>
          <w:b/>
          <w:bCs/>
          <w:kern w:val="0"/>
          <w:sz w:val="30"/>
          <w:szCs w:val="26"/>
          <w:lang w:val="en-US" w:eastAsia="zh-CN" w:bidi="en-US"/>
        </w:rPr>
        <w:t>7.71</w:t>
      </w:r>
      <w:r>
        <w:rPr>
          <w:rFonts w:hint="eastAsia"/>
          <w:lang w:eastAsia="zh-CN"/>
        </w:rPr>
        <w:t>资产管理计划关联方交易报备</w:t>
      </w:r>
      <w:bookmarkEnd w:id="235"/>
    </w:p>
    <w:p w14:paraId="7AF64532">
      <w:pPr>
        <w:pStyle w:val="4"/>
        <w:numPr>
          <w:ilvl w:val="2"/>
          <w:numId w:val="0"/>
        </w:numPr>
        <w:ind w:left="720" w:leftChars="0" w:hanging="720" w:firstLineChars="0"/>
      </w:pPr>
      <w:bookmarkStart w:id="236" w:name="_Toc110845053"/>
      <w:r>
        <w:rPr>
          <w:rFonts w:hint="default" w:ascii="等线" w:hAnsi="等线" w:eastAsia="等线" w:cs="Times New Roman"/>
          <w:bCs/>
          <w:kern w:val="2"/>
          <w:sz w:val="30"/>
          <w:szCs w:val="32"/>
          <w:lang w:val="en-US" w:eastAsia="zh-CN" w:bidi="ar-SA"/>
        </w:rPr>
        <w:t>7.71.1</w:t>
      </w:r>
      <w:r>
        <w:rPr>
          <w:rFonts w:hint="eastAsia"/>
        </w:rPr>
        <w:t>功能描述</w:t>
      </w:r>
      <w:bookmarkEnd w:id="236"/>
    </w:p>
    <w:p w14:paraId="32E46473">
      <w:pPr>
        <w:ind w:firstLine="420"/>
      </w:pPr>
      <w:r>
        <w:rPr>
          <w:rFonts w:hint="eastAsia"/>
        </w:rPr>
        <w:t>会员资产管理计划关联方交易报备，不需要审核，报备信息提交后，数据通过接口发送到大数据平台、信息管理部。</w:t>
      </w:r>
    </w:p>
    <w:p w14:paraId="0F0DB21D">
      <w:pPr>
        <w:pStyle w:val="4"/>
        <w:numPr>
          <w:ilvl w:val="2"/>
          <w:numId w:val="0"/>
        </w:numPr>
        <w:ind w:left="720" w:leftChars="0" w:hanging="720" w:firstLineChars="0"/>
      </w:pPr>
      <w:bookmarkStart w:id="237" w:name="_Toc110845054"/>
      <w:r>
        <w:rPr>
          <w:rFonts w:hint="default" w:ascii="等线" w:hAnsi="等线" w:eastAsia="等线" w:cs="Times New Roman"/>
          <w:bCs/>
          <w:kern w:val="2"/>
          <w:sz w:val="30"/>
          <w:szCs w:val="32"/>
          <w:lang w:val="en-US" w:eastAsia="zh-CN" w:bidi="ar-SA"/>
        </w:rPr>
        <w:t>7.71.2</w:t>
      </w:r>
      <w:r>
        <w:rPr>
          <w:rFonts w:hint="eastAsia"/>
        </w:rPr>
        <w:t>用户操作</w:t>
      </w:r>
      <w:bookmarkEnd w:id="237"/>
    </w:p>
    <w:p w14:paraId="072929F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7.71.2.1</w:t>
      </w:r>
      <w:r>
        <w:rPr>
          <w:rFonts w:hint="eastAsia"/>
          <w:lang w:eastAsia="zh-CN"/>
        </w:rPr>
        <w:t>入口</w:t>
      </w:r>
    </w:p>
    <w:p w14:paraId="44E48075">
      <w:pPr>
        <w:ind w:firstLine="420"/>
        <w:rPr>
          <w:rFonts w:eastAsia="宋体"/>
          <w:sz w:val="18"/>
          <w:szCs w:val="18"/>
        </w:rPr>
      </w:pPr>
      <w:r>
        <w:rPr>
          <w:rFonts w:hint="eastAsia"/>
        </w:rPr>
        <w:t>会员</w:t>
      </w:r>
      <w:r>
        <w:t>业务报备</w:t>
      </w:r>
      <w:r>
        <w:rPr>
          <w:rFonts w:hint="eastAsia"/>
        </w:rPr>
        <w:t>岗填报</w:t>
      </w:r>
      <w:r>
        <w:t>入口：</w:t>
      </w:r>
      <w:r>
        <w:rPr>
          <w:rFonts w:hint="eastAsia"/>
        </w:rPr>
        <w:t>首页—〉业务</w:t>
      </w:r>
      <w:r>
        <w:t>办理</w:t>
      </w:r>
      <w:r>
        <w:rPr>
          <w:rFonts w:hint="eastAsia"/>
        </w:rPr>
        <w:t>—〉会籍业务办理—〉报备</w:t>
      </w:r>
      <w:r>
        <w:t>业务</w:t>
      </w:r>
      <w:r>
        <w:rPr>
          <w:rFonts w:hint="eastAsia"/>
        </w:rPr>
        <w:t>—〉资产管理计划关联方交易</w:t>
      </w:r>
      <w:r>
        <w:t>报备</w:t>
      </w:r>
    </w:p>
    <w:p w14:paraId="09765B37">
      <w:pPr>
        <w:ind w:firstLine="420"/>
        <w:jc w:val="center"/>
        <w:rPr>
          <w:rFonts w:eastAsia="宋体"/>
          <w:sz w:val="18"/>
          <w:szCs w:val="18"/>
        </w:rPr>
      </w:pPr>
      <w:r>
        <w:rPr>
          <w:rFonts w:eastAsia="宋体"/>
          <w:sz w:val="18"/>
          <w:szCs w:val="18"/>
        </w:rPr>
        <w:drawing>
          <wp:inline distT="0" distB="0" distL="114300" distR="114300">
            <wp:extent cx="5787390" cy="2016125"/>
            <wp:effectExtent l="0" t="0" r="3810" b="3175"/>
            <wp:docPr id="651"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图片 88"/>
                    <pic:cNvPicPr>
                      <a:picLocks noChangeAspect="1"/>
                    </pic:cNvPicPr>
                  </pic:nvPicPr>
                  <pic:blipFill>
                    <a:blip r:embed="rId584"/>
                    <a:stretch>
                      <a:fillRect/>
                    </a:stretch>
                  </pic:blipFill>
                  <pic:spPr>
                    <a:xfrm>
                      <a:off x="0" y="0"/>
                      <a:ext cx="5787390" cy="2016125"/>
                    </a:xfrm>
                    <a:prstGeom prst="rect">
                      <a:avLst/>
                    </a:prstGeom>
                    <a:noFill/>
                    <a:ln>
                      <a:noFill/>
                    </a:ln>
                  </pic:spPr>
                </pic:pic>
              </a:graphicData>
            </a:graphic>
          </wp:inline>
        </w:drawing>
      </w:r>
    </w:p>
    <w:p w14:paraId="0CD66C37">
      <w:pPr>
        <w:ind w:firstLine="420"/>
        <w:jc w:val="center"/>
        <w:rPr>
          <w:rFonts w:eastAsia="宋体"/>
          <w:sz w:val="18"/>
          <w:szCs w:val="18"/>
        </w:rPr>
      </w:pPr>
      <w:r>
        <w:rPr>
          <w:rFonts w:eastAsia="宋体"/>
          <w:sz w:val="18"/>
          <w:szCs w:val="18"/>
        </w:rPr>
        <w:drawing>
          <wp:inline distT="0" distB="0" distL="114300" distR="114300">
            <wp:extent cx="5784215" cy="2687955"/>
            <wp:effectExtent l="0" t="0" r="6985" b="17145"/>
            <wp:docPr id="65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图片 91"/>
                    <pic:cNvPicPr>
                      <a:picLocks noChangeAspect="1"/>
                    </pic:cNvPicPr>
                  </pic:nvPicPr>
                  <pic:blipFill>
                    <a:blip r:embed="rId585"/>
                    <a:stretch>
                      <a:fillRect/>
                    </a:stretch>
                  </pic:blipFill>
                  <pic:spPr>
                    <a:xfrm>
                      <a:off x="0" y="0"/>
                      <a:ext cx="5784215" cy="2687955"/>
                    </a:xfrm>
                    <a:prstGeom prst="rect">
                      <a:avLst/>
                    </a:prstGeom>
                    <a:noFill/>
                    <a:ln>
                      <a:noFill/>
                    </a:ln>
                  </pic:spPr>
                </pic:pic>
              </a:graphicData>
            </a:graphic>
          </wp:inline>
        </w:drawing>
      </w:r>
    </w:p>
    <w:p w14:paraId="1551445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7.71.2.2</w:t>
      </w:r>
      <w:r>
        <w:rPr>
          <w:rFonts w:hint="eastAsia"/>
          <w:lang w:eastAsia="zh-CN"/>
        </w:rPr>
        <w:t>填写信息</w:t>
      </w:r>
    </w:p>
    <w:p w14:paraId="7199CCCE">
      <w:pPr>
        <w:ind w:firstLine="420"/>
      </w:pPr>
      <w:r>
        <w:rPr>
          <w:rFonts w:hint="eastAsia"/>
        </w:rPr>
        <w:t>填写规则：选已经报备过的资产管理计划。此流程提交即生效，无法撤回，需谨慎填写。</w:t>
      </w:r>
    </w:p>
    <w:p w14:paraId="4C4E888D">
      <w:pPr>
        <w:pStyle w:val="37"/>
        <w:ind w:firstLine="426" w:firstLineChars="213"/>
        <w:rPr>
          <w:lang w:eastAsia="zh-CN"/>
        </w:rPr>
      </w:pPr>
      <w:r>
        <w:rPr>
          <w:lang w:eastAsia="zh-CN" w:bidi="ar-SA"/>
        </w:rPr>
        <w:drawing>
          <wp:inline distT="0" distB="0" distL="114300" distR="114300">
            <wp:extent cx="5787390" cy="3287395"/>
            <wp:effectExtent l="0" t="0" r="3810" b="8255"/>
            <wp:docPr id="65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图片 94"/>
                    <pic:cNvPicPr>
                      <a:picLocks noChangeAspect="1"/>
                    </pic:cNvPicPr>
                  </pic:nvPicPr>
                  <pic:blipFill>
                    <a:blip r:embed="rId586"/>
                    <a:stretch>
                      <a:fillRect/>
                    </a:stretch>
                  </pic:blipFill>
                  <pic:spPr>
                    <a:xfrm>
                      <a:off x="0" y="0"/>
                      <a:ext cx="5787390" cy="3287395"/>
                    </a:xfrm>
                    <a:prstGeom prst="rect">
                      <a:avLst/>
                    </a:prstGeom>
                    <a:noFill/>
                    <a:ln>
                      <a:noFill/>
                    </a:ln>
                  </pic:spPr>
                </pic:pic>
              </a:graphicData>
            </a:graphic>
          </wp:inline>
        </w:drawing>
      </w:r>
    </w:p>
    <w:p w14:paraId="65952E12">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7.71.2.3</w:t>
      </w:r>
      <w:r>
        <w:rPr>
          <w:rFonts w:hint="eastAsia"/>
          <w:color w:val="000000"/>
          <w:lang w:eastAsia="zh-CN"/>
        </w:rPr>
        <w:t>查看审核状态</w:t>
      </w:r>
    </w:p>
    <w:p w14:paraId="497B5484">
      <w:pPr>
        <w:ind w:firstLine="420"/>
      </w:pPr>
      <w:r>
        <w:rPr>
          <w:rFonts w:hint="eastAsia"/>
        </w:rPr>
        <w:t>提交后仅可在[资产管理计划关联方交易报备]外部</w:t>
      </w:r>
      <w:r>
        <w:t>用户</w:t>
      </w:r>
      <w:r>
        <w:rPr>
          <w:rFonts w:hint="eastAsia"/>
        </w:rPr>
        <w:t>列表</w:t>
      </w:r>
      <w:r>
        <w:t>页</w:t>
      </w:r>
      <w:r>
        <w:rPr>
          <w:rFonts w:hint="eastAsia"/>
        </w:rPr>
        <w:t>查看。此流程不需要审核，无审核状态，无法撤回、无法作废、无法重新提交。</w:t>
      </w:r>
    </w:p>
    <w:p w14:paraId="45F99EB9">
      <w:pPr>
        <w:ind w:firstLine="420"/>
        <w:jc w:val="center"/>
        <w:rPr>
          <w:rFonts w:eastAsia="宋体"/>
          <w:sz w:val="18"/>
          <w:szCs w:val="18"/>
        </w:rPr>
      </w:pPr>
      <w:r>
        <w:rPr>
          <w:rFonts w:eastAsia="宋体"/>
          <w:sz w:val="18"/>
          <w:szCs w:val="18"/>
        </w:rPr>
        <w:drawing>
          <wp:inline distT="0" distB="0" distL="114300" distR="114300">
            <wp:extent cx="5785485" cy="2790825"/>
            <wp:effectExtent l="0" t="0" r="5715" b="9525"/>
            <wp:docPr id="654"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图片 97"/>
                    <pic:cNvPicPr>
                      <a:picLocks noChangeAspect="1"/>
                    </pic:cNvPicPr>
                  </pic:nvPicPr>
                  <pic:blipFill>
                    <a:blip r:embed="rId587"/>
                    <a:srcRect t="1955"/>
                    <a:stretch>
                      <a:fillRect/>
                    </a:stretch>
                  </pic:blipFill>
                  <pic:spPr>
                    <a:xfrm>
                      <a:off x="0" y="0"/>
                      <a:ext cx="5785485" cy="2790825"/>
                    </a:xfrm>
                    <a:prstGeom prst="rect">
                      <a:avLst/>
                    </a:prstGeom>
                    <a:noFill/>
                    <a:ln>
                      <a:noFill/>
                    </a:ln>
                  </pic:spPr>
                </pic:pic>
              </a:graphicData>
            </a:graphic>
          </wp:inline>
        </w:drawing>
      </w:r>
    </w:p>
    <w:p w14:paraId="54E39BFE">
      <w:pPr>
        <w:pStyle w:val="40"/>
        <w:numPr>
          <w:ilvl w:val="1"/>
          <w:numId w:val="0"/>
        </w:numPr>
        <w:ind w:left="555" w:leftChars="0" w:hanging="555" w:firstLineChars="0"/>
        <w:outlineLvl w:val="0"/>
        <w:rPr>
          <w:lang w:eastAsia="zh-CN"/>
        </w:rPr>
      </w:pPr>
      <w:bookmarkStart w:id="238" w:name="_Toc110845055"/>
      <w:bookmarkStart w:id="239" w:name="_Toc518387862"/>
      <w:r>
        <w:rPr>
          <w:rFonts w:hint="default" w:ascii="等线 Light" w:hAnsi="等线 Light" w:eastAsia="等线 Light" w:cs="Times New Roman"/>
          <w:b/>
          <w:bCs/>
          <w:kern w:val="0"/>
          <w:sz w:val="30"/>
          <w:szCs w:val="26"/>
          <w:lang w:val="en-US" w:eastAsia="zh-CN" w:bidi="en-US"/>
        </w:rPr>
        <w:t>7.72</w:t>
      </w:r>
      <w:r>
        <w:rPr>
          <w:rFonts w:hint="eastAsia"/>
          <w:lang w:eastAsia="zh-CN"/>
        </w:rPr>
        <w:t>港股通联系人信息填报</w:t>
      </w:r>
      <w:bookmarkEnd w:id="238"/>
      <w:bookmarkEnd w:id="239"/>
    </w:p>
    <w:p w14:paraId="58EFEDDC">
      <w:pPr>
        <w:pStyle w:val="4"/>
        <w:numPr>
          <w:ilvl w:val="2"/>
          <w:numId w:val="0"/>
        </w:numPr>
        <w:ind w:left="720" w:leftChars="0" w:hanging="720" w:firstLineChars="0"/>
      </w:pPr>
      <w:bookmarkStart w:id="240" w:name="_Toc110845056"/>
      <w:r>
        <w:rPr>
          <w:rFonts w:hint="default" w:ascii="等线" w:hAnsi="等线" w:eastAsia="等线" w:cs="Times New Roman"/>
          <w:bCs/>
          <w:kern w:val="2"/>
          <w:sz w:val="30"/>
          <w:szCs w:val="32"/>
          <w:lang w:val="en-US" w:eastAsia="zh-CN" w:bidi="ar-SA"/>
        </w:rPr>
        <w:t>7.72.1</w:t>
      </w:r>
      <w:r>
        <w:rPr>
          <w:rFonts w:hint="eastAsia"/>
        </w:rPr>
        <w:t>功能描述</w:t>
      </w:r>
      <w:bookmarkEnd w:id="240"/>
    </w:p>
    <w:p w14:paraId="0AABAC52">
      <w:pPr>
        <w:ind w:firstLine="420"/>
        <w:rPr>
          <w:rFonts w:eastAsia="宋体"/>
          <w:sz w:val="18"/>
          <w:szCs w:val="18"/>
        </w:rPr>
      </w:pPr>
      <w:r>
        <w:rPr>
          <w:rFonts w:hint="eastAsia"/>
        </w:rPr>
        <w:t>会员、基金公司、机构（仅保险公司）业务操作岗用户填写、提交港股通联系人</w:t>
      </w:r>
      <w:r>
        <w:t>信息</w:t>
      </w:r>
      <w:r>
        <w:rPr>
          <w:rFonts w:hint="eastAsia" w:eastAsia="宋体"/>
          <w:sz w:val="18"/>
          <w:szCs w:val="18"/>
        </w:rPr>
        <w:t>。</w:t>
      </w:r>
    </w:p>
    <w:p w14:paraId="340D1E82">
      <w:pPr>
        <w:pStyle w:val="4"/>
        <w:numPr>
          <w:ilvl w:val="2"/>
          <w:numId w:val="0"/>
        </w:numPr>
        <w:ind w:left="720" w:leftChars="0" w:hanging="720" w:firstLineChars="0"/>
      </w:pPr>
      <w:bookmarkStart w:id="241" w:name="_Toc110845057"/>
      <w:r>
        <w:rPr>
          <w:rFonts w:hint="default" w:ascii="等线" w:hAnsi="等线" w:eastAsia="等线" w:cs="Times New Roman"/>
          <w:bCs/>
          <w:kern w:val="2"/>
          <w:sz w:val="30"/>
          <w:szCs w:val="32"/>
          <w:lang w:val="en-US" w:eastAsia="zh-CN" w:bidi="ar-SA"/>
        </w:rPr>
        <w:t>7.72.2</w:t>
      </w:r>
      <w:r>
        <w:rPr>
          <w:rFonts w:hint="eastAsia"/>
        </w:rPr>
        <w:t>用户操作</w:t>
      </w:r>
      <w:bookmarkEnd w:id="241"/>
    </w:p>
    <w:p w14:paraId="1971102C">
      <w:pPr>
        <w:pStyle w:val="44"/>
        <w:numPr>
          <w:ilvl w:val="3"/>
          <w:numId w:val="0"/>
        </w:numPr>
        <w:ind w:left="720" w:leftChars="0" w:hanging="720" w:firstLineChars="0"/>
        <w:rPr>
          <w:lang w:eastAsia="zh-CN"/>
        </w:rPr>
      </w:pPr>
      <w:bookmarkStart w:id="242" w:name="_Toc518387864"/>
      <w:r>
        <w:rPr>
          <w:rFonts w:hint="default" w:ascii="等线 Light" w:hAnsi="等线 Light" w:eastAsia="等线 Light" w:cs="Times New Roman"/>
          <w:b/>
          <w:bCs/>
          <w:iCs/>
          <w:kern w:val="0"/>
          <w:sz w:val="24"/>
          <w:szCs w:val="22"/>
          <w:lang w:val="en-US" w:eastAsia="zh-CN" w:bidi="en-US"/>
        </w:rPr>
        <w:t>7.72.2.1</w:t>
      </w:r>
      <w:r>
        <w:rPr>
          <w:rFonts w:hint="eastAsia"/>
          <w:lang w:eastAsia="zh-CN"/>
        </w:rPr>
        <w:t>入口</w:t>
      </w:r>
      <w:bookmarkEnd w:id="242"/>
    </w:p>
    <w:p w14:paraId="73042044">
      <w:pPr>
        <w:ind w:firstLine="420"/>
      </w:pPr>
      <w:r>
        <w:rPr>
          <w:rFonts w:hint="eastAsia"/>
        </w:rPr>
        <w:t>业务</w:t>
      </w:r>
      <w:r>
        <w:t>操作岗填报</w:t>
      </w:r>
      <w:r>
        <w:rPr>
          <w:rFonts w:hint="eastAsia"/>
        </w:rPr>
        <w:t>入口：首页—〉业务</w:t>
      </w:r>
      <w:r>
        <w:t>办理</w:t>
      </w:r>
      <w:r>
        <w:rPr>
          <w:rFonts w:hint="eastAsia"/>
        </w:rPr>
        <w:t>—〉港股通业务办理—〉业务</w:t>
      </w:r>
      <w:r>
        <w:t>联系人</w:t>
      </w:r>
      <w:r>
        <w:rPr>
          <w:rFonts w:hint="eastAsia"/>
        </w:rPr>
        <w:t>填报</w:t>
      </w:r>
    </w:p>
    <w:p w14:paraId="640F1175">
      <w:pPr>
        <w:ind w:firstLine="420"/>
        <w:jc w:val="center"/>
        <w:rPr>
          <w:rFonts w:eastAsia="宋体"/>
          <w:sz w:val="18"/>
          <w:szCs w:val="18"/>
        </w:rPr>
      </w:pPr>
      <w:r>
        <w:rPr>
          <w:rFonts w:eastAsia="宋体"/>
          <w:sz w:val="18"/>
          <w:szCs w:val="18"/>
        </w:rPr>
        <w:drawing>
          <wp:inline distT="0" distB="0" distL="114300" distR="114300">
            <wp:extent cx="5787390" cy="1761490"/>
            <wp:effectExtent l="0" t="0" r="3810" b="10160"/>
            <wp:docPr id="655"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图片 106"/>
                    <pic:cNvPicPr>
                      <a:picLocks noChangeAspect="1"/>
                    </pic:cNvPicPr>
                  </pic:nvPicPr>
                  <pic:blipFill>
                    <a:blip r:embed="rId588"/>
                    <a:stretch>
                      <a:fillRect/>
                    </a:stretch>
                  </pic:blipFill>
                  <pic:spPr>
                    <a:xfrm>
                      <a:off x="0" y="0"/>
                      <a:ext cx="5787390" cy="1761490"/>
                    </a:xfrm>
                    <a:prstGeom prst="rect">
                      <a:avLst/>
                    </a:prstGeom>
                    <a:noFill/>
                    <a:ln>
                      <a:noFill/>
                    </a:ln>
                  </pic:spPr>
                </pic:pic>
              </a:graphicData>
            </a:graphic>
          </wp:inline>
        </w:drawing>
      </w:r>
    </w:p>
    <w:p w14:paraId="17F74EE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7.72.2.2</w:t>
      </w:r>
      <w:r>
        <w:rPr>
          <w:rFonts w:hint="eastAsia"/>
          <w:lang w:eastAsia="zh-CN"/>
        </w:rPr>
        <w:t>填写信息</w:t>
      </w:r>
    </w:p>
    <w:p w14:paraId="4C78331F">
      <w:pPr>
        <w:pStyle w:val="37"/>
        <w:ind w:firstLine="447" w:firstLineChars="213"/>
        <w:jc w:val="left"/>
        <w:rPr>
          <w:lang w:eastAsia="zh-CN"/>
        </w:rPr>
      </w:pPr>
      <w:r>
        <w:rPr>
          <w:rFonts w:hint="eastAsia"/>
          <w:kern w:val="2"/>
          <w:sz w:val="21"/>
          <w:lang w:eastAsia="zh-CN" w:bidi="ar-SA"/>
        </w:rPr>
        <w:t>填写规则：修改后提交，提交即生效，不可撤回、不可作废，只可修改提交</w:t>
      </w:r>
      <w:r>
        <w:rPr>
          <w:rFonts w:hint="eastAsia"/>
          <w:lang w:eastAsia="zh-CN"/>
        </w:rPr>
        <w:t>。</w:t>
      </w:r>
    </w:p>
    <w:p w14:paraId="2503E057">
      <w:pPr>
        <w:pStyle w:val="37"/>
        <w:ind w:firstLine="426" w:firstLineChars="213"/>
        <w:rPr>
          <w:lang w:eastAsia="zh-CN"/>
        </w:rPr>
      </w:pPr>
      <w:r>
        <w:rPr>
          <w:lang w:eastAsia="zh-CN" w:bidi="ar-SA"/>
        </w:rPr>
        <w:drawing>
          <wp:inline distT="0" distB="0" distL="114300" distR="114300">
            <wp:extent cx="4667250" cy="6061075"/>
            <wp:effectExtent l="0" t="0" r="0" b="15875"/>
            <wp:docPr id="656"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图片 109"/>
                    <pic:cNvPicPr>
                      <a:picLocks noChangeAspect="1"/>
                    </pic:cNvPicPr>
                  </pic:nvPicPr>
                  <pic:blipFill>
                    <a:blip r:embed="rId589"/>
                    <a:stretch>
                      <a:fillRect/>
                    </a:stretch>
                  </pic:blipFill>
                  <pic:spPr>
                    <a:xfrm>
                      <a:off x="0" y="0"/>
                      <a:ext cx="4667250" cy="6061075"/>
                    </a:xfrm>
                    <a:prstGeom prst="rect">
                      <a:avLst/>
                    </a:prstGeom>
                    <a:noFill/>
                    <a:ln>
                      <a:noFill/>
                    </a:ln>
                  </pic:spPr>
                </pic:pic>
              </a:graphicData>
            </a:graphic>
          </wp:inline>
        </w:drawing>
      </w:r>
    </w:p>
    <w:p w14:paraId="38A1B467">
      <w:pPr>
        <w:pStyle w:val="40"/>
        <w:numPr>
          <w:ilvl w:val="1"/>
          <w:numId w:val="0"/>
        </w:numPr>
        <w:ind w:left="555" w:leftChars="0" w:hanging="555" w:firstLineChars="0"/>
        <w:outlineLvl w:val="0"/>
        <w:rPr>
          <w:lang w:eastAsia="zh-CN"/>
        </w:rPr>
      </w:pPr>
      <w:bookmarkStart w:id="243" w:name="_Toc110845058"/>
      <w:r>
        <w:rPr>
          <w:rFonts w:hint="default" w:ascii="等线 Light" w:hAnsi="等线 Light" w:eastAsia="等线 Light" w:cs="Times New Roman"/>
          <w:b/>
          <w:bCs/>
          <w:kern w:val="0"/>
          <w:sz w:val="30"/>
          <w:szCs w:val="26"/>
          <w:lang w:val="en-US" w:eastAsia="zh-CN" w:bidi="en-US"/>
        </w:rPr>
        <w:t>7.73</w:t>
      </w:r>
      <w:r>
        <w:rPr>
          <w:rFonts w:hint="eastAsia"/>
          <w:lang w:eastAsia="zh-CN"/>
        </w:rPr>
        <w:t>互联互通中国存托凭证联系人</w:t>
      </w:r>
      <w:r>
        <w:rPr>
          <w:lang w:eastAsia="zh-CN"/>
        </w:rPr>
        <w:t>填报</w:t>
      </w:r>
      <w:bookmarkEnd w:id="243"/>
    </w:p>
    <w:p w14:paraId="7D535E6F">
      <w:pPr>
        <w:pStyle w:val="4"/>
        <w:numPr>
          <w:ilvl w:val="2"/>
          <w:numId w:val="0"/>
        </w:numPr>
        <w:ind w:left="720" w:leftChars="0" w:hanging="720" w:firstLineChars="0"/>
      </w:pPr>
      <w:bookmarkStart w:id="244" w:name="_Toc110845059"/>
      <w:r>
        <w:rPr>
          <w:rFonts w:hint="default" w:ascii="等线" w:hAnsi="等线" w:eastAsia="等线" w:cs="Times New Roman"/>
          <w:bCs/>
          <w:kern w:val="2"/>
          <w:sz w:val="30"/>
          <w:szCs w:val="32"/>
          <w:lang w:val="en-US" w:eastAsia="zh-CN" w:bidi="ar-SA"/>
        </w:rPr>
        <w:t>7.73.1</w:t>
      </w:r>
      <w:r>
        <w:rPr>
          <w:rFonts w:hint="eastAsia"/>
        </w:rPr>
        <w:t>功能描述</w:t>
      </w:r>
      <w:bookmarkEnd w:id="244"/>
    </w:p>
    <w:p w14:paraId="7D8813C6">
      <w:pPr>
        <w:ind w:firstLine="420"/>
        <w:rPr>
          <w:rFonts w:eastAsia="宋体"/>
          <w:sz w:val="18"/>
          <w:szCs w:val="18"/>
        </w:rPr>
      </w:pPr>
      <w:r>
        <w:rPr>
          <w:rFonts w:hint="eastAsia"/>
        </w:rPr>
        <w:t>会员、基金、机构（仅保险公司）业务操作岗</w:t>
      </w:r>
      <w:r>
        <w:t>填写</w:t>
      </w:r>
      <w:r>
        <w:rPr>
          <w:rFonts w:hint="eastAsia"/>
        </w:rPr>
        <w:t>、</w:t>
      </w:r>
      <w:r>
        <w:t>提交互联互通中国存托凭证联系人信息</w:t>
      </w:r>
      <w:r>
        <w:rPr>
          <w:rFonts w:eastAsia="宋体"/>
          <w:sz w:val="18"/>
          <w:szCs w:val="18"/>
        </w:rPr>
        <w:t>。</w:t>
      </w:r>
    </w:p>
    <w:p w14:paraId="4D2D53B4">
      <w:pPr>
        <w:pStyle w:val="4"/>
        <w:numPr>
          <w:ilvl w:val="2"/>
          <w:numId w:val="0"/>
        </w:numPr>
        <w:ind w:left="720" w:leftChars="0" w:hanging="720" w:firstLineChars="0"/>
      </w:pPr>
      <w:bookmarkStart w:id="245" w:name="_Toc110845060"/>
      <w:r>
        <w:rPr>
          <w:rFonts w:hint="default" w:ascii="等线" w:hAnsi="等线" w:eastAsia="等线" w:cs="Times New Roman"/>
          <w:bCs/>
          <w:kern w:val="2"/>
          <w:sz w:val="30"/>
          <w:szCs w:val="32"/>
          <w:lang w:val="en-US" w:eastAsia="zh-CN" w:bidi="ar-SA"/>
        </w:rPr>
        <w:t>7.73.2</w:t>
      </w:r>
      <w:r>
        <w:rPr>
          <w:rFonts w:hint="eastAsia"/>
        </w:rPr>
        <w:t>用户操作</w:t>
      </w:r>
      <w:bookmarkEnd w:id="245"/>
    </w:p>
    <w:p w14:paraId="4CED765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7.73.2.1</w:t>
      </w:r>
      <w:r>
        <w:rPr>
          <w:rFonts w:hint="eastAsia"/>
          <w:lang w:eastAsia="zh-CN"/>
        </w:rPr>
        <w:t>入口</w:t>
      </w:r>
    </w:p>
    <w:p w14:paraId="47459798">
      <w:pPr>
        <w:ind w:firstLine="420"/>
      </w:pPr>
      <w:r>
        <w:drawing>
          <wp:anchor distT="0" distB="0" distL="114300" distR="114300" simplePos="0" relativeHeight="251695104" behindDoc="1" locked="0" layoutInCell="1" allowOverlap="1">
            <wp:simplePos x="0" y="0"/>
            <wp:positionH relativeFrom="column">
              <wp:posOffset>190500</wp:posOffset>
            </wp:positionH>
            <wp:positionV relativeFrom="paragraph">
              <wp:posOffset>1017270</wp:posOffset>
            </wp:positionV>
            <wp:extent cx="5800725" cy="2740660"/>
            <wp:effectExtent l="0" t="0" r="9525" b="2540"/>
            <wp:wrapTight wrapText="bothSides">
              <wp:wrapPolygon>
                <wp:start x="-33" y="0"/>
                <wp:lineTo x="-33" y="21530"/>
                <wp:lineTo x="21600" y="21530"/>
                <wp:lineTo x="21600" y="0"/>
                <wp:lineTo x="-33" y="0"/>
              </wp:wrapPolygon>
            </wp:wrapTight>
            <wp:docPr id="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07"/>
                    <pic:cNvPicPr>
                      <a:picLocks noChangeAspect="1"/>
                    </pic:cNvPicPr>
                  </pic:nvPicPr>
                  <pic:blipFill>
                    <a:blip r:embed="rId590"/>
                    <a:srcRect t="6882" r="6163"/>
                    <a:stretch>
                      <a:fillRect/>
                    </a:stretch>
                  </pic:blipFill>
                  <pic:spPr>
                    <a:xfrm>
                      <a:off x="0" y="0"/>
                      <a:ext cx="5800725" cy="2740660"/>
                    </a:xfrm>
                    <a:prstGeom prst="rect">
                      <a:avLst/>
                    </a:prstGeom>
                    <a:noFill/>
                    <a:ln>
                      <a:noFill/>
                    </a:ln>
                  </pic:spPr>
                </pic:pic>
              </a:graphicData>
            </a:graphic>
          </wp:anchor>
        </w:drawing>
      </w:r>
      <w:r>
        <w:rPr>
          <w:rFonts w:hint="eastAsia"/>
        </w:rPr>
        <w:t>会员、基金、机构业务操作岗填报入口：首页—〉业务</w:t>
      </w:r>
      <w:r>
        <w:t>办理</w:t>
      </w:r>
      <w:r>
        <w:rPr>
          <w:rFonts w:hint="eastAsia"/>
        </w:rPr>
        <w:t>—〉互联互通中国存托凭证业务办理—〉业务</w:t>
      </w:r>
      <w:r>
        <w:t>联系人</w:t>
      </w:r>
      <w:r>
        <w:rPr>
          <w:rFonts w:hint="eastAsia"/>
        </w:rPr>
        <w:t>填报</w:t>
      </w:r>
    </w:p>
    <w:p w14:paraId="78A41F27">
      <w:pPr>
        <w:ind w:firstLine="420"/>
        <w:jc w:val="center"/>
        <w:rPr>
          <w:rFonts w:eastAsia="宋体"/>
          <w:sz w:val="18"/>
          <w:szCs w:val="18"/>
        </w:rPr>
      </w:pPr>
    </w:p>
    <w:p w14:paraId="267F9C7E">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7.73.2.2</w:t>
      </w:r>
      <w:r>
        <w:rPr>
          <w:rFonts w:hint="eastAsia"/>
          <w:lang w:eastAsia="zh-CN"/>
        </w:rPr>
        <w:t>填写信息</w:t>
      </w:r>
    </w:p>
    <w:p w14:paraId="1E65244F">
      <w:pPr>
        <w:pStyle w:val="37"/>
        <w:ind w:firstLine="447" w:firstLineChars="213"/>
        <w:jc w:val="left"/>
        <w:rPr>
          <w:lang w:eastAsia="zh-CN"/>
        </w:rPr>
      </w:pPr>
      <w:r>
        <w:rPr>
          <w:rFonts w:hint="eastAsia"/>
          <w:kern w:val="2"/>
          <w:sz w:val="21"/>
          <w:lang w:eastAsia="zh-CN" w:bidi="ar-SA"/>
        </w:rPr>
        <w:t>填写规则：提交即生效，不可撤回、不可作废，只可修改提交</w:t>
      </w:r>
      <w:r>
        <w:rPr>
          <w:rFonts w:hint="eastAsia"/>
          <w:lang w:eastAsia="zh-CN"/>
        </w:rPr>
        <w:t>。</w:t>
      </w:r>
    </w:p>
    <w:p w14:paraId="27544242">
      <w:pPr>
        <w:pStyle w:val="37"/>
        <w:ind w:firstLine="426" w:firstLineChars="213"/>
        <w:rPr>
          <w:lang w:eastAsia="zh-CN"/>
        </w:rPr>
      </w:pPr>
    </w:p>
    <w:p w14:paraId="629012F3">
      <w:pPr>
        <w:pStyle w:val="40"/>
        <w:numPr>
          <w:ilvl w:val="1"/>
          <w:numId w:val="0"/>
        </w:numPr>
        <w:ind w:left="555" w:leftChars="0" w:hanging="555" w:firstLineChars="0"/>
        <w:outlineLvl w:val="0"/>
        <w:rPr>
          <w:lang w:eastAsia="zh-CN"/>
        </w:rPr>
      </w:pPr>
      <w:bookmarkStart w:id="246" w:name="_Toc110845061"/>
      <w:r>
        <w:rPr>
          <w:rFonts w:hint="default" w:ascii="等线 Light" w:hAnsi="等线 Light" w:eastAsia="等线 Light" w:cs="Times New Roman"/>
          <w:b/>
          <w:bCs/>
          <w:kern w:val="0"/>
          <w:sz w:val="30"/>
          <w:szCs w:val="26"/>
          <w:lang w:val="en-US" w:eastAsia="zh-CN" w:bidi="en-US"/>
        </w:rPr>
        <w:t>7.74</w:t>
      </w:r>
      <w:r>
        <w:rPr>
          <w:rFonts w:hint="eastAsia"/>
          <w:lang w:eastAsia="zh-CN"/>
        </w:rPr>
        <w:t>期权</w:t>
      </w:r>
      <w:r>
        <w:rPr>
          <w:lang w:eastAsia="zh-CN"/>
        </w:rPr>
        <w:t>联系人信息</w:t>
      </w:r>
      <w:r>
        <w:rPr>
          <w:rFonts w:hint="eastAsia"/>
          <w:lang w:eastAsia="zh-CN"/>
        </w:rPr>
        <w:t>填报</w:t>
      </w:r>
      <w:bookmarkEnd w:id="246"/>
    </w:p>
    <w:p w14:paraId="7768DD0F">
      <w:pPr>
        <w:pStyle w:val="4"/>
        <w:numPr>
          <w:ilvl w:val="2"/>
          <w:numId w:val="0"/>
        </w:numPr>
        <w:ind w:left="720" w:leftChars="0" w:hanging="720" w:firstLineChars="0"/>
      </w:pPr>
      <w:bookmarkStart w:id="247" w:name="_Toc110845062"/>
      <w:r>
        <w:rPr>
          <w:rFonts w:hint="default" w:ascii="等线" w:hAnsi="等线" w:eastAsia="等线" w:cs="Times New Roman"/>
          <w:bCs/>
          <w:kern w:val="2"/>
          <w:sz w:val="30"/>
          <w:szCs w:val="32"/>
          <w:lang w:val="en-US" w:eastAsia="zh-CN" w:bidi="ar-SA"/>
        </w:rPr>
        <w:t>7.74.1</w:t>
      </w:r>
      <w:r>
        <w:rPr>
          <w:rFonts w:hint="eastAsia"/>
        </w:rPr>
        <w:t>功能描述</w:t>
      </w:r>
      <w:bookmarkEnd w:id="247"/>
    </w:p>
    <w:p w14:paraId="5281442D">
      <w:pPr>
        <w:ind w:firstLine="420"/>
        <w:rPr>
          <w:rFonts w:eastAsia="宋体"/>
          <w:sz w:val="18"/>
          <w:szCs w:val="18"/>
        </w:rPr>
      </w:pPr>
      <w:r>
        <w:rPr>
          <w:rFonts w:hint="eastAsia"/>
        </w:rPr>
        <w:t>会员、机构（</w:t>
      </w:r>
      <w:r>
        <w:t>仅期货公司）</w:t>
      </w:r>
      <w:r>
        <w:rPr>
          <w:rFonts w:hint="eastAsia"/>
        </w:rPr>
        <w:t>业务操作岗用户填写、提交期权联系人</w:t>
      </w:r>
      <w:r>
        <w:t>信息</w:t>
      </w:r>
      <w:r>
        <w:rPr>
          <w:rFonts w:hint="eastAsia" w:eastAsia="宋体"/>
          <w:sz w:val="18"/>
          <w:szCs w:val="18"/>
        </w:rPr>
        <w:t>。</w:t>
      </w:r>
    </w:p>
    <w:p w14:paraId="47C81A6D">
      <w:pPr>
        <w:pStyle w:val="4"/>
        <w:numPr>
          <w:ilvl w:val="2"/>
          <w:numId w:val="0"/>
        </w:numPr>
        <w:ind w:left="720" w:leftChars="0" w:hanging="720" w:firstLineChars="0"/>
      </w:pPr>
      <w:bookmarkStart w:id="248" w:name="_Toc110845063"/>
      <w:r>
        <w:rPr>
          <w:rFonts w:hint="default" w:ascii="等线" w:hAnsi="等线" w:eastAsia="等线" w:cs="Times New Roman"/>
          <w:bCs/>
          <w:kern w:val="2"/>
          <w:sz w:val="30"/>
          <w:szCs w:val="32"/>
          <w:lang w:val="en-US" w:eastAsia="zh-CN" w:bidi="ar-SA"/>
        </w:rPr>
        <w:t>7.74.2</w:t>
      </w:r>
      <w:r>
        <w:rPr>
          <w:rFonts w:hint="eastAsia"/>
        </w:rPr>
        <w:t>用户操作</w:t>
      </w:r>
      <w:bookmarkEnd w:id="248"/>
    </w:p>
    <w:p w14:paraId="12C87C32">
      <w:pPr>
        <w:pStyle w:val="44"/>
        <w:numPr>
          <w:ilvl w:val="3"/>
          <w:numId w:val="0"/>
        </w:numPr>
        <w:ind w:left="720" w:leftChars="0" w:hanging="720" w:firstLineChars="0"/>
        <w:rPr>
          <w:lang w:eastAsia="zh-CN"/>
        </w:rPr>
      </w:pPr>
      <w:bookmarkStart w:id="249" w:name="_Toc518387871"/>
      <w:r>
        <w:rPr>
          <w:rFonts w:hint="default" w:ascii="等线 Light" w:hAnsi="等线 Light" w:eastAsia="等线 Light" w:cs="Times New Roman"/>
          <w:b/>
          <w:bCs/>
          <w:iCs/>
          <w:kern w:val="0"/>
          <w:sz w:val="24"/>
          <w:szCs w:val="22"/>
          <w:lang w:val="en-US" w:eastAsia="zh-CN" w:bidi="en-US"/>
        </w:rPr>
        <w:t>7.74.2.1</w:t>
      </w:r>
      <w:r>
        <w:rPr>
          <w:rFonts w:hint="eastAsia"/>
          <w:lang w:eastAsia="zh-CN"/>
        </w:rPr>
        <w:t>入口</w:t>
      </w:r>
      <w:bookmarkEnd w:id="249"/>
    </w:p>
    <w:p w14:paraId="72ADDEA5">
      <w:pPr>
        <w:ind w:firstLine="420"/>
        <w:rPr>
          <w:rFonts w:eastAsia="宋体"/>
          <w:sz w:val="18"/>
          <w:szCs w:val="18"/>
        </w:rPr>
      </w:pPr>
      <w:r>
        <w:rPr>
          <w:rFonts w:hint="eastAsia"/>
        </w:rPr>
        <w:t>业务操作岗</w:t>
      </w:r>
      <w:r>
        <w:t>填报</w:t>
      </w:r>
      <w:r>
        <w:rPr>
          <w:rFonts w:hint="eastAsia"/>
        </w:rPr>
        <w:t>入口：首页—〉业务</w:t>
      </w:r>
      <w:r>
        <w:t>办理</w:t>
      </w:r>
      <w:r>
        <w:rPr>
          <w:rFonts w:hint="eastAsia"/>
        </w:rPr>
        <w:t>—〉期权业务办理—〉业务</w:t>
      </w:r>
      <w:r>
        <w:t>联系人</w:t>
      </w:r>
      <w:r>
        <w:rPr>
          <w:rFonts w:hint="eastAsia"/>
        </w:rPr>
        <w:t>填报</w:t>
      </w:r>
    </w:p>
    <w:p w14:paraId="09AB972E">
      <w:pPr>
        <w:ind w:firstLine="420"/>
        <w:jc w:val="center"/>
        <w:rPr>
          <w:rFonts w:eastAsia="宋体"/>
          <w:sz w:val="18"/>
          <w:szCs w:val="18"/>
        </w:rPr>
      </w:pPr>
      <w:r>
        <w:rPr>
          <w:rFonts w:eastAsia="宋体"/>
          <w:sz w:val="18"/>
          <w:szCs w:val="18"/>
        </w:rPr>
        <w:drawing>
          <wp:inline distT="0" distB="0" distL="114300" distR="114300">
            <wp:extent cx="5788660" cy="1815465"/>
            <wp:effectExtent l="0" t="0" r="2540" b="13335"/>
            <wp:docPr id="657"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图片 100"/>
                    <pic:cNvPicPr>
                      <a:picLocks noChangeAspect="1"/>
                    </pic:cNvPicPr>
                  </pic:nvPicPr>
                  <pic:blipFill>
                    <a:blip r:embed="rId591"/>
                    <a:stretch>
                      <a:fillRect/>
                    </a:stretch>
                  </pic:blipFill>
                  <pic:spPr>
                    <a:xfrm>
                      <a:off x="0" y="0"/>
                      <a:ext cx="5788660" cy="1815465"/>
                    </a:xfrm>
                    <a:prstGeom prst="rect">
                      <a:avLst/>
                    </a:prstGeom>
                    <a:noFill/>
                    <a:ln>
                      <a:noFill/>
                    </a:ln>
                  </pic:spPr>
                </pic:pic>
              </a:graphicData>
            </a:graphic>
          </wp:inline>
        </w:drawing>
      </w:r>
    </w:p>
    <w:p w14:paraId="4D89E328">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7.74.2.2</w:t>
      </w:r>
      <w:r>
        <w:rPr>
          <w:rFonts w:hint="eastAsia"/>
          <w:lang w:eastAsia="zh-CN"/>
        </w:rPr>
        <w:t>填写信息</w:t>
      </w:r>
    </w:p>
    <w:p w14:paraId="06E42B81">
      <w:pPr>
        <w:ind w:firstLine="420"/>
      </w:pPr>
      <w:r>
        <w:drawing>
          <wp:anchor distT="0" distB="0" distL="114300" distR="114300" simplePos="0" relativeHeight="251696128" behindDoc="1" locked="0" layoutInCell="1" allowOverlap="1">
            <wp:simplePos x="0" y="0"/>
            <wp:positionH relativeFrom="column">
              <wp:posOffset>47625</wp:posOffset>
            </wp:positionH>
            <wp:positionV relativeFrom="paragraph">
              <wp:posOffset>643890</wp:posOffset>
            </wp:positionV>
            <wp:extent cx="6181725" cy="3302635"/>
            <wp:effectExtent l="0" t="0" r="9525" b="12065"/>
            <wp:wrapTight wrapText="bothSides">
              <wp:wrapPolygon>
                <wp:start x="-33" y="0"/>
                <wp:lineTo x="-33" y="21542"/>
                <wp:lineTo x="21600" y="21542"/>
                <wp:lineTo x="21600" y="0"/>
                <wp:lineTo x="-33" y="0"/>
              </wp:wrapPolygon>
            </wp:wrapTight>
            <wp:docPr id="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8"/>
                    <pic:cNvPicPr>
                      <a:picLocks noChangeAspect="1"/>
                    </pic:cNvPicPr>
                  </pic:nvPicPr>
                  <pic:blipFill>
                    <a:blip r:embed="rId592"/>
                    <a:srcRect t="6288"/>
                    <a:stretch>
                      <a:fillRect/>
                    </a:stretch>
                  </pic:blipFill>
                  <pic:spPr>
                    <a:xfrm>
                      <a:off x="0" y="0"/>
                      <a:ext cx="6181725" cy="3302635"/>
                    </a:xfrm>
                    <a:prstGeom prst="rect">
                      <a:avLst/>
                    </a:prstGeom>
                    <a:noFill/>
                    <a:ln>
                      <a:noFill/>
                    </a:ln>
                  </pic:spPr>
                </pic:pic>
              </a:graphicData>
            </a:graphic>
          </wp:anchor>
        </w:drawing>
      </w:r>
      <w:r>
        <w:rPr>
          <w:rFonts w:hint="eastAsia"/>
        </w:rPr>
        <w:t>填写规则：修改期权联系人信息，提交即生效，不可撤回、不可作废，只可修改提交。</w:t>
      </w:r>
    </w:p>
    <w:p w14:paraId="17FFADAB">
      <w:pPr>
        <w:pStyle w:val="37"/>
        <w:ind w:firstLine="426" w:firstLineChars="213"/>
        <w:rPr>
          <w:lang w:eastAsia="zh-CN"/>
        </w:rPr>
      </w:pPr>
    </w:p>
    <w:p w14:paraId="51BE09A4">
      <w:pPr>
        <w:pStyle w:val="40"/>
        <w:numPr>
          <w:ilvl w:val="1"/>
          <w:numId w:val="0"/>
        </w:numPr>
        <w:ind w:left="555" w:leftChars="0" w:hanging="555" w:firstLineChars="0"/>
        <w:outlineLvl w:val="0"/>
        <w:rPr>
          <w:lang w:eastAsia="zh-CN"/>
        </w:rPr>
      </w:pPr>
      <w:bookmarkStart w:id="250" w:name="_Toc110845064"/>
      <w:r>
        <w:rPr>
          <w:rFonts w:hint="default" w:ascii="等线 Light" w:hAnsi="等线 Light" w:eastAsia="等线 Light" w:cs="Times New Roman"/>
          <w:b/>
          <w:bCs/>
          <w:kern w:val="0"/>
          <w:sz w:val="30"/>
          <w:szCs w:val="26"/>
          <w:lang w:val="en-US" w:eastAsia="zh-CN" w:bidi="en-US"/>
        </w:rPr>
        <w:t>7.75</w:t>
      </w:r>
      <w:r>
        <w:rPr>
          <w:rFonts w:hint="eastAsia"/>
          <w:lang w:eastAsia="zh-CN"/>
        </w:rPr>
        <w:t>期权强平和日终数据报备PBU申报</w:t>
      </w:r>
      <w:bookmarkEnd w:id="250"/>
    </w:p>
    <w:p w14:paraId="65801920">
      <w:pPr>
        <w:pStyle w:val="4"/>
        <w:numPr>
          <w:ilvl w:val="2"/>
          <w:numId w:val="0"/>
        </w:numPr>
        <w:ind w:left="720" w:leftChars="0" w:hanging="720" w:firstLineChars="0"/>
      </w:pPr>
      <w:bookmarkStart w:id="251" w:name="_Toc110845065"/>
      <w:r>
        <w:rPr>
          <w:rFonts w:hint="default" w:ascii="等线" w:hAnsi="等线" w:eastAsia="等线" w:cs="Times New Roman"/>
          <w:bCs/>
          <w:kern w:val="2"/>
          <w:sz w:val="30"/>
          <w:szCs w:val="32"/>
          <w:lang w:val="en-US" w:eastAsia="zh-CN" w:bidi="ar-SA"/>
        </w:rPr>
        <w:t>7.75.1</w:t>
      </w:r>
      <w:r>
        <w:rPr>
          <w:rFonts w:hint="eastAsia"/>
        </w:rPr>
        <w:t>功能描述</w:t>
      </w:r>
      <w:bookmarkEnd w:id="251"/>
    </w:p>
    <w:p w14:paraId="1A5904A6">
      <w:pPr>
        <w:ind w:firstLine="420"/>
        <w:rPr>
          <w:rFonts w:eastAsia="宋体"/>
          <w:sz w:val="18"/>
          <w:szCs w:val="18"/>
        </w:rPr>
      </w:pPr>
      <w:r>
        <w:rPr>
          <w:rFonts w:hint="eastAsia"/>
        </w:rPr>
        <w:t>有</w:t>
      </w:r>
      <w:r>
        <w:t>期权交易权限的会员</w:t>
      </w:r>
      <w:r>
        <w:rPr>
          <w:rFonts w:hint="eastAsia"/>
        </w:rPr>
        <w:t>或机构申报期权强平和日终数据报备PBU，</w:t>
      </w:r>
      <w:r>
        <w:t>不需要审核</w:t>
      </w:r>
      <w:r>
        <w:rPr>
          <w:rFonts w:hint="eastAsia" w:eastAsia="宋体"/>
          <w:sz w:val="18"/>
          <w:szCs w:val="18"/>
        </w:rPr>
        <w:t>。</w:t>
      </w:r>
    </w:p>
    <w:p w14:paraId="0E4D113E">
      <w:pPr>
        <w:pStyle w:val="4"/>
        <w:numPr>
          <w:ilvl w:val="2"/>
          <w:numId w:val="0"/>
        </w:numPr>
        <w:ind w:left="720" w:leftChars="0" w:hanging="720" w:firstLineChars="0"/>
      </w:pPr>
      <w:bookmarkStart w:id="252" w:name="_Toc110845066"/>
      <w:r>
        <w:rPr>
          <w:rFonts w:hint="default" w:ascii="等线" w:hAnsi="等线" w:eastAsia="等线" w:cs="Times New Roman"/>
          <w:bCs/>
          <w:kern w:val="2"/>
          <w:sz w:val="30"/>
          <w:szCs w:val="32"/>
          <w:lang w:val="en-US" w:eastAsia="zh-CN" w:bidi="ar-SA"/>
        </w:rPr>
        <w:t>7.75.2</w:t>
      </w:r>
      <w:r>
        <w:rPr>
          <w:rFonts w:hint="eastAsia"/>
        </w:rPr>
        <w:t>用户操作</w:t>
      </w:r>
      <w:bookmarkEnd w:id="252"/>
    </w:p>
    <w:p w14:paraId="0CF2DD14">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7.75.2.1</w:t>
      </w:r>
      <w:r>
        <w:rPr>
          <w:rFonts w:hint="eastAsia"/>
          <w:lang w:eastAsia="zh-CN"/>
        </w:rPr>
        <w:t>入口</w:t>
      </w:r>
    </w:p>
    <w:p w14:paraId="3CACF3E4">
      <w:pPr>
        <w:ind w:firstLine="420"/>
      </w:pPr>
      <w:r>
        <w:rPr>
          <w:rFonts w:hint="eastAsia"/>
        </w:rPr>
        <w:t>会员业务</w:t>
      </w:r>
      <w:r>
        <w:t>报备</w:t>
      </w:r>
      <w:r>
        <w:rPr>
          <w:rFonts w:hint="eastAsia"/>
        </w:rPr>
        <w:t>岗填报</w:t>
      </w:r>
      <w:r>
        <w:t>入口：</w:t>
      </w:r>
      <w:r>
        <w:rPr>
          <w:rFonts w:hint="eastAsia"/>
        </w:rPr>
        <w:t>首页—〉业务</w:t>
      </w:r>
      <w:r>
        <w:t>办理</w:t>
      </w:r>
      <w:r>
        <w:rPr>
          <w:rFonts w:hint="eastAsia"/>
        </w:rPr>
        <w:t>—〉期权业务办理—〉期权强平和日终数据报备交易单元申报</w:t>
      </w:r>
    </w:p>
    <w:p w14:paraId="1CC5AF6F">
      <w:pPr>
        <w:ind w:right="42" w:rightChars="20" w:firstLine="420"/>
        <w:jc w:val="center"/>
        <w:rPr>
          <w:rFonts w:eastAsia="宋体"/>
          <w:sz w:val="18"/>
          <w:szCs w:val="18"/>
        </w:rPr>
      </w:pPr>
      <w:r>
        <w:rPr>
          <w:rFonts w:eastAsia="宋体"/>
          <w:sz w:val="18"/>
          <w:szCs w:val="18"/>
        </w:rPr>
        <w:drawing>
          <wp:inline distT="0" distB="0" distL="114300" distR="114300">
            <wp:extent cx="5788660" cy="2402205"/>
            <wp:effectExtent l="0" t="0" r="2540" b="17145"/>
            <wp:docPr id="658"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图片 124"/>
                    <pic:cNvPicPr>
                      <a:picLocks noChangeAspect="1"/>
                    </pic:cNvPicPr>
                  </pic:nvPicPr>
                  <pic:blipFill>
                    <a:blip r:embed="rId593"/>
                    <a:stretch>
                      <a:fillRect/>
                    </a:stretch>
                  </pic:blipFill>
                  <pic:spPr>
                    <a:xfrm>
                      <a:off x="0" y="0"/>
                      <a:ext cx="5788660" cy="2402205"/>
                    </a:xfrm>
                    <a:prstGeom prst="rect">
                      <a:avLst/>
                    </a:prstGeom>
                    <a:noFill/>
                    <a:ln>
                      <a:noFill/>
                    </a:ln>
                  </pic:spPr>
                </pic:pic>
              </a:graphicData>
            </a:graphic>
          </wp:inline>
        </w:drawing>
      </w:r>
    </w:p>
    <w:p w14:paraId="3624A85A">
      <w:pPr>
        <w:ind w:right="42" w:rightChars="20" w:firstLine="420"/>
        <w:jc w:val="center"/>
        <w:rPr>
          <w:rFonts w:eastAsia="宋体"/>
          <w:sz w:val="18"/>
          <w:szCs w:val="18"/>
        </w:rPr>
      </w:pPr>
      <w:r>
        <w:rPr>
          <w:rFonts w:eastAsia="宋体"/>
          <w:sz w:val="18"/>
          <w:szCs w:val="18"/>
        </w:rPr>
        <w:drawing>
          <wp:inline distT="0" distB="0" distL="114300" distR="114300">
            <wp:extent cx="5789930" cy="2572385"/>
            <wp:effectExtent l="0" t="0" r="1270" b="18415"/>
            <wp:docPr id="659"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图片 127"/>
                    <pic:cNvPicPr>
                      <a:picLocks noChangeAspect="1"/>
                    </pic:cNvPicPr>
                  </pic:nvPicPr>
                  <pic:blipFill>
                    <a:blip r:embed="rId594"/>
                    <a:stretch>
                      <a:fillRect/>
                    </a:stretch>
                  </pic:blipFill>
                  <pic:spPr>
                    <a:xfrm>
                      <a:off x="0" y="0"/>
                      <a:ext cx="5789930" cy="2572385"/>
                    </a:xfrm>
                    <a:prstGeom prst="rect">
                      <a:avLst/>
                    </a:prstGeom>
                    <a:noFill/>
                    <a:ln>
                      <a:noFill/>
                    </a:ln>
                  </pic:spPr>
                </pic:pic>
              </a:graphicData>
            </a:graphic>
          </wp:inline>
        </w:drawing>
      </w:r>
    </w:p>
    <w:p w14:paraId="1CE256C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7.75.2.2</w:t>
      </w:r>
      <w:r>
        <w:rPr>
          <w:rFonts w:hint="eastAsia"/>
          <w:lang w:eastAsia="zh-CN"/>
        </w:rPr>
        <w:t>填写信息</w:t>
      </w:r>
    </w:p>
    <w:p w14:paraId="4B18FC13">
      <w:pPr>
        <w:ind w:firstLine="420"/>
      </w:pPr>
      <w:r>
        <w:rPr>
          <w:rFonts w:hint="eastAsia"/>
        </w:rPr>
        <w:t>填写规则：选择“经纪业务接收交易所强平成交回报</w:t>
      </w:r>
      <w:r>
        <w:t>PBU”只能为交易单元属性</w:t>
      </w:r>
      <w:r>
        <w:rPr>
          <w:rFonts w:hint="eastAsia"/>
        </w:rPr>
        <w:t>（即</w:t>
      </w:r>
      <w:r>
        <w:t>交易单元性质）为</w:t>
      </w:r>
      <w:r>
        <w:rPr>
          <w:rFonts w:hint="eastAsia"/>
        </w:rPr>
        <w:t>经纪</w:t>
      </w:r>
      <w:r>
        <w:t>的开通状态PBU</w:t>
      </w:r>
      <w:r>
        <w:rPr>
          <w:rFonts w:hint="eastAsia"/>
        </w:rPr>
        <w:t>，且每次</w:t>
      </w:r>
      <w:r>
        <w:t>只能上报一个；</w:t>
      </w:r>
      <w:r>
        <w:rPr>
          <w:rFonts w:hint="eastAsia"/>
        </w:rPr>
        <w:t>选择“自营业务接收交易所强平成交回报</w:t>
      </w:r>
      <w:r>
        <w:t>PBU”只能为交易单元属性（即交易单元</w:t>
      </w:r>
      <w:r>
        <w:rPr>
          <w:rFonts w:hint="eastAsia"/>
        </w:rPr>
        <w:t>性质</w:t>
      </w:r>
      <w:r>
        <w:t>）为自营的开通状态PBU</w:t>
      </w:r>
      <w:r>
        <w:rPr>
          <w:rFonts w:hint="eastAsia"/>
        </w:rPr>
        <w:t>，且每次</w:t>
      </w:r>
      <w:r>
        <w:t>只能上报一个</w:t>
      </w:r>
      <w:r>
        <w:rPr>
          <w:rFonts w:hint="eastAsia"/>
        </w:rPr>
        <w:t>；</w:t>
      </w:r>
      <w:r>
        <w:t>选择</w:t>
      </w:r>
      <w:r>
        <w:rPr>
          <w:rFonts w:hint="eastAsia"/>
        </w:rPr>
        <w:t>期权日终数据报备</w:t>
      </w:r>
      <w:r>
        <w:t>PBU只能为已选的</w:t>
      </w:r>
      <w:r>
        <w:rPr>
          <w:rFonts w:hint="eastAsia"/>
        </w:rPr>
        <w:t>“经纪业务接收交易所强平成交回报</w:t>
      </w:r>
      <w:r>
        <w:t>PBU”或“自营业务接收交易所强平成交回报PBU”中的一个</w:t>
      </w:r>
      <w:r>
        <w:rPr>
          <w:rFonts w:hint="eastAsia"/>
        </w:rPr>
        <w:t>。若当前公司既有自营类PBU，又有经纪类PBU，则“经纪业务接收交易所强平成交回报</w:t>
      </w:r>
      <w:r>
        <w:t>PBU”</w:t>
      </w:r>
      <w:r>
        <w:rPr>
          <w:rFonts w:hint="eastAsia"/>
        </w:rPr>
        <w:t>和“自营业务接收交易所强平成交回报</w:t>
      </w:r>
      <w:r>
        <w:t>PBU”</w:t>
      </w:r>
      <w:r>
        <w:rPr>
          <w:rFonts w:hint="eastAsia"/>
        </w:rPr>
        <w:t>均为必填项；若该公司仅有经纪类PBU，则不可填写“自营业务接收交易所强平成交回报</w:t>
      </w:r>
      <w:r>
        <w:t>PBU”</w:t>
      </w:r>
      <w:r>
        <w:rPr>
          <w:rFonts w:hint="eastAsia"/>
        </w:rPr>
        <w:t>。若该公司仅有自营类PBU，则不可填写“经纪业务接收交易所强平成交回报</w:t>
      </w:r>
      <w:r>
        <w:t>PBU”</w:t>
      </w:r>
      <w:r>
        <w:rPr>
          <w:rFonts w:hint="eastAsia"/>
        </w:rPr>
        <w:t xml:space="preserve"> 设置</w:t>
      </w:r>
      <w:r>
        <w:t>为</w:t>
      </w:r>
      <w:r>
        <w:rPr>
          <w:rFonts w:hint="eastAsia"/>
        </w:rPr>
        <w:t>经纪业务接收交易所强平成交回报</w:t>
      </w:r>
      <w:r>
        <w:t>PBU或自营业务接收交易所</w:t>
      </w:r>
      <w:r>
        <w:rPr>
          <w:rFonts w:hint="eastAsia"/>
        </w:rPr>
        <w:t>强平成交回报</w:t>
      </w:r>
      <w:r>
        <w:t>PBU不能</w:t>
      </w:r>
      <w:r>
        <w:rPr>
          <w:rFonts w:hint="eastAsia"/>
        </w:rPr>
        <w:t>走</w:t>
      </w:r>
      <w:r>
        <w:t>交易单元注销</w:t>
      </w:r>
      <w:r>
        <w:rPr>
          <w:rFonts w:hint="eastAsia"/>
        </w:rPr>
        <w:t>（A股）</w:t>
      </w:r>
      <w:r>
        <w:t>，交易单元停用及交易单元</w:t>
      </w:r>
      <w:r>
        <w:rPr>
          <w:rFonts w:hint="eastAsia"/>
        </w:rPr>
        <w:t>租用</w:t>
      </w:r>
      <w:r>
        <w:t>流程</w:t>
      </w:r>
      <w:r>
        <w:rPr>
          <w:rFonts w:hint="eastAsia"/>
        </w:rPr>
        <w:t>。交易单元类型为的B股的交易单元不可申请该流程。提交即生效，不可撤回、不可作废，只可修改提交。</w:t>
      </w:r>
    </w:p>
    <w:p w14:paraId="02B6240C">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7.75.2.3</w:t>
      </w:r>
      <w:r>
        <w:rPr>
          <w:rFonts w:hint="eastAsia"/>
          <w:color w:val="000000"/>
          <w:lang w:eastAsia="zh-CN"/>
        </w:rPr>
        <w:t>查看审核状态</w:t>
      </w:r>
    </w:p>
    <w:p w14:paraId="77A3E463">
      <w:pPr>
        <w:ind w:firstLine="420" w:firstLineChars="200"/>
      </w:pPr>
      <w:r>
        <w:rPr>
          <w:rFonts w:hint="eastAsia"/>
        </w:rPr>
        <w:t>提交后可在【期权强平和日终数据报备</w:t>
      </w:r>
      <w:r>
        <w:t>PBU申报（外部用户列表页）</w:t>
      </w:r>
      <w:r>
        <w:rPr>
          <w:rFonts w:hint="eastAsia"/>
        </w:rPr>
        <w:t>】中查看。</w:t>
      </w:r>
    </w:p>
    <w:p w14:paraId="70FC9541">
      <w:pPr>
        <w:pStyle w:val="40"/>
        <w:numPr>
          <w:ilvl w:val="1"/>
          <w:numId w:val="0"/>
        </w:numPr>
        <w:ind w:left="555" w:leftChars="0" w:hanging="555" w:firstLineChars="0"/>
        <w:outlineLvl w:val="0"/>
        <w:rPr>
          <w:lang w:eastAsia="zh-CN"/>
        </w:rPr>
      </w:pPr>
      <w:bookmarkStart w:id="253" w:name="_Toc518387820"/>
      <w:bookmarkStart w:id="254" w:name="_Toc110845067"/>
      <w:r>
        <w:rPr>
          <w:rFonts w:hint="default" w:ascii="等线 Light" w:hAnsi="等线 Light" w:eastAsia="等线 Light" w:cs="Times New Roman"/>
          <w:b/>
          <w:bCs/>
          <w:kern w:val="0"/>
          <w:sz w:val="30"/>
          <w:szCs w:val="26"/>
          <w:lang w:val="en-US" w:eastAsia="zh-CN" w:bidi="en-US"/>
        </w:rPr>
        <w:t>7.76</w:t>
      </w:r>
      <w:r>
        <w:rPr>
          <w:rFonts w:hint="eastAsia"/>
          <w:lang w:eastAsia="zh-CN"/>
        </w:rPr>
        <w:t>联系人及相关信息填报(会员</w:t>
      </w:r>
      <w:bookmarkEnd w:id="253"/>
      <w:r>
        <w:rPr>
          <w:rFonts w:hint="eastAsia"/>
          <w:lang w:eastAsia="zh-CN"/>
        </w:rPr>
        <w:t>)</w:t>
      </w:r>
      <w:bookmarkEnd w:id="254"/>
    </w:p>
    <w:p w14:paraId="65603AE4">
      <w:pPr>
        <w:pStyle w:val="36"/>
        <w:keepNext/>
        <w:keepLines/>
        <w:numPr>
          <w:ilvl w:val="0"/>
          <w:numId w:val="13"/>
        </w:numPr>
        <w:spacing w:before="260" w:after="260" w:line="416" w:lineRule="auto"/>
        <w:ind w:firstLineChars="0"/>
        <w:outlineLvl w:val="2"/>
        <w:rPr>
          <w:rFonts w:ascii="等线 Light" w:hAnsi="等线 Light" w:eastAsia="等线 Light"/>
          <w:b/>
          <w:bCs/>
          <w:vanish/>
        </w:rPr>
      </w:pPr>
      <w:bookmarkStart w:id="255" w:name="_Toc109996755"/>
      <w:bookmarkEnd w:id="255"/>
      <w:bookmarkStart w:id="256" w:name="_Toc518387821"/>
      <w:bookmarkEnd w:id="256"/>
      <w:bookmarkStart w:id="257" w:name="_Toc110326631"/>
      <w:bookmarkEnd w:id="257"/>
      <w:bookmarkStart w:id="258" w:name="_Toc95318592"/>
      <w:bookmarkEnd w:id="258"/>
      <w:bookmarkStart w:id="259" w:name="_Toc110326901"/>
      <w:bookmarkEnd w:id="259"/>
      <w:bookmarkStart w:id="260" w:name="_Toc110327170"/>
      <w:bookmarkEnd w:id="260"/>
      <w:bookmarkStart w:id="261" w:name="_Toc110350106"/>
      <w:bookmarkEnd w:id="261"/>
      <w:bookmarkStart w:id="262" w:name="_Toc110353002"/>
      <w:bookmarkEnd w:id="262"/>
      <w:bookmarkStart w:id="263" w:name="_Toc110353272"/>
      <w:bookmarkEnd w:id="263"/>
      <w:bookmarkStart w:id="264" w:name="_Toc110353541"/>
      <w:bookmarkEnd w:id="264"/>
      <w:bookmarkStart w:id="265" w:name="_Toc110845068"/>
      <w:bookmarkEnd w:id="265"/>
      <w:bookmarkStart w:id="266" w:name="_Toc518387826"/>
    </w:p>
    <w:p w14:paraId="09E3B25F">
      <w:pPr>
        <w:pStyle w:val="36"/>
        <w:keepNext/>
        <w:keepLines/>
        <w:numPr>
          <w:ilvl w:val="0"/>
          <w:numId w:val="13"/>
        </w:numPr>
        <w:spacing w:before="260" w:after="260" w:line="416" w:lineRule="auto"/>
        <w:ind w:firstLineChars="0"/>
        <w:outlineLvl w:val="2"/>
        <w:rPr>
          <w:rFonts w:ascii="等线 Light" w:hAnsi="等线 Light" w:eastAsia="等线 Light"/>
          <w:b/>
          <w:bCs/>
          <w:vanish/>
        </w:rPr>
      </w:pPr>
      <w:bookmarkStart w:id="267" w:name="_Toc95318593"/>
      <w:bookmarkEnd w:id="267"/>
      <w:bookmarkStart w:id="268" w:name="_Toc109996756"/>
      <w:bookmarkEnd w:id="268"/>
      <w:bookmarkStart w:id="269" w:name="_Toc110326632"/>
      <w:bookmarkEnd w:id="269"/>
      <w:bookmarkStart w:id="270" w:name="_Toc110326902"/>
      <w:bookmarkEnd w:id="270"/>
      <w:bookmarkStart w:id="271" w:name="_Toc110327171"/>
      <w:bookmarkEnd w:id="271"/>
      <w:bookmarkStart w:id="272" w:name="_Toc110350107"/>
      <w:bookmarkEnd w:id="272"/>
      <w:bookmarkStart w:id="273" w:name="_Toc110353003"/>
      <w:bookmarkEnd w:id="273"/>
      <w:bookmarkStart w:id="274" w:name="_Toc110353273"/>
      <w:bookmarkEnd w:id="274"/>
      <w:bookmarkStart w:id="275" w:name="_Toc110353542"/>
      <w:bookmarkEnd w:id="275"/>
      <w:bookmarkStart w:id="276" w:name="_Toc110845069"/>
      <w:bookmarkEnd w:id="276"/>
    </w:p>
    <w:p w14:paraId="3F92394B">
      <w:pPr>
        <w:pStyle w:val="36"/>
        <w:keepNext/>
        <w:keepLines/>
        <w:numPr>
          <w:ilvl w:val="0"/>
          <w:numId w:val="13"/>
        </w:numPr>
        <w:spacing w:before="260" w:after="260" w:line="416" w:lineRule="auto"/>
        <w:ind w:firstLineChars="0"/>
        <w:outlineLvl w:val="2"/>
        <w:rPr>
          <w:rFonts w:ascii="等线 Light" w:hAnsi="等线 Light" w:eastAsia="等线 Light"/>
          <w:b/>
          <w:bCs/>
          <w:vanish/>
        </w:rPr>
      </w:pPr>
      <w:bookmarkStart w:id="277" w:name="_Toc95318594"/>
      <w:bookmarkEnd w:id="277"/>
      <w:bookmarkStart w:id="278" w:name="_Toc109996757"/>
      <w:bookmarkEnd w:id="278"/>
      <w:bookmarkStart w:id="279" w:name="_Toc110326633"/>
      <w:bookmarkEnd w:id="279"/>
      <w:bookmarkStart w:id="280" w:name="_Toc110326903"/>
      <w:bookmarkEnd w:id="280"/>
      <w:bookmarkStart w:id="281" w:name="_Toc110327172"/>
      <w:bookmarkEnd w:id="281"/>
      <w:bookmarkStart w:id="282" w:name="_Toc110350108"/>
      <w:bookmarkEnd w:id="282"/>
      <w:bookmarkStart w:id="283" w:name="_Toc110353004"/>
      <w:bookmarkEnd w:id="283"/>
      <w:bookmarkStart w:id="284" w:name="_Toc110353274"/>
      <w:bookmarkEnd w:id="284"/>
      <w:bookmarkStart w:id="285" w:name="_Toc110353543"/>
      <w:bookmarkEnd w:id="285"/>
      <w:bookmarkStart w:id="286" w:name="_Toc110845070"/>
      <w:bookmarkEnd w:id="286"/>
    </w:p>
    <w:p w14:paraId="2B8291CA">
      <w:pPr>
        <w:pStyle w:val="36"/>
        <w:keepNext/>
        <w:keepLines/>
        <w:numPr>
          <w:ilvl w:val="1"/>
          <w:numId w:val="13"/>
        </w:numPr>
        <w:spacing w:before="260" w:after="260" w:line="416" w:lineRule="auto"/>
        <w:ind w:firstLineChars="0"/>
        <w:outlineLvl w:val="2"/>
        <w:rPr>
          <w:rFonts w:ascii="等线 Light" w:hAnsi="等线 Light" w:eastAsia="等线 Light"/>
          <w:b/>
          <w:bCs/>
          <w:vanish/>
        </w:rPr>
      </w:pPr>
      <w:bookmarkStart w:id="287" w:name="_Toc95318595"/>
      <w:bookmarkEnd w:id="287"/>
      <w:bookmarkStart w:id="288" w:name="_Toc109996758"/>
      <w:bookmarkEnd w:id="288"/>
      <w:bookmarkStart w:id="289" w:name="_Toc110326634"/>
      <w:bookmarkEnd w:id="289"/>
      <w:bookmarkStart w:id="290" w:name="_Toc110326904"/>
      <w:bookmarkEnd w:id="290"/>
      <w:bookmarkStart w:id="291" w:name="_Toc110327173"/>
      <w:bookmarkEnd w:id="291"/>
      <w:bookmarkStart w:id="292" w:name="_Toc110350109"/>
      <w:bookmarkEnd w:id="292"/>
      <w:bookmarkStart w:id="293" w:name="_Toc110353005"/>
      <w:bookmarkEnd w:id="293"/>
      <w:bookmarkStart w:id="294" w:name="_Toc110353275"/>
      <w:bookmarkEnd w:id="294"/>
      <w:bookmarkStart w:id="295" w:name="_Toc110353544"/>
      <w:bookmarkEnd w:id="295"/>
      <w:bookmarkStart w:id="296" w:name="_Toc110845071"/>
      <w:bookmarkEnd w:id="296"/>
    </w:p>
    <w:p w14:paraId="435E42AA">
      <w:pPr>
        <w:pStyle w:val="36"/>
        <w:keepNext/>
        <w:keepLines/>
        <w:numPr>
          <w:ilvl w:val="1"/>
          <w:numId w:val="13"/>
        </w:numPr>
        <w:spacing w:before="260" w:after="260" w:line="416" w:lineRule="auto"/>
        <w:ind w:firstLineChars="0"/>
        <w:outlineLvl w:val="2"/>
        <w:rPr>
          <w:rFonts w:ascii="等线 Light" w:hAnsi="等线 Light" w:eastAsia="等线 Light"/>
          <w:b/>
          <w:bCs/>
          <w:vanish/>
        </w:rPr>
      </w:pPr>
      <w:bookmarkStart w:id="297" w:name="_Toc95318596"/>
      <w:bookmarkEnd w:id="297"/>
      <w:bookmarkStart w:id="298" w:name="_Toc109996759"/>
      <w:bookmarkEnd w:id="298"/>
      <w:bookmarkStart w:id="299" w:name="_Toc110326635"/>
      <w:bookmarkEnd w:id="299"/>
      <w:bookmarkStart w:id="300" w:name="_Toc110326905"/>
      <w:bookmarkEnd w:id="300"/>
      <w:bookmarkStart w:id="301" w:name="_Toc110327174"/>
      <w:bookmarkEnd w:id="301"/>
      <w:bookmarkStart w:id="302" w:name="_Toc110350110"/>
      <w:bookmarkEnd w:id="302"/>
      <w:bookmarkStart w:id="303" w:name="_Toc110353006"/>
      <w:bookmarkEnd w:id="303"/>
      <w:bookmarkStart w:id="304" w:name="_Toc110353276"/>
      <w:bookmarkEnd w:id="304"/>
      <w:bookmarkStart w:id="305" w:name="_Toc110353545"/>
      <w:bookmarkEnd w:id="305"/>
      <w:bookmarkStart w:id="306" w:name="_Toc110845072"/>
      <w:bookmarkEnd w:id="306"/>
    </w:p>
    <w:p w14:paraId="1F4125C8">
      <w:pPr>
        <w:pStyle w:val="36"/>
        <w:keepNext/>
        <w:keepLines/>
        <w:numPr>
          <w:ilvl w:val="1"/>
          <w:numId w:val="13"/>
        </w:numPr>
        <w:spacing w:before="260" w:after="260" w:line="416" w:lineRule="auto"/>
        <w:ind w:firstLineChars="0"/>
        <w:outlineLvl w:val="2"/>
        <w:rPr>
          <w:rFonts w:ascii="等线 Light" w:hAnsi="等线 Light" w:eastAsia="等线 Light"/>
          <w:b/>
          <w:bCs/>
          <w:vanish/>
        </w:rPr>
      </w:pPr>
      <w:bookmarkStart w:id="307" w:name="_Toc95318597"/>
      <w:bookmarkEnd w:id="307"/>
      <w:bookmarkStart w:id="308" w:name="_Toc109996760"/>
      <w:bookmarkEnd w:id="308"/>
      <w:bookmarkStart w:id="309" w:name="_Toc110326636"/>
      <w:bookmarkEnd w:id="309"/>
      <w:bookmarkStart w:id="310" w:name="_Toc110326906"/>
      <w:bookmarkEnd w:id="310"/>
      <w:bookmarkStart w:id="311" w:name="_Toc110327175"/>
      <w:bookmarkEnd w:id="311"/>
      <w:bookmarkStart w:id="312" w:name="_Toc110350111"/>
      <w:bookmarkEnd w:id="312"/>
      <w:bookmarkStart w:id="313" w:name="_Toc110353007"/>
      <w:bookmarkEnd w:id="313"/>
      <w:bookmarkStart w:id="314" w:name="_Toc110353277"/>
      <w:bookmarkEnd w:id="314"/>
      <w:bookmarkStart w:id="315" w:name="_Toc110353546"/>
      <w:bookmarkEnd w:id="315"/>
      <w:bookmarkStart w:id="316" w:name="_Toc110845073"/>
      <w:bookmarkEnd w:id="316"/>
    </w:p>
    <w:p w14:paraId="19F8AA0F">
      <w:pPr>
        <w:pStyle w:val="36"/>
        <w:keepNext/>
        <w:keepLines/>
        <w:numPr>
          <w:ilvl w:val="1"/>
          <w:numId w:val="13"/>
        </w:numPr>
        <w:spacing w:before="260" w:after="260" w:line="416" w:lineRule="auto"/>
        <w:ind w:firstLineChars="0"/>
        <w:outlineLvl w:val="2"/>
        <w:rPr>
          <w:rFonts w:ascii="等线 Light" w:hAnsi="等线 Light" w:eastAsia="等线 Light"/>
          <w:b/>
          <w:bCs/>
          <w:vanish/>
        </w:rPr>
      </w:pPr>
      <w:bookmarkStart w:id="317" w:name="_Toc95318598"/>
      <w:bookmarkEnd w:id="317"/>
      <w:bookmarkStart w:id="318" w:name="_Toc109996761"/>
      <w:bookmarkEnd w:id="318"/>
      <w:bookmarkStart w:id="319" w:name="_Toc110326637"/>
      <w:bookmarkEnd w:id="319"/>
      <w:bookmarkStart w:id="320" w:name="_Toc110326907"/>
      <w:bookmarkEnd w:id="320"/>
      <w:bookmarkStart w:id="321" w:name="_Toc110327176"/>
      <w:bookmarkEnd w:id="321"/>
      <w:bookmarkStart w:id="322" w:name="_Toc110350112"/>
      <w:bookmarkEnd w:id="322"/>
      <w:bookmarkStart w:id="323" w:name="_Toc110353008"/>
      <w:bookmarkEnd w:id="323"/>
      <w:bookmarkStart w:id="324" w:name="_Toc110353278"/>
      <w:bookmarkEnd w:id="324"/>
      <w:bookmarkStart w:id="325" w:name="_Toc110353547"/>
      <w:bookmarkEnd w:id="325"/>
      <w:bookmarkStart w:id="326" w:name="_Toc110845074"/>
      <w:bookmarkEnd w:id="326"/>
    </w:p>
    <w:p w14:paraId="5C4ABE0E">
      <w:pPr>
        <w:pStyle w:val="4"/>
        <w:numPr>
          <w:ilvl w:val="2"/>
          <w:numId w:val="0"/>
        </w:numPr>
        <w:ind w:left="720" w:leftChars="0" w:hanging="720" w:firstLineChars="0"/>
      </w:pPr>
      <w:bookmarkStart w:id="327" w:name="_Toc110845075"/>
      <w:r>
        <w:rPr>
          <w:rFonts w:hint="default" w:ascii="等线" w:hAnsi="等线" w:eastAsia="等线" w:cs="Times New Roman"/>
          <w:bCs/>
          <w:kern w:val="2"/>
          <w:sz w:val="30"/>
          <w:szCs w:val="32"/>
          <w:lang w:val="en-US" w:eastAsia="zh-CN" w:bidi="ar-SA"/>
        </w:rPr>
        <w:t>7.76.1</w:t>
      </w:r>
      <w:r>
        <w:rPr>
          <w:rFonts w:hint="eastAsia"/>
        </w:rPr>
        <w:t>功能描述</w:t>
      </w:r>
      <w:bookmarkEnd w:id="266"/>
      <w:bookmarkEnd w:id="327"/>
    </w:p>
    <w:p w14:paraId="171A24C3">
      <w:pPr>
        <w:ind w:firstLine="420"/>
      </w:pPr>
      <w:r>
        <w:rPr>
          <w:rFonts w:hint="eastAsia"/>
        </w:rPr>
        <w:t>外部用户填报信息：已新设成功的会员</w:t>
      </w:r>
      <w:r>
        <w:t>单位</w:t>
      </w:r>
      <w:r>
        <w:rPr>
          <w:rFonts w:hint="eastAsia"/>
        </w:rPr>
        <w:t>根据通知要求，</w:t>
      </w:r>
      <w:r>
        <w:t>登录系统</w:t>
      </w:r>
      <w:r>
        <w:rPr>
          <w:rFonts w:hint="eastAsia"/>
        </w:rPr>
        <w:t>后，填报会员相关信息（除基本信息），提交后信息直接生效，内部人员不审核此类信息，仅查看。</w:t>
      </w:r>
    </w:p>
    <w:p w14:paraId="3D05249B">
      <w:pPr>
        <w:pStyle w:val="4"/>
        <w:numPr>
          <w:ilvl w:val="2"/>
          <w:numId w:val="0"/>
        </w:numPr>
        <w:ind w:left="720" w:leftChars="0" w:hanging="720" w:firstLineChars="0"/>
      </w:pPr>
      <w:bookmarkStart w:id="328" w:name="_Toc110845076"/>
      <w:r>
        <w:rPr>
          <w:rFonts w:hint="default" w:ascii="等线" w:hAnsi="等线" w:eastAsia="等线" w:cs="Times New Roman"/>
          <w:bCs/>
          <w:kern w:val="2"/>
          <w:sz w:val="30"/>
          <w:szCs w:val="32"/>
          <w:lang w:val="en-US" w:eastAsia="zh-CN" w:bidi="ar-SA"/>
        </w:rPr>
        <w:t>7.76.2</w:t>
      </w:r>
      <w:r>
        <w:rPr>
          <w:rFonts w:hint="eastAsia"/>
        </w:rPr>
        <w:t>用户操作</w:t>
      </w:r>
      <w:bookmarkEnd w:id="328"/>
    </w:p>
    <w:p w14:paraId="4622685A">
      <w:pPr>
        <w:pStyle w:val="44"/>
        <w:numPr>
          <w:ilvl w:val="3"/>
          <w:numId w:val="0"/>
        </w:numPr>
        <w:ind w:left="720" w:leftChars="0" w:hanging="720" w:firstLineChars="0"/>
        <w:rPr>
          <w:lang w:eastAsia="zh-CN"/>
        </w:rPr>
      </w:pPr>
      <w:bookmarkStart w:id="329" w:name="_Toc518387827"/>
      <w:r>
        <w:rPr>
          <w:rFonts w:hint="default" w:ascii="等线 Light" w:hAnsi="等线 Light" w:eastAsia="等线 Light" w:cs="Times New Roman"/>
          <w:b/>
          <w:bCs/>
          <w:iCs/>
          <w:kern w:val="0"/>
          <w:sz w:val="24"/>
          <w:szCs w:val="22"/>
          <w:lang w:val="en-US" w:eastAsia="zh-CN" w:bidi="en-US"/>
        </w:rPr>
        <w:t>7.76.2.1</w:t>
      </w:r>
      <w:r>
        <w:rPr>
          <w:rFonts w:hint="eastAsia"/>
          <w:lang w:eastAsia="zh-CN"/>
        </w:rPr>
        <w:t>入口</w:t>
      </w:r>
      <w:bookmarkEnd w:id="329"/>
    </w:p>
    <w:p w14:paraId="7C07898B">
      <w:pPr>
        <w:ind w:firstLine="420"/>
        <w:rPr>
          <w:rFonts w:eastAsia="宋体"/>
          <w:sz w:val="18"/>
          <w:szCs w:val="18"/>
        </w:rPr>
      </w:pPr>
      <w:r>
        <w:rPr>
          <w:rFonts w:hint="eastAsia"/>
        </w:rPr>
        <w:t>会员业务</w:t>
      </w:r>
      <w:r>
        <w:t>操作</w:t>
      </w:r>
      <w:r>
        <w:rPr>
          <w:rFonts w:hint="eastAsia"/>
        </w:rPr>
        <w:t>岗用户填报入口：首页—〉在线填报—〉联系人信息填报</w:t>
      </w:r>
    </w:p>
    <w:p w14:paraId="1B496BFC">
      <w:pPr>
        <w:jc w:val="center"/>
        <w:rPr>
          <w:rFonts w:eastAsia="宋体"/>
          <w:sz w:val="18"/>
          <w:szCs w:val="18"/>
        </w:rPr>
      </w:pPr>
      <w:r>
        <w:rPr>
          <w:rFonts w:eastAsia="宋体"/>
          <w:sz w:val="18"/>
          <w:szCs w:val="18"/>
        </w:rPr>
        <w:drawing>
          <wp:inline distT="0" distB="0" distL="114300" distR="114300">
            <wp:extent cx="6057900" cy="4567555"/>
            <wp:effectExtent l="0" t="0" r="0" b="4445"/>
            <wp:docPr id="66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图片 130"/>
                    <pic:cNvPicPr>
                      <a:picLocks noChangeAspect="1"/>
                    </pic:cNvPicPr>
                  </pic:nvPicPr>
                  <pic:blipFill>
                    <a:blip r:embed="rId595"/>
                    <a:stretch>
                      <a:fillRect/>
                    </a:stretch>
                  </pic:blipFill>
                  <pic:spPr>
                    <a:xfrm>
                      <a:off x="0" y="0"/>
                      <a:ext cx="6057900" cy="4567555"/>
                    </a:xfrm>
                    <a:prstGeom prst="rect">
                      <a:avLst/>
                    </a:prstGeom>
                    <a:noFill/>
                    <a:ln>
                      <a:noFill/>
                    </a:ln>
                  </pic:spPr>
                </pic:pic>
              </a:graphicData>
            </a:graphic>
          </wp:inline>
        </w:drawing>
      </w:r>
    </w:p>
    <w:p w14:paraId="2D83CF99">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7.76.2.2</w:t>
      </w:r>
      <w:r>
        <w:rPr>
          <w:rFonts w:hint="eastAsia"/>
          <w:lang w:eastAsia="zh-CN"/>
        </w:rPr>
        <w:t>填写信息</w:t>
      </w:r>
    </w:p>
    <w:p w14:paraId="0C98F5A3">
      <w:pPr>
        <w:pStyle w:val="37"/>
        <w:ind w:firstLine="447" w:firstLineChars="213"/>
        <w:jc w:val="left"/>
        <w:rPr>
          <w:lang w:eastAsia="zh-CN"/>
        </w:rPr>
      </w:pPr>
      <w:r>
        <w:rPr>
          <w:rFonts w:hint="eastAsia"/>
          <w:kern w:val="2"/>
          <w:sz w:val="21"/>
          <w:lang w:eastAsia="zh-CN" w:bidi="ar-SA"/>
        </w:rPr>
        <w:t>填写规则：按实际情况填写后提交，提交即生效，不可撤回、不可作废，只可修改提交</w:t>
      </w:r>
      <w:r>
        <w:rPr>
          <w:rFonts w:hint="eastAsia"/>
          <w:lang w:eastAsia="zh-CN"/>
        </w:rPr>
        <w:t>。</w:t>
      </w:r>
    </w:p>
    <w:p w14:paraId="3D37535C">
      <w:pPr>
        <w:pStyle w:val="40"/>
        <w:numPr>
          <w:ilvl w:val="1"/>
          <w:numId w:val="0"/>
        </w:numPr>
        <w:ind w:left="555" w:leftChars="0" w:hanging="555" w:firstLineChars="0"/>
        <w:outlineLvl w:val="0"/>
        <w:rPr>
          <w:lang w:eastAsia="zh-CN"/>
        </w:rPr>
      </w:pPr>
      <w:bookmarkStart w:id="330" w:name="_Toc518387832"/>
      <w:bookmarkStart w:id="331" w:name="_Toc110845077"/>
      <w:r>
        <w:rPr>
          <w:rFonts w:hint="default" w:ascii="等线 Light" w:hAnsi="等线 Light" w:eastAsia="等线 Light" w:cs="Times New Roman"/>
          <w:b/>
          <w:bCs/>
          <w:kern w:val="0"/>
          <w:sz w:val="30"/>
          <w:szCs w:val="26"/>
          <w:lang w:val="en-US" w:eastAsia="zh-CN" w:bidi="en-US"/>
        </w:rPr>
        <w:t>7.77</w:t>
      </w:r>
      <w:r>
        <w:rPr>
          <w:rFonts w:hint="eastAsia"/>
          <w:lang w:eastAsia="zh-CN"/>
        </w:rPr>
        <w:t>联系人信息填报(机构)</w:t>
      </w:r>
      <w:bookmarkEnd w:id="330"/>
      <w:bookmarkEnd w:id="331"/>
    </w:p>
    <w:p w14:paraId="7E7DC6CE">
      <w:pPr>
        <w:pStyle w:val="36"/>
        <w:keepNext/>
        <w:keepLines/>
        <w:numPr>
          <w:ilvl w:val="1"/>
          <w:numId w:val="13"/>
        </w:numPr>
        <w:spacing w:before="260" w:after="260" w:line="416" w:lineRule="auto"/>
        <w:ind w:firstLineChars="0"/>
        <w:outlineLvl w:val="2"/>
        <w:rPr>
          <w:rFonts w:ascii="等线 Light" w:hAnsi="等线 Light" w:eastAsia="等线 Light"/>
          <w:b/>
          <w:bCs/>
          <w:vanish/>
        </w:rPr>
      </w:pPr>
      <w:bookmarkStart w:id="332" w:name="_Toc518387833"/>
      <w:bookmarkEnd w:id="332"/>
      <w:bookmarkStart w:id="333" w:name="_Toc110353012"/>
      <w:bookmarkEnd w:id="333"/>
      <w:bookmarkStart w:id="334" w:name="_Toc110350116"/>
      <w:bookmarkEnd w:id="334"/>
      <w:bookmarkStart w:id="335" w:name="_Toc110326641"/>
      <w:bookmarkEnd w:id="335"/>
      <w:bookmarkStart w:id="336" w:name="_Toc95318602"/>
      <w:bookmarkEnd w:id="336"/>
      <w:bookmarkStart w:id="337" w:name="_Toc110327180"/>
      <w:bookmarkEnd w:id="337"/>
      <w:bookmarkStart w:id="338" w:name="_Toc110326911"/>
      <w:bookmarkEnd w:id="338"/>
      <w:bookmarkStart w:id="339" w:name="_Toc109996765"/>
      <w:bookmarkEnd w:id="339"/>
      <w:bookmarkStart w:id="340" w:name="_Toc110353282"/>
      <w:bookmarkEnd w:id="340"/>
      <w:bookmarkStart w:id="341" w:name="_Toc110353551"/>
      <w:bookmarkEnd w:id="341"/>
      <w:bookmarkStart w:id="342" w:name="_Toc110845078"/>
      <w:bookmarkEnd w:id="342"/>
    </w:p>
    <w:p w14:paraId="5DFB08EC">
      <w:pPr>
        <w:pStyle w:val="4"/>
        <w:numPr>
          <w:ilvl w:val="2"/>
          <w:numId w:val="0"/>
        </w:numPr>
        <w:ind w:left="720" w:leftChars="0" w:hanging="720" w:firstLineChars="0"/>
      </w:pPr>
      <w:bookmarkStart w:id="343" w:name="_Toc110845079"/>
      <w:r>
        <w:rPr>
          <w:rFonts w:hint="default" w:ascii="等线" w:hAnsi="等线" w:eastAsia="等线" w:cs="Times New Roman"/>
          <w:bCs/>
          <w:kern w:val="2"/>
          <w:sz w:val="30"/>
          <w:szCs w:val="32"/>
          <w:lang w:val="en-US" w:eastAsia="zh-CN" w:bidi="ar-SA"/>
        </w:rPr>
        <w:t>7.77.1</w:t>
      </w:r>
      <w:r>
        <w:rPr>
          <w:rFonts w:hint="eastAsia"/>
        </w:rPr>
        <w:t>功能描述</w:t>
      </w:r>
      <w:bookmarkEnd w:id="343"/>
    </w:p>
    <w:p w14:paraId="002197BD">
      <w:pPr>
        <w:ind w:firstLine="420"/>
        <w:rPr>
          <w:rFonts w:eastAsia="宋体"/>
          <w:sz w:val="18"/>
          <w:szCs w:val="18"/>
        </w:rPr>
      </w:pPr>
      <w:r>
        <w:rPr>
          <w:rFonts w:hint="eastAsia"/>
        </w:rPr>
        <w:t>填报信息：已新设成功的机构</w:t>
      </w:r>
      <w:r>
        <w:t>登录系统</w:t>
      </w:r>
      <w:r>
        <w:rPr>
          <w:rFonts w:hint="eastAsia"/>
        </w:rPr>
        <w:t>，修改联系人、高管等信息，外部用户提交即入库，会籍业务员查询入口查询。</w:t>
      </w:r>
    </w:p>
    <w:p w14:paraId="22B3A176">
      <w:pPr>
        <w:pStyle w:val="4"/>
        <w:numPr>
          <w:ilvl w:val="2"/>
          <w:numId w:val="0"/>
        </w:numPr>
        <w:ind w:left="720" w:leftChars="0" w:hanging="720" w:firstLineChars="0"/>
      </w:pPr>
      <w:bookmarkStart w:id="344" w:name="_Toc110845080"/>
      <w:r>
        <w:rPr>
          <w:rFonts w:hint="default" w:ascii="等线" w:hAnsi="等线" w:eastAsia="等线" w:cs="Times New Roman"/>
          <w:bCs/>
          <w:kern w:val="2"/>
          <w:sz w:val="30"/>
          <w:szCs w:val="32"/>
          <w:lang w:val="en-US" w:eastAsia="zh-CN" w:bidi="ar-SA"/>
        </w:rPr>
        <w:t>7.77.2</w:t>
      </w:r>
      <w:r>
        <w:rPr>
          <w:rFonts w:hint="eastAsia"/>
        </w:rPr>
        <w:t>用户操作</w:t>
      </w:r>
      <w:bookmarkEnd w:id="344"/>
    </w:p>
    <w:p w14:paraId="3B6BA218">
      <w:pPr>
        <w:pStyle w:val="44"/>
        <w:numPr>
          <w:ilvl w:val="3"/>
          <w:numId w:val="0"/>
        </w:numPr>
        <w:ind w:left="720" w:leftChars="0" w:hanging="720" w:firstLineChars="0"/>
        <w:rPr>
          <w:lang w:eastAsia="zh-CN"/>
        </w:rPr>
      </w:pPr>
      <w:bookmarkStart w:id="345" w:name="_Toc518387835"/>
      <w:r>
        <w:rPr>
          <w:rFonts w:hint="default" w:ascii="等线 Light" w:hAnsi="等线 Light" w:eastAsia="等线 Light" w:cs="Times New Roman"/>
          <w:b/>
          <w:bCs/>
          <w:iCs/>
          <w:kern w:val="0"/>
          <w:sz w:val="24"/>
          <w:szCs w:val="22"/>
          <w:lang w:val="en-US" w:eastAsia="zh-CN" w:bidi="en-US"/>
        </w:rPr>
        <w:t>7.77.2.1</w:t>
      </w:r>
      <w:r>
        <w:rPr>
          <w:rFonts w:hint="eastAsia"/>
          <w:lang w:eastAsia="zh-CN"/>
        </w:rPr>
        <w:t>入口</w:t>
      </w:r>
      <w:bookmarkEnd w:id="345"/>
    </w:p>
    <w:p w14:paraId="3DAE458A">
      <w:pPr>
        <w:ind w:firstLine="420"/>
        <w:rPr>
          <w:rFonts w:eastAsia="宋体"/>
          <w:sz w:val="18"/>
          <w:szCs w:val="18"/>
        </w:rPr>
      </w:pPr>
      <w:r>
        <w:rPr>
          <w:rFonts w:hint="eastAsia"/>
        </w:rPr>
        <w:t>外部用户填报入口：首页—〉在线填报—〉联系人信息填报(非会员)</w:t>
      </w:r>
    </w:p>
    <w:p w14:paraId="1639CCA5">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7.77.2.2</w:t>
      </w:r>
      <w:r>
        <w:rPr>
          <w:rFonts w:hint="eastAsia"/>
          <w:lang w:eastAsia="zh-CN"/>
        </w:rPr>
        <w:t>填写信息</w:t>
      </w:r>
    </w:p>
    <w:p w14:paraId="067BA09E">
      <w:pPr>
        <w:pStyle w:val="37"/>
        <w:ind w:firstLine="447" w:firstLineChars="213"/>
        <w:jc w:val="left"/>
        <w:rPr>
          <w:lang w:eastAsia="zh-CN"/>
        </w:rPr>
      </w:pPr>
      <w:r>
        <w:rPr>
          <w:rFonts w:hint="eastAsia"/>
          <w:kern w:val="2"/>
          <w:sz w:val="21"/>
          <w:lang w:eastAsia="zh-CN" w:bidi="ar-SA"/>
        </w:rPr>
        <w:t>填写规则：按实际情况填写后提交，提交即生效，不可撤回、不可作废，只可修改提交</w:t>
      </w:r>
      <w:r>
        <w:rPr>
          <w:rFonts w:hint="eastAsia"/>
          <w:lang w:eastAsia="zh-CN"/>
        </w:rPr>
        <w:t>。</w:t>
      </w:r>
    </w:p>
    <w:p w14:paraId="47EF9243">
      <w:pPr>
        <w:pStyle w:val="40"/>
        <w:numPr>
          <w:ilvl w:val="1"/>
          <w:numId w:val="0"/>
        </w:numPr>
        <w:ind w:left="555" w:leftChars="0" w:hanging="555" w:firstLineChars="0"/>
        <w:outlineLvl w:val="0"/>
        <w:rPr>
          <w:lang w:eastAsia="zh-CN"/>
        </w:rPr>
      </w:pPr>
      <w:bookmarkStart w:id="346" w:name="_Toc110845081"/>
      <w:r>
        <w:rPr>
          <w:rFonts w:hint="default" w:ascii="等线 Light" w:hAnsi="等线 Light" w:eastAsia="等线 Light" w:cs="Times New Roman"/>
          <w:b/>
          <w:bCs/>
          <w:kern w:val="0"/>
          <w:sz w:val="30"/>
          <w:szCs w:val="26"/>
          <w:lang w:val="en-US" w:eastAsia="zh-CN" w:bidi="en-US"/>
        </w:rPr>
        <w:t>7.78</w:t>
      </w:r>
      <w:r>
        <w:rPr>
          <w:rFonts w:hint="eastAsia"/>
          <w:lang w:eastAsia="zh-CN"/>
        </w:rPr>
        <w:t>联系人信息填报(基金公司)</w:t>
      </w:r>
      <w:bookmarkEnd w:id="346"/>
    </w:p>
    <w:p w14:paraId="65A43E65">
      <w:pPr>
        <w:pStyle w:val="36"/>
        <w:keepNext/>
        <w:keepLines/>
        <w:numPr>
          <w:ilvl w:val="1"/>
          <w:numId w:val="13"/>
        </w:numPr>
        <w:spacing w:before="260" w:after="260" w:line="416" w:lineRule="auto"/>
        <w:ind w:firstLineChars="0"/>
        <w:outlineLvl w:val="2"/>
        <w:rPr>
          <w:rFonts w:ascii="等线 Light" w:hAnsi="等线 Light" w:eastAsia="等线 Light"/>
          <w:b/>
          <w:bCs/>
          <w:vanish/>
        </w:rPr>
      </w:pPr>
      <w:bookmarkStart w:id="347" w:name="_Toc95318606"/>
      <w:bookmarkEnd w:id="347"/>
      <w:bookmarkStart w:id="348" w:name="_Toc109996769"/>
      <w:bookmarkEnd w:id="348"/>
      <w:bookmarkStart w:id="349" w:name="_Toc110326645"/>
      <w:bookmarkEnd w:id="349"/>
      <w:bookmarkStart w:id="350" w:name="_Toc110326915"/>
      <w:bookmarkEnd w:id="350"/>
      <w:bookmarkStart w:id="351" w:name="_Toc110327184"/>
      <w:bookmarkEnd w:id="351"/>
      <w:bookmarkStart w:id="352" w:name="_Toc110350120"/>
      <w:bookmarkEnd w:id="352"/>
      <w:bookmarkStart w:id="353" w:name="_Toc110353016"/>
      <w:bookmarkEnd w:id="353"/>
      <w:bookmarkStart w:id="354" w:name="_Toc110353286"/>
      <w:bookmarkEnd w:id="354"/>
      <w:bookmarkStart w:id="355" w:name="_Toc110353555"/>
      <w:bookmarkEnd w:id="355"/>
      <w:bookmarkStart w:id="356" w:name="_Toc110845082"/>
      <w:bookmarkEnd w:id="356"/>
    </w:p>
    <w:p w14:paraId="16A8AF69">
      <w:pPr>
        <w:pStyle w:val="4"/>
        <w:numPr>
          <w:ilvl w:val="2"/>
          <w:numId w:val="0"/>
        </w:numPr>
        <w:ind w:left="720" w:leftChars="0" w:hanging="720" w:firstLineChars="0"/>
      </w:pPr>
      <w:bookmarkStart w:id="357" w:name="_Toc110845083"/>
      <w:r>
        <w:rPr>
          <w:rFonts w:hint="default" w:ascii="等线" w:hAnsi="等线" w:eastAsia="等线" w:cs="Times New Roman"/>
          <w:bCs/>
          <w:kern w:val="2"/>
          <w:sz w:val="30"/>
          <w:szCs w:val="32"/>
          <w:lang w:val="en-US" w:eastAsia="zh-CN" w:bidi="ar-SA"/>
        </w:rPr>
        <w:t>7.78.1</w:t>
      </w:r>
      <w:r>
        <w:rPr>
          <w:rFonts w:hint="eastAsia"/>
        </w:rPr>
        <w:t>功能描述</w:t>
      </w:r>
      <w:bookmarkEnd w:id="357"/>
    </w:p>
    <w:p w14:paraId="2F71B7DD">
      <w:pPr>
        <w:ind w:firstLine="420"/>
        <w:rPr>
          <w:rFonts w:eastAsia="宋体"/>
          <w:sz w:val="18"/>
          <w:szCs w:val="18"/>
        </w:rPr>
      </w:pPr>
      <w:r>
        <w:rPr>
          <w:rFonts w:hint="eastAsia"/>
        </w:rPr>
        <w:t>填报信息：已新设成功的基金公司</w:t>
      </w:r>
      <w:r>
        <w:t>登录系统</w:t>
      </w:r>
      <w:r>
        <w:rPr>
          <w:rFonts w:hint="eastAsia"/>
        </w:rPr>
        <w:t>，修改联系人、高管等信息，外部用户提交即入库，会籍业务员查询入口查询。</w:t>
      </w:r>
    </w:p>
    <w:p w14:paraId="67F136C7">
      <w:pPr>
        <w:pStyle w:val="4"/>
        <w:numPr>
          <w:ilvl w:val="2"/>
          <w:numId w:val="0"/>
        </w:numPr>
        <w:ind w:left="720" w:leftChars="0" w:hanging="720" w:firstLineChars="0"/>
      </w:pPr>
      <w:bookmarkStart w:id="358" w:name="_Toc110845084"/>
      <w:r>
        <w:rPr>
          <w:rFonts w:hint="default" w:ascii="等线" w:hAnsi="等线" w:eastAsia="等线" w:cs="Times New Roman"/>
          <w:bCs/>
          <w:kern w:val="2"/>
          <w:sz w:val="30"/>
          <w:szCs w:val="32"/>
          <w:lang w:val="en-US" w:eastAsia="zh-CN" w:bidi="ar-SA"/>
        </w:rPr>
        <w:t>7.78.2</w:t>
      </w:r>
      <w:r>
        <w:rPr>
          <w:rFonts w:hint="eastAsia"/>
        </w:rPr>
        <w:t>用户操作</w:t>
      </w:r>
      <w:bookmarkEnd w:id="358"/>
    </w:p>
    <w:p w14:paraId="450C1BBF">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7.78.2.1</w:t>
      </w:r>
      <w:r>
        <w:rPr>
          <w:rFonts w:hint="eastAsia"/>
          <w:lang w:eastAsia="zh-CN"/>
        </w:rPr>
        <w:t>入口</w:t>
      </w:r>
    </w:p>
    <w:p w14:paraId="1704DAF3">
      <w:pPr>
        <w:ind w:firstLine="420"/>
      </w:pPr>
      <w:r>
        <w:rPr>
          <w:rFonts w:hint="eastAsia"/>
        </w:rPr>
        <w:t>外部用户填报入口：首页—〉在线填报—〉联系人信息填报(基金公司)</w:t>
      </w:r>
    </w:p>
    <w:p w14:paraId="6BE05660">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7.78.2.2</w:t>
      </w:r>
      <w:r>
        <w:rPr>
          <w:rFonts w:hint="eastAsia"/>
          <w:lang w:eastAsia="zh-CN"/>
        </w:rPr>
        <w:t>填写信息</w:t>
      </w:r>
    </w:p>
    <w:p w14:paraId="092ABBE8">
      <w:pPr>
        <w:pStyle w:val="37"/>
        <w:ind w:firstLine="447" w:firstLineChars="213"/>
        <w:jc w:val="left"/>
        <w:rPr>
          <w:lang w:eastAsia="zh-CN"/>
        </w:rPr>
      </w:pPr>
      <w:r>
        <w:rPr>
          <w:rFonts w:hint="eastAsia"/>
          <w:kern w:val="2"/>
          <w:sz w:val="21"/>
          <w:lang w:eastAsia="zh-CN" w:bidi="ar-SA"/>
        </w:rPr>
        <w:t>填写规则：按实际情况填写后提交，提交即生效，不可撤回、不可作废，只可修改提交</w:t>
      </w:r>
      <w:r>
        <w:rPr>
          <w:rFonts w:hint="eastAsia"/>
          <w:lang w:eastAsia="zh-CN"/>
        </w:rPr>
        <w:t>。</w:t>
      </w:r>
    </w:p>
    <w:p w14:paraId="62C5354F">
      <w:pPr>
        <w:pStyle w:val="40"/>
        <w:numPr>
          <w:ilvl w:val="1"/>
          <w:numId w:val="0"/>
        </w:numPr>
        <w:ind w:left="555" w:leftChars="0" w:hanging="555" w:firstLineChars="0"/>
        <w:outlineLvl w:val="0"/>
        <w:rPr>
          <w:lang w:eastAsia="zh-CN"/>
        </w:rPr>
      </w:pPr>
      <w:bookmarkStart w:id="359" w:name="_Toc110845085"/>
      <w:r>
        <w:rPr>
          <w:rFonts w:hint="default" w:ascii="等线 Light" w:hAnsi="等线 Light" w:eastAsia="等线 Light" w:cs="Times New Roman"/>
          <w:b/>
          <w:bCs/>
          <w:kern w:val="0"/>
          <w:sz w:val="30"/>
          <w:szCs w:val="26"/>
          <w:lang w:val="en-US" w:eastAsia="zh-CN" w:bidi="en-US"/>
        </w:rPr>
        <w:t>7.79</w:t>
      </w:r>
      <w:r>
        <w:rPr>
          <w:rFonts w:hint="eastAsia"/>
          <w:lang w:eastAsia="zh-CN"/>
        </w:rPr>
        <w:t>会员报告</w:t>
      </w:r>
      <w:bookmarkEnd w:id="359"/>
    </w:p>
    <w:p w14:paraId="643F2C33">
      <w:pPr>
        <w:pStyle w:val="4"/>
        <w:numPr>
          <w:ilvl w:val="2"/>
          <w:numId w:val="0"/>
        </w:numPr>
        <w:ind w:left="720" w:leftChars="0" w:hanging="720" w:firstLineChars="0"/>
      </w:pPr>
      <w:bookmarkStart w:id="360" w:name="_Toc110845086"/>
      <w:r>
        <w:rPr>
          <w:rFonts w:hint="default" w:ascii="等线" w:hAnsi="等线" w:eastAsia="等线" w:cs="Times New Roman"/>
          <w:bCs/>
          <w:kern w:val="2"/>
          <w:sz w:val="30"/>
          <w:szCs w:val="32"/>
          <w:lang w:val="en-US" w:eastAsia="zh-CN" w:bidi="ar-SA"/>
        </w:rPr>
        <w:t>7.79.1</w:t>
      </w:r>
      <w:r>
        <w:rPr>
          <w:rFonts w:hint="eastAsia"/>
        </w:rPr>
        <w:t>功能描述</w:t>
      </w:r>
      <w:bookmarkEnd w:id="360"/>
    </w:p>
    <w:p w14:paraId="61C67015">
      <w:pPr>
        <w:ind w:firstLine="420"/>
        <w:rPr>
          <w:rFonts w:eastAsia="宋体"/>
          <w:sz w:val="18"/>
          <w:szCs w:val="18"/>
        </w:rPr>
      </w:pPr>
      <w:r>
        <w:rPr>
          <w:rFonts w:hint="eastAsia"/>
        </w:rPr>
        <w:t>用户填写、提交报告。</w:t>
      </w:r>
    </w:p>
    <w:p w14:paraId="02DE3A2E">
      <w:pPr>
        <w:pStyle w:val="4"/>
        <w:numPr>
          <w:ilvl w:val="2"/>
          <w:numId w:val="0"/>
        </w:numPr>
        <w:ind w:left="720" w:leftChars="0" w:hanging="720" w:firstLineChars="0"/>
      </w:pPr>
      <w:bookmarkStart w:id="361" w:name="_Toc110845087"/>
      <w:r>
        <w:rPr>
          <w:rFonts w:hint="default" w:ascii="等线" w:hAnsi="等线" w:eastAsia="等线" w:cs="Times New Roman"/>
          <w:bCs/>
          <w:kern w:val="2"/>
          <w:sz w:val="30"/>
          <w:szCs w:val="32"/>
          <w:lang w:val="en-US" w:eastAsia="zh-CN" w:bidi="ar-SA"/>
        </w:rPr>
        <w:t>7.79.2</w:t>
      </w:r>
      <w:r>
        <w:rPr>
          <w:rFonts w:hint="eastAsia"/>
        </w:rPr>
        <w:t>用户操作</w:t>
      </w:r>
      <w:bookmarkEnd w:id="361"/>
    </w:p>
    <w:p w14:paraId="583F9485">
      <w:pPr>
        <w:pStyle w:val="44"/>
        <w:numPr>
          <w:ilvl w:val="3"/>
          <w:numId w:val="0"/>
        </w:numPr>
        <w:ind w:left="720" w:leftChars="0" w:hanging="720" w:firstLineChars="0"/>
        <w:rPr>
          <w:lang w:eastAsia="zh-CN"/>
        </w:rPr>
      </w:pPr>
      <w:bookmarkStart w:id="362" w:name="_Toc518387807"/>
      <w:r>
        <w:rPr>
          <w:rFonts w:hint="default" w:ascii="等线 Light" w:hAnsi="等线 Light" w:eastAsia="等线 Light" w:cs="Times New Roman"/>
          <w:b/>
          <w:bCs/>
          <w:iCs/>
          <w:kern w:val="0"/>
          <w:sz w:val="24"/>
          <w:szCs w:val="22"/>
          <w:lang w:val="en-US" w:eastAsia="zh-CN" w:bidi="en-US"/>
        </w:rPr>
        <w:t>7.79.2.1</w:t>
      </w:r>
      <w:r>
        <w:rPr>
          <w:rFonts w:hint="eastAsia"/>
          <w:lang w:eastAsia="zh-CN"/>
        </w:rPr>
        <w:t>入口</w:t>
      </w:r>
      <w:bookmarkEnd w:id="362"/>
    </w:p>
    <w:p w14:paraId="6B410D25">
      <w:pPr>
        <w:ind w:firstLine="420"/>
      </w:pPr>
      <w:r>
        <w:rPr>
          <w:rFonts w:hint="eastAsia"/>
        </w:rPr>
        <w:t>用户填报入口：首页—〉在线填报—〉会员报告</w:t>
      </w:r>
    </w:p>
    <w:p w14:paraId="7CD3B797">
      <w:pPr>
        <w:jc w:val="center"/>
        <w:rPr>
          <w:rFonts w:eastAsia="宋体"/>
          <w:sz w:val="18"/>
          <w:szCs w:val="18"/>
        </w:rPr>
      </w:pPr>
      <w:r>
        <w:rPr>
          <w:rFonts w:eastAsia="宋体"/>
          <w:sz w:val="18"/>
          <w:szCs w:val="18"/>
        </w:rPr>
        <w:drawing>
          <wp:inline distT="0" distB="0" distL="114300" distR="114300">
            <wp:extent cx="6054725" cy="2579370"/>
            <wp:effectExtent l="0" t="0" r="3175" b="11430"/>
            <wp:docPr id="661"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图片 133"/>
                    <pic:cNvPicPr>
                      <a:picLocks noChangeAspect="1"/>
                    </pic:cNvPicPr>
                  </pic:nvPicPr>
                  <pic:blipFill>
                    <a:blip r:embed="rId596"/>
                    <a:stretch>
                      <a:fillRect/>
                    </a:stretch>
                  </pic:blipFill>
                  <pic:spPr>
                    <a:xfrm>
                      <a:off x="0" y="0"/>
                      <a:ext cx="6054725" cy="2579370"/>
                    </a:xfrm>
                    <a:prstGeom prst="rect">
                      <a:avLst/>
                    </a:prstGeom>
                    <a:noFill/>
                    <a:ln>
                      <a:noFill/>
                    </a:ln>
                  </pic:spPr>
                </pic:pic>
              </a:graphicData>
            </a:graphic>
          </wp:inline>
        </w:drawing>
      </w:r>
    </w:p>
    <w:p w14:paraId="0D15100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7.79.2.2</w:t>
      </w:r>
      <w:r>
        <w:rPr>
          <w:rFonts w:hint="eastAsia"/>
          <w:lang w:eastAsia="zh-CN"/>
        </w:rPr>
        <w:t>填写信息</w:t>
      </w:r>
    </w:p>
    <w:p w14:paraId="301B8B04">
      <w:pPr>
        <w:pStyle w:val="37"/>
        <w:ind w:firstLine="447" w:firstLineChars="213"/>
        <w:jc w:val="left"/>
        <w:rPr>
          <w:lang w:eastAsia="zh-CN"/>
        </w:rPr>
      </w:pPr>
      <w:r>
        <w:rPr>
          <w:rFonts w:hint="eastAsia"/>
          <w:kern w:val="2"/>
          <w:sz w:val="21"/>
          <w:lang w:eastAsia="zh-CN" w:bidi="ar-SA"/>
        </w:rPr>
        <w:t>填写规则：按要求填写信息后提交，提交即生效，不可撤回、不可作废，只可修改提交</w:t>
      </w:r>
      <w:r>
        <w:rPr>
          <w:rFonts w:hint="eastAsia"/>
          <w:lang w:eastAsia="zh-CN"/>
        </w:rPr>
        <w:t>。</w:t>
      </w:r>
    </w:p>
    <w:p w14:paraId="47D3D248">
      <w:pPr>
        <w:pStyle w:val="37"/>
        <w:rPr>
          <w:lang w:eastAsia="zh-CN"/>
        </w:rPr>
      </w:pPr>
      <w:r>
        <w:rPr>
          <w:lang w:eastAsia="zh-CN" w:bidi="ar-SA"/>
        </w:rPr>
        <w:drawing>
          <wp:inline distT="0" distB="0" distL="114300" distR="114300">
            <wp:extent cx="6061710" cy="3395345"/>
            <wp:effectExtent l="0" t="0" r="15240" b="14605"/>
            <wp:docPr id="662"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图片 139"/>
                    <pic:cNvPicPr>
                      <a:picLocks noChangeAspect="1"/>
                    </pic:cNvPicPr>
                  </pic:nvPicPr>
                  <pic:blipFill>
                    <a:blip r:embed="rId597"/>
                    <a:stretch>
                      <a:fillRect/>
                    </a:stretch>
                  </pic:blipFill>
                  <pic:spPr>
                    <a:xfrm>
                      <a:off x="0" y="0"/>
                      <a:ext cx="6061710" cy="3395345"/>
                    </a:xfrm>
                    <a:prstGeom prst="rect">
                      <a:avLst/>
                    </a:prstGeom>
                    <a:noFill/>
                    <a:ln>
                      <a:noFill/>
                    </a:ln>
                  </pic:spPr>
                </pic:pic>
              </a:graphicData>
            </a:graphic>
          </wp:inline>
        </w:drawing>
      </w:r>
    </w:p>
    <w:p w14:paraId="16B3D5A6">
      <w:pPr>
        <w:pStyle w:val="44"/>
        <w:numPr>
          <w:ilvl w:val="3"/>
          <w:numId w:val="0"/>
        </w:numPr>
        <w:ind w:left="720" w:leftChars="0" w:hanging="720" w:firstLineChars="0"/>
        <w:rPr>
          <w:color w:val="000000"/>
          <w:lang w:eastAsia="zh-CN"/>
        </w:rPr>
      </w:pPr>
      <w:r>
        <w:rPr>
          <w:rFonts w:hint="default" w:ascii="等线 Light" w:hAnsi="等线 Light" w:eastAsia="等线 Light" w:cs="Times New Roman"/>
          <w:b/>
          <w:bCs/>
          <w:iCs/>
          <w:color w:val="000000"/>
          <w:kern w:val="0"/>
          <w:sz w:val="24"/>
          <w:szCs w:val="22"/>
          <w:lang w:val="en-US" w:eastAsia="zh-CN" w:bidi="en-US"/>
        </w:rPr>
        <w:t>7.79.2.3</w:t>
      </w:r>
      <w:r>
        <w:rPr>
          <w:rFonts w:hint="eastAsia"/>
          <w:color w:val="000000"/>
          <w:lang w:eastAsia="zh-CN"/>
        </w:rPr>
        <w:t>查看状态</w:t>
      </w:r>
    </w:p>
    <w:p w14:paraId="0FD69185">
      <w:pPr>
        <w:ind w:firstLine="420" w:firstLineChars="200"/>
        <w:rPr>
          <w:rFonts w:hint="eastAsia"/>
        </w:rPr>
      </w:pPr>
      <w:r>
        <w:rPr>
          <w:rFonts w:hint="eastAsia"/>
        </w:rPr>
        <w:t>提交后可在[会员报告列表页]查看已提交的报告信息。</w:t>
      </w:r>
    </w:p>
    <w:p w14:paraId="688807D0">
      <w:pPr>
        <w:ind w:firstLine="420" w:firstLineChars="200"/>
      </w:pPr>
      <w:r>
        <w:rPr>
          <w:rFonts w:hint="eastAsia"/>
        </w:rPr>
        <w:drawing>
          <wp:inline distT="0" distB="0" distL="114300" distR="114300">
            <wp:extent cx="6182360" cy="4253865"/>
            <wp:effectExtent l="0" t="0" r="8890" b="13335"/>
            <wp:docPr id="663" name="图片 646"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图片 646" descr="无标题"/>
                    <pic:cNvPicPr>
                      <a:picLocks noChangeAspect="1"/>
                    </pic:cNvPicPr>
                  </pic:nvPicPr>
                  <pic:blipFill>
                    <a:blip r:embed="rId598"/>
                    <a:stretch>
                      <a:fillRect/>
                    </a:stretch>
                  </pic:blipFill>
                  <pic:spPr>
                    <a:xfrm>
                      <a:off x="0" y="0"/>
                      <a:ext cx="6182360" cy="4253865"/>
                    </a:xfrm>
                    <a:prstGeom prst="rect">
                      <a:avLst/>
                    </a:prstGeom>
                    <a:noFill/>
                    <a:ln>
                      <a:noFill/>
                    </a:ln>
                  </pic:spPr>
                </pic:pic>
              </a:graphicData>
            </a:graphic>
          </wp:inline>
        </w:drawing>
      </w:r>
    </w:p>
    <w:p w14:paraId="03EC6484">
      <w:pPr>
        <w:pStyle w:val="3"/>
        <w:numPr>
          <w:ilvl w:val="1"/>
          <w:numId w:val="0"/>
        </w:numPr>
        <w:ind w:left="555" w:leftChars="0" w:hanging="555" w:firstLineChars="0"/>
      </w:pPr>
      <w:bookmarkStart w:id="363" w:name="_Toc110845088"/>
      <w:r>
        <w:rPr>
          <w:rFonts w:hint="default" w:ascii="等线 Light" w:hAnsi="等线 Light" w:eastAsia="等线 Light" w:cs="Times New Roman"/>
          <w:b/>
          <w:bCs/>
          <w:kern w:val="2"/>
          <w:sz w:val="32"/>
          <w:szCs w:val="32"/>
          <w:lang w:val="en-US" w:eastAsia="zh-CN" w:bidi="ar-SA"/>
        </w:rPr>
        <w:t>7.80</w:t>
      </w:r>
      <w:r>
        <w:rPr>
          <w:rFonts w:hint="eastAsia"/>
        </w:rPr>
        <w:t>会员之家场地预定</w:t>
      </w:r>
      <w:bookmarkEnd w:id="363"/>
    </w:p>
    <w:p w14:paraId="4CCAB568">
      <w:pPr>
        <w:pStyle w:val="4"/>
        <w:numPr>
          <w:ilvl w:val="2"/>
          <w:numId w:val="0"/>
        </w:numPr>
        <w:ind w:left="720" w:leftChars="0" w:hanging="720" w:firstLineChars="0"/>
      </w:pPr>
      <w:bookmarkStart w:id="364" w:name="_Toc110845089"/>
      <w:r>
        <w:rPr>
          <w:rFonts w:hint="default" w:ascii="等线" w:hAnsi="等线" w:eastAsia="等线" w:cs="Times New Roman"/>
          <w:bCs/>
          <w:kern w:val="2"/>
          <w:sz w:val="30"/>
          <w:szCs w:val="32"/>
          <w:lang w:val="en-US" w:eastAsia="zh-CN" w:bidi="ar-SA"/>
        </w:rPr>
        <w:t>7.80.1</w:t>
      </w:r>
      <w:r>
        <w:rPr>
          <w:rFonts w:hint="eastAsia"/>
        </w:rPr>
        <w:t>功能描述</w:t>
      </w:r>
      <w:bookmarkEnd w:id="364"/>
    </w:p>
    <w:p w14:paraId="13975B39">
      <w:pPr>
        <w:ind w:firstLine="420"/>
      </w:pPr>
      <w:r>
        <w:rPr>
          <w:rFonts w:hint="eastAsia"/>
        </w:rPr>
        <w:t>用于会员（会员业务操作岗、会员交易单元操作岗）</w:t>
      </w:r>
      <w:r>
        <w:t>预定新大楼</w:t>
      </w:r>
      <w:r>
        <w:rPr>
          <w:rFonts w:hint="eastAsia"/>
        </w:rPr>
        <w:t>13楼“会员之家”的多功能厅</w:t>
      </w:r>
      <w:r>
        <w:t>、会议室</w:t>
      </w:r>
      <w:r>
        <w:rPr>
          <w:rFonts w:hint="eastAsia"/>
        </w:rPr>
        <w:t>等</w:t>
      </w:r>
      <w:r>
        <w:t>场地</w:t>
      </w:r>
      <w:r>
        <w:rPr>
          <w:rFonts w:hint="eastAsia"/>
        </w:rPr>
        <w:t>。</w:t>
      </w:r>
    </w:p>
    <w:p w14:paraId="3F994E37">
      <w:pPr>
        <w:pStyle w:val="4"/>
        <w:numPr>
          <w:ilvl w:val="2"/>
          <w:numId w:val="0"/>
        </w:numPr>
        <w:ind w:left="720" w:leftChars="0" w:hanging="720" w:firstLineChars="0"/>
      </w:pPr>
      <w:bookmarkStart w:id="365" w:name="_Toc110845090"/>
      <w:r>
        <w:rPr>
          <w:rFonts w:hint="default" w:ascii="等线" w:hAnsi="等线" w:eastAsia="等线" w:cs="Times New Roman"/>
          <w:bCs/>
          <w:kern w:val="2"/>
          <w:sz w:val="30"/>
          <w:szCs w:val="32"/>
          <w:lang w:val="en-US" w:eastAsia="zh-CN" w:bidi="ar-SA"/>
        </w:rPr>
        <w:t>7.80.2</w:t>
      </w:r>
      <w:r>
        <w:rPr>
          <w:rFonts w:hint="eastAsia"/>
        </w:rPr>
        <w:t>外部用户预定</w:t>
      </w:r>
      <w:bookmarkEnd w:id="365"/>
    </w:p>
    <w:p w14:paraId="08F485F6">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7.80.2.1</w:t>
      </w:r>
      <w:r>
        <w:rPr>
          <w:rFonts w:hint="eastAsia"/>
          <w:lang w:eastAsia="zh-CN"/>
        </w:rPr>
        <w:t>用户进入</w:t>
      </w:r>
    </w:p>
    <w:p w14:paraId="7311E3C3">
      <w:pPr>
        <w:ind w:firstLine="420"/>
      </w:pPr>
      <w:r>
        <w:rPr>
          <w:rFonts w:hint="eastAsia"/>
        </w:rPr>
        <w:t>用户切换角色为“会员业务操作岗、会员交易单元操作岗”，可通过首页菜单栏“[辅助功能]——〉[会员之家场地预定]”进入到会员之家场地预定列表页。</w:t>
      </w:r>
    </w:p>
    <w:p w14:paraId="33C4C116">
      <w:pPr>
        <w:jc w:val="center"/>
      </w:pPr>
      <w:r>
        <w:drawing>
          <wp:inline distT="0" distB="0" distL="114300" distR="114300">
            <wp:extent cx="5487035" cy="4351655"/>
            <wp:effectExtent l="0" t="0" r="18415" b="10795"/>
            <wp:docPr id="66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图片 21"/>
                    <pic:cNvPicPr>
                      <a:picLocks noChangeAspect="1"/>
                    </pic:cNvPicPr>
                  </pic:nvPicPr>
                  <pic:blipFill>
                    <a:blip r:embed="rId599"/>
                    <a:stretch>
                      <a:fillRect/>
                    </a:stretch>
                  </pic:blipFill>
                  <pic:spPr>
                    <a:xfrm>
                      <a:off x="0" y="0"/>
                      <a:ext cx="5487035" cy="4351655"/>
                    </a:xfrm>
                    <a:prstGeom prst="rect">
                      <a:avLst/>
                    </a:prstGeom>
                    <a:noFill/>
                    <a:ln>
                      <a:noFill/>
                    </a:ln>
                  </pic:spPr>
                </pic:pic>
              </a:graphicData>
            </a:graphic>
          </wp:inline>
        </w:drawing>
      </w:r>
    </w:p>
    <w:p w14:paraId="469311E5">
      <w:pPr>
        <w:jc w:val="center"/>
      </w:pPr>
    </w:p>
    <w:p w14:paraId="3D19DABD">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7.80.2.2</w:t>
      </w:r>
      <w:r>
        <w:rPr>
          <w:rFonts w:hint="eastAsia"/>
          <w:lang w:eastAsia="zh-CN"/>
        </w:rPr>
        <w:t>列表页查看流程主要信息</w:t>
      </w:r>
    </w:p>
    <w:p w14:paraId="2E2BBD40">
      <w:pPr>
        <w:ind w:firstLine="420"/>
        <w:rPr>
          <w:lang w:bidi="en-US"/>
        </w:rPr>
      </w:pPr>
      <w:r>
        <w:rPr>
          <w:rFonts w:hint="eastAsia"/>
        </w:rPr>
        <w:t>可根据筛选条件查询历史预定信息</w:t>
      </w:r>
    </w:p>
    <w:p w14:paraId="0D742528">
      <w:pPr>
        <w:jc w:val="center"/>
        <w:rPr>
          <w:lang w:bidi="en-US"/>
        </w:rPr>
      </w:pPr>
      <w:r>
        <w:drawing>
          <wp:inline distT="0" distB="0" distL="114300" distR="114300">
            <wp:extent cx="5484495" cy="3512820"/>
            <wp:effectExtent l="0" t="0" r="1905" b="11430"/>
            <wp:docPr id="66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图片 32"/>
                    <pic:cNvPicPr>
                      <a:picLocks noChangeAspect="1"/>
                    </pic:cNvPicPr>
                  </pic:nvPicPr>
                  <pic:blipFill>
                    <a:blip r:embed="rId600"/>
                    <a:stretch>
                      <a:fillRect/>
                    </a:stretch>
                  </pic:blipFill>
                  <pic:spPr>
                    <a:xfrm>
                      <a:off x="0" y="0"/>
                      <a:ext cx="5484495" cy="3512820"/>
                    </a:xfrm>
                    <a:prstGeom prst="rect">
                      <a:avLst/>
                    </a:prstGeom>
                    <a:noFill/>
                    <a:ln>
                      <a:noFill/>
                    </a:ln>
                  </pic:spPr>
                </pic:pic>
              </a:graphicData>
            </a:graphic>
          </wp:inline>
        </w:drawing>
      </w:r>
    </w:p>
    <w:p w14:paraId="19EE1A51">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7.80.2.3</w:t>
      </w:r>
      <w:r>
        <w:rPr>
          <w:rFonts w:hint="eastAsia"/>
          <w:lang w:eastAsia="zh-CN"/>
        </w:rPr>
        <w:t>详情页会员之家场地预定详细信息填报</w:t>
      </w:r>
    </w:p>
    <w:p w14:paraId="5DEEE9B3">
      <w:pPr>
        <w:ind w:firstLine="420"/>
      </w:pPr>
      <w:r>
        <w:rPr>
          <w:rFonts w:hint="eastAsia"/>
        </w:rPr>
        <w:t>点击【预定】按钮，进入详情页，详情页展示所有场地信息。选择好时间段以后，跳转到其他信息填写页，在其他信息填写页可填写联系人信息、来访人员信息、车位信息等。</w:t>
      </w:r>
    </w:p>
    <w:p w14:paraId="2E6C36A6">
      <w:pPr>
        <w:ind w:firstLine="420"/>
        <w:rPr>
          <w:lang w:bidi="en-US"/>
        </w:rPr>
      </w:pPr>
      <w:r>
        <w:rPr>
          <w:rFonts w:hint="eastAsia"/>
        </w:rPr>
        <w:t>填写规则：</w:t>
      </w:r>
    </w:p>
    <w:p w14:paraId="2E259688">
      <w:pPr>
        <w:pStyle w:val="36"/>
        <w:numPr>
          <w:ilvl w:val="0"/>
          <w:numId w:val="14"/>
        </w:numPr>
        <w:ind w:firstLineChars="0"/>
        <w:rPr>
          <w:lang w:bidi="en-US"/>
        </w:rPr>
      </w:pPr>
      <w:r>
        <w:rPr>
          <w:rFonts w:hint="eastAsia"/>
          <w:lang w:bidi="en-US"/>
        </w:rPr>
        <w:t>共享办公1区和2区，按</w:t>
      </w:r>
      <w:r>
        <w:rPr>
          <w:lang w:bidi="en-US"/>
        </w:rPr>
        <w:t>半天为维度预定，上午为</w:t>
      </w:r>
      <w:r>
        <w:rPr>
          <w:rFonts w:hint="eastAsia"/>
          <w:lang w:bidi="en-US"/>
        </w:rPr>
        <w:t>9:00</w:t>
      </w:r>
      <w:r>
        <w:rPr>
          <w:lang w:bidi="en-US"/>
        </w:rPr>
        <w:t>-13</w:t>
      </w:r>
      <w:r>
        <w:rPr>
          <w:rFonts w:hint="eastAsia"/>
          <w:lang w:bidi="en-US"/>
        </w:rPr>
        <w:t>:00，</w:t>
      </w:r>
      <w:r>
        <w:rPr>
          <w:lang w:bidi="en-US"/>
        </w:rPr>
        <w:t>下午为</w:t>
      </w:r>
      <w:r>
        <w:rPr>
          <w:rFonts w:hint="eastAsia"/>
          <w:lang w:bidi="en-US"/>
        </w:rPr>
        <w:t>13:00</w:t>
      </w:r>
      <w:r>
        <w:rPr>
          <w:lang w:bidi="en-US"/>
        </w:rPr>
        <w:t>-17</w:t>
      </w:r>
      <w:r>
        <w:rPr>
          <w:rFonts w:hint="eastAsia"/>
          <w:lang w:bidi="en-US"/>
        </w:rPr>
        <w:t>:00，其他</w:t>
      </w:r>
      <w:r>
        <w:rPr>
          <w:lang w:bidi="en-US"/>
        </w:rPr>
        <w:t>场地按半小时为维度预定，</w:t>
      </w:r>
      <w:r>
        <w:rPr>
          <w:rFonts w:hint="eastAsia"/>
          <w:lang w:bidi="en-US"/>
        </w:rPr>
        <w:t>9:00</w:t>
      </w:r>
      <w:r>
        <w:rPr>
          <w:lang w:bidi="en-US"/>
        </w:rPr>
        <w:t>-17</w:t>
      </w:r>
      <w:r>
        <w:rPr>
          <w:rFonts w:hint="eastAsia"/>
          <w:lang w:bidi="en-US"/>
        </w:rPr>
        <w:t>:00</w:t>
      </w:r>
      <w:r>
        <w:rPr>
          <w:lang w:bidi="en-US"/>
        </w:rPr>
        <w:t>。</w:t>
      </w:r>
      <w:r>
        <w:rPr>
          <w:rFonts w:hint="eastAsia"/>
          <w:lang w:bidi="en-US"/>
        </w:rPr>
        <w:t>如</w:t>
      </w:r>
      <w:r>
        <w:rPr>
          <w:lang w:bidi="en-US"/>
        </w:rPr>
        <w:t>为长期预定，</w:t>
      </w:r>
      <w:r>
        <w:rPr>
          <w:rFonts w:hint="eastAsia"/>
          <w:lang w:bidi="en-US"/>
        </w:rPr>
        <w:t>起止</w:t>
      </w:r>
      <w:r>
        <w:rPr>
          <w:lang w:bidi="en-US"/>
        </w:rPr>
        <w:t>日期中</w:t>
      </w:r>
      <w:r>
        <w:rPr>
          <w:rFonts w:hint="eastAsia"/>
          <w:lang w:bidi="en-US"/>
        </w:rPr>
        <w:t>如</w:t>
      </w:r>
      <w:r>
        <w:rPr>
          <w:lang w:bidi="en-US"/>
        </w:rPr>
        <w:t>包含周末，可以预定成功</w:t>
      </w:r>
      <w:r>
        <w:rPr>
          <w:rFonts w:hint="eastAsia"/>
          <w:lang w:bidi="en-US"/>
        </w:rPr>
        <w:t>。</w:t>
      </w:r>
    </w:p>
    <w:p w14:paraId="55D1462A">
      <w:pPr>
        <w:pStyle w:val="36"/>
        <w:numPr>
          <w:ilvl w:val="0"/>
          <w:numId w:val="14"/>
        </w:numPr>
        <w:ind w:firstLineChars="0"/>
        <w:rPr>
          <w:lang w:bidi="en-US"/>
        </w:rPr>
      </w:pPr>
      <w:r>
        <w:rPr>
          <w:rFonts w:hint="eastAsia"/>
          <w:lang w:bidi="en-US"/>
        </w:rPr>
        <w:t>场地</w:t>
      </w:r>
      <w:r>
        <w:rPr>
          <w:lang w:bidi="en-US"/>
        </w:rPr>
        <w:t>预定列表，</w:t>
      </w:r>
      <w:r>
        <w:rPr>
          <w:rFonts w:hint="eastAsia"/>
          <w:lang w:bidi="en-US"/>
        </w:rPr>
        <w:t>如</w:t>
      </w:r>
      <w:r>
        <w:rPr>
          <w:lang w:bidi="en-US"/>
        </w:rPr>
        <w:t>某</w:t>
      </w:r>
      <w:r>
        <w:rPr>
          <w:rFonts w:hint="eastAsia"/>
          <w:lang w:bidi="en-US"/>
        </w:rPr>
        <w:t>场地</w:t>
      </w:r>
      <w:r>
        <w:rPr>
          <w:lang w:bidi="en-US"/>
        </w:rPr>
        <w:t>的某时间段</w:t>
      </w:r>
      <w:r>
        <w:rPr>
          <w:rFonts w:hint="eastAsia"/>
          <w:lang w:bidi="en-US"/>
        </w:rPr>
        <w:t>有</w:t>
      </w:r>
      <w:r>
        <w:rPr>
          <w:lang w:bidi="en-US"/>
        </w:rPr>
        <w:t>已</w:t>
      </w:r>
      <w:r>
        <w:rPr>
          <w:rFonts w:hint="eastAsia"/>
          <w:lang w:bidi="en-US"/>
        </w:rPr>
        <w:t>审核</w:t>
      </w:r>
      <w:r>
        <w:rPr>
          <w:lang w:bidi="en-US"/>
        </w:rPr>
        <w:t>通过但</w:t>
      </w:r>
      <w:r>
        <w:rPr>
          <w:rFonts w:hint="eastAsia"/>
          <w:lang w:bidi="en-US"/>
        </w:rPr>
        <w:t>还未到</w:t>
      </w:r>
      <w:r>
        <w:rPr>
          <w:lang w:bidi="en-US"/>
        </w:rPr>
        <w:t>预定时间的申请单</w:t>
      </w:r>
      <w:r>
        <w:rPr>
          <w:rFonts w:hint="eastAsia"/>
          <w:lang w:bidi="en-US"/>
        </w:rPr>
        <w:t>，或者某</w:t>
      </w:r>
      <w:r>
        <w:rPr>
          <w:lang w:bidi="en-US"/>
        </w:rPr>
        <w:t>时间段有在途预订流程</w:t>
      </w:r>
      <w:r>
        <w:rPr>
          <w:rFonts w:hint="eastAsia"/>
          <w:lang w:bidi="en-US"/>
        </w:rPr>
        <w:t>，用灰色标识已被占用</w:t>
      </w:r>
      <w:r>
        <w:rPr>
          <w:lang w:bidi="en-US"/>
        </w:rPr>
        <w:t>并不可点击</w:t>
      </w:r>
      <w:r>
        <w:rPr>
          <w:rFonts w:hint="eastAsia"/>
          <w:lang w:bidi="en-US"/>
        </w:rPr>
        <w:t>，仅</w:t>
      </w:r>
      <w:r>
        <w:rPr>
          <w:lang w:bidi="en-US"/>
        </w:rPr>
        <w:t>白色</w:t>
      </w:r>
      <w:r>
        <w:rPr>
          <w:rFonts w:hint="eastAsia"/>
          <w:lang w:bidi="en-US"/>
        </w:rPr>
        <w:t>的</w:t>
      </w:r>
      <w:r>
        <w:rPr>
          <w:lang w:bidi="en-US"/>
        </w:rPr>
        <w:t>时间段可以点击预定</w:t>
      </w:r>
      <w:r>
        <w:rPr>
          <w:rFonts w:hint="eastAsia"/>
          <w:lang w:bidi="en-US"/>
        </w:rPr>
        <w:t>，</w:t>
      </w:r>
      <w:r>
        <w:rPr>
          <w:lang w:bidi="en-US"/>
        </w:rPr>
        <w:t>历史时间</w:t>
      </w:r>
      <w:r>
        <w:rPr>
          <w:rFonts w:hint="eastAsia"/>
          <w:lang w:bidi="en-US"/>
        </w:rPr>
        <w:t>也</w:t>
      </w:r>
      <w:r>
        <w:rPr>
          <w:lang w:bidi="en-US"/>
        </w:rPr>
        <w:t>用灰色标识。</w:t>
      </w:r>
      <w:r>
        <w:rPr>
          <w:rFonts w:hint="eastAsia"/>
          <w:lang w:bidi="en-US"/>
        </w:rPr>
        <w:t>自己及所属机构其他人员</w:t>
      </w:r>
      <w:r>
        <w:rPr>
          <w:lang w:bidi="en-US"/>
        </w:rPr>
        <w:t>预定的时间用蓝色标识，如果是内部代</w:t>
      </w:r>
      <w:r>
        <w:rPr>
          <w:rFonts w:hint="eastAsia"/>
          <w:lang w:bidi="en-US"/>
        </w:rPr>
        <w:t>公司A</w:t>
      </w:r>
      <w:r>
        <w:rPr>
          <w:lang w:bidi="en-US"/>
        </w:rPr>
        <w:t>预定的，</w:t>
      </w:r>
      <w:r>
        <w:rPr>
          <w:rFonts w:hint="eastAsia"/>
          <w:lang w:bidi="en-US"/>
        </w:rPr>
        <w:t>公司A用户</w:t>
      </w:r>
      <w:r>
        <w:rPr>
          <w:lang w:bidi="en-US"/>
        </w:rPr>
        <w:t>页面仍用灰色显示，内部</w:t>
      </w:r>
      <w:r>
        <w:rPr>
          <w:rFonts w:hint="eastAsia"/>
          <w:lang w:bidi="en-US"/>
        </w:rPr>
        <w:t>预订用户</w:t>
      </w:r>
      <w:r>
        <w:rPr>
          <w:lang w:bidi="en-US"/>
        </w:rPr>
        <w:t>用蓝色显示。</w:t>
      </w:r>
      <w:r>
        <w:rPr>
          <w:rFonts w:hint="eastAsia"/>
          <w:lang w:bidi="en-US"/>
        </w:rPr>
        <w:t>对于共享办公1区和2区，</w:t>
      </w:r>
      <w:r>
        <w:rPr>
          <w:lang w:bidi="en-US"/>
        </w:rPr>
        <w:t>只要还有剩余座位，均显示可预订。</w:t>
      </w:r>
    </w:p>
    <w:p w14:paraId="09FA80DE">
      <w:pPr>
        <w:pStyle w:val="36"/>
        <w:numPr>
          <w:ilvl w:val="0"/>
          <w:numId w:val="14"/>
        </w:numPr>
        <w:ind w:firstLineChars="0"/>
        <w:rPr>
          <w:lang w:bidi="en-US"/>
        </w:rPr>
      </w:pPr>
      <w:r>
        <w:rPr>
          <w:rFonts w:hint="eastAsia"/>
          <w:lang w:bidi="en-US"/>
        </w:rPr>
        <w:t>极端情况下，</w:t>
      </w:r>
      <w:r>
        <w:rPr>
          <w:lang w:bidi="en-US"/>
        </w:rPr>
        <w:t>多人同时选中同一个时间段，</w:t>
      </w:r>
      <w:r>
        <w:rPr>
          <w:rFonts w:hint="eastAsia"/>
          <w:lang w:bidi="en-US"/>
        </w:rPr>
        <w:t>录入</w:t>
      </w:r>
      <w:r>
        <w:rPr>
          <w:lang w:bidi="en-US"/>
        </w:rPr>
        <w:t>完信息点击提交时</w:t>
      </w:r>
      <w:r>
        <w:rPr>
          <w:rFonts w:hint="eastAsia"/>
          <w:lang w:bidi="en-US"/>
        </w:rPr>
        <w:t>系统</w:t>
      </w:r>
      <w:r>
        <w:rPr>
          <w:lang w:bidi="en-US"/>
        </w:rPr>
        <w:t>须校验是否已被预订，如</w:t>
      </w:r>
      <w:r>
        <w:rPr>
          <w:rFonts w:hint="eastAsia"/>
          <w:lang w:bidi="en-US"/>
        </w:rPr>
        <w:t>其他人</w:t>
      </w:r>
      <w:r>
        <w:rPr>
          <w:lang w:bidi="en-US"/>
        </w:rPr>
        <w:t>已提交，提示：您预订的时间段已被占用，请重新</w:t>
      </w:r>
      <w:r>
        <w:rPr>
          <w:rFonts w:hint="eastAsia"/>
          <w:lang w:bidi="en-US"/>
        </w:rPr>
        <w:t>选择</w:t>
      </w:r>
      <w:r>
        <w:rPr>
          <w:lang w:bidi="en-US"/>
        </w:rPr>
        <w:t>。</w:t>
      </w:r>
    </w:p>
    <w:p w14:paraId="41DDA3E8">
      <w:pPr>
        <w:pStyle w:val="36"/>
        <w:numPr>
          <w:ilvl w:val="0"/>
          <w:numId w:val="14"/>
        </w:numPr>
        <w:ind w:firstLineChars="0"/>
        <w:rPr>
          <w:lang w:bidi="en-US"/>
        </w:rPr>
      </w:pPr>
      <w:r>
        <w:rPr>
          <w:rFonts w:hint="eastAsia"/>
          <w:lang w:bidi="en-US"/>
        </w:rPr>
        <w:t>对于</w:t>
      </w:r>
      <w:r>
        <w:rPr>
          <w:lang w:bidi="en-US"/>
        </w:rPr>
        <w:t>被预定的时间段，</w:t>
      </w:r>
      <w:r>
        <w:rPr>
          <w:rFonts w:hint="eastAsia"/>
          <w:lang w:bidi="en-US"/>
        </w:rPr>
        <w:t>外部</w:t>
      </w:r>
      <w:r>
        <w:rPr>
          <w:lang w:bidi="en-US"/>
        </w:rPr>
        <w:t>发起时</w:t>
      </w:r>
      <w:r>
        <w:rPr>
          <w:rFonts w:hint="eastAsia"/>
          <w:lang w:bidi="en-US"/>
        </w:rPr>
        <w:t>仅能</w:t>
      </w:r>
      <w:r>
        <w:rPr>
          <w:lang w:bidi="en-US"/>
        </w:rPr>
        <w:t>看到</w:t>
      </w:r>
      <w:r>
        <w:rPr>
          <w:rFonts w:hint="eastAsia"/>
          <w:lang w:bidi="en-US"/>
        </w:rPr>
        <w:t>颜色</w:t>
      </w:r>
      <w:r>
        <w:rPr>
          <w:lang w:bidi="en-US"/>
        </w:rPr>
        <w:t>标识占用。</w:t>
      </w:r>
    </w:p>
    <w:p w14:paraId="0F91EB35">
      <w:pPr>
        <w:pStyle w:val="36"/>
        <w:numPr>
          <w:ilvl w:val="0"/>
          <w:numId w:val="14"/>
        </w:numPr>
        <w:ind w:firstLineChars="0"/>
        <w:rPr>
          <w:lang w:bidi="en-US"/>
        </w:rPr>
      </w:pPr>
      <w:r>
        <w:rPr>
          <w:rFonts w:hint="eastAsia"/>
          <w:lang w:bidi="en-US"/>
        </w:rPr>
        <w:t>支持</w:t>
      </w:r>
      <w:r>
        <w:rPr>
          <w:lang w:bidi="en-US"/>
        </w:rPr>
        <w:t>长期预定</w:t>
      </w:r>
      <w:r>
        <w:rPr>
          <w:rFonts w:hint="eastAsia"/>
          <w:lang w:bidi="en-US"/>
        </w:rPr>
        <w:t>即</w:t>
      </w:r>
      <w:r>
        <w:rPr>
          <w:lang w:bidi="en-US"/>
        </w:rPr>
        <w:t>连续预定几天</w:t>
      </w:r>
      <w:r>
        <w:rPr>
          <w:rFonts w:hint="eastAsia"/>
          <w:lang w:bidi="en-US"/>
        </w:rPr>
        <w:t>，长期预定时场地</w:t>
      </w:r>
      <w:r>
        <w:rPr>
          <w:lang w:bidi="en-US"/>
        </w:rPr>
        <w:t>列表占用情况显示</w:t>
      </w:r>
      <w:r>
        <w:rPr>
          <w:rFonts w:hint="eastAsia"/>
          <w:lang w:bidi="en-US"/>
        </w:rPr>
        <w:t>所选</w:t>
      </w:r>
      <w:r>
        <w:rPr>
          <w:lang w:bidi="en-US"/>
        </w:rPr>
        <w:t>日期段的</w:t>
      </w:r>
      <w:r>
        <w:rPr>
          <w:rFonts w:hint="eastAsia"/>
          <w:lang w:bidi="en-US"/>
        </w:rPr>
        <w:t>并集</w:t>
      </w:r>
      <w:r>
        <w:rPr>
          <w:lang w:bidi="en-US"/>
        </w:rPr>
        <w:t>，即</w:t>
      </w:r>
      <w:r>
        <w:rPr>
          <w:rFonts w:hint="eastAsia"/>
          <w:lang w:bidi="en-US"/>
        </w:rPr>
        <w:t>只要所选日期</w:t>
      </w:r>
      <w:r>
        <w:rPr>
          <w:lang w:bidi="en-US"/>
        </w:rPr>
        <w:t>段内</w:t>
      </w:r>
      <w:r>
        <w:rPr>
          <w:rFonts w:hint="eastAsia"/>
          <w:lang w:bidi="en-US"/>
        </w:rPr>
        <w:t>任意时间</w:t>
      </w:r>
      <w:r>
        <w:rPr>
          <w:lang w:bidi="en-US"/>
        </w:rPr>
        <w:t>有</w:t>
      </w:r>
      <w:r>
        <w:rPr>
          <w:rFonts w:hint="eastAsia"/>
          <w:lang w:bidi="en-US"/>
        </w:rPr>
        <w:t>在</w:t>
      </w:r>
      <w:r>
        <w:rPr>
          <w:lang w:bidi="en-US"/>
        </w:rPr>
        <w:t>途</w:t>
      </w:r>
      <w:r>
        <w:rPr>
          <w:rFonts w:hint="eastAsia"/>
          <w:lang w:bidi="en-US"/>
        </w:rPr>
        <w:t>的</w:t>
      </w:r>
      <w:r>
        <w:rPr>
          <w:lang w:bidi="en-US"/>
        </w:rPr>
        <w:t>申请单</w:t>
      </w:r>
      <w:r>
        <w:rPr>
          <w:rFonts w:hint="eastAsia"/>
          <w:lang w:bidi="en-US"/>
        </w:rPr>
        <w:t>或者有</w:t>
      </w:r>
      <w:r>
        <w:rPr>
          <w:lang w:bidi="en-US"/>
        </w:rPr>
        <w:t>已预订成功但还未开展</w:t>
      </w:r>
      <w:r>
        <w:rPr>
          <w:rFonts w:hint="eastAsia"/>
          <w:lang w:bidi="en-US"/>
        </w:rPr>
        <w:t>的</w:t>
      </w:r>
      <w:r>
        <w:rPr>
          <w:lang w:bidi="en-US"/>
        </w:rPr>
        <w:t>活动，</w:t>
      </w:r>
      <w:r>
        <w:rPr>
          <w:rFonts w:hint="eastAsia"/>
          <w:lang w:bidi="en-US"/>
        </w:rPr>
        <w:t>视均显示已被</w:t>
      </w:r>
      <w:r>
        <w:rPr>
          <w:lang w:bidi="en-US"/>
        </w:rPr>
        <w:t>占用，无法点击预定。</w:t>
      </w:r>
    </w:p>
    <w:p w14:paraId="74B6FE2E">
      <w:pPr>
        <w:jc w:val="center"/>
        <w:rPr>
          <w:lang w:bidi="en-US"/>
        </w:rPr>
      </w:pPr>
      <w:r>
        <w:drawing>
          <wp:inline distT="0" distB="0" distL="114300" distR="114300">
            <wp:extent cx="5482590" cy="4215130"/>
            <wp:effectExtent l="0" t="0" r="3810" b="13970"/>
            <wp:docPr id="66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图片 42"/>
                    <pic:cNvPicPr>
                      <a:picLocks noChangeAspect="1"/>
                    </pic:cNvPicPr>
                  </pic:nvPicPr>
                  <pic:blipFill>
                    <a:blip r:embed="rId601"/>
                    <a:stretch>
                      <a:fillRect/>
                    </a:stretch>
                  </pic:blipFill>
                  <pic:spPr>
                    <a:xfrm>
                      <a:off x="0" y="0"/>
                      <a:ext cx="5482590" cy="4215130"/>
                    </a:xfrm>
                    <a:prstGeom prst="rect">
                      <a:avLst/>
                    </a:prstGeom>
                    <a:noFill/>
                    <a:ln>
                      <a:noFill/>
                    </a:ln>
                  </pic:spPr>
                </pic:pic>
              </a:graphicData>
            </a:graphic>
          </wp:inline>
        </w:drawing>
      </w:r>
    </w:p>
    <w:p w14:paraId="29C64EFC">
      <w:pPr>
        <w:jc w:val="center"/>
        <w:rPr>
          <w:lang w:bidi="en-US"/>
        </w:rPr>
      </w:pPr>
      <w:r>
        <w:drawing>
          <wp:inline distT="0" distB="0" distL="114300" distR="114300">
            <wp:extent cx="5482590" cy="4239260"/>
            <wp:effectExtent l="0" t="0" r="3810" b="8890"/>
            <wp:docPr id="66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图片 45"/>
                    <pic:cNvPicPr>
                      <a:picLocks noChangeAspect="1"/>
                    </pic:cNvPicPr>
                  </pic:nvPicPr>
                  <pic:blipFill>
                    <a:blip r:embed="rId602"/>
                    <a:stretch>
                      <a:fillRect/>
                    </a:stretch>
                  </pic:blipFill>
                  <pic:spPr>
                    <a:xfrm>
                      <a:off x="0" y="0"/>
                      <a:ext cx="5482590" cy="4239260"/>
                    </a:xfrm>
                    <a:prstGeom prst="rect">
                      <a:avLst/>
                    </a:prstGeom>
                    <a:noFill/>
                    <a:ln>
                      <a:noFill/>
                    </a:ln>
                  </pic:spPr>
                </pic:pic>
              </a:graphicData>
            </a:graphic>
          </wp:inline>
        </w:drawing>
      </w:r>
    </w:p>
    <w:p w14:paraId="7D78E104">
      <w:pPr>
        <w:jc w:val="center"/>
        <w:rPr>
          <w:lang w:bidi="en-US"/>
        </w:rPr>
      </w:pPr>
      <w:r>
        <w:drawing>
          <wp:inline distT="0" distB="0" distL="114300" distR="114300">
            <wp:extent cx="5484495" cy="4196715"/>
            <wp:effectExtent l="0" t="0" r="1905" b="13335"/>
            <wp:docPr id="668"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图片 75"/>
                    <pic:cNvPicPr>
                      <a:picLocks noChangeAspect="1"/>
                    </pic:cNvPicPr>
                  </pic:nvPicPr>
                  <pic:blipFill>
                    <a:blip r:embed="rId603"/>
                    <a:stretch>
                      <a:fillRect/>
                    </a:stretch>
                  </pic:blipFill>
                  <pic:spPr>
                    <a:xfrm>
                      <a:off x="0" y="0"/>
                      <a:ext cx="5484495" cy="4196715"/>
                    </a:xfrm>
                    <a:prstGeom prst="rect">
                      <a:avLst/>
                    </a:prstGeom>
                    <a:noFill/>
                    <a:ln>
                      <a:noFill/>
                    </a:ln>
                  </pic:spPr>
                </pic:pic>
              </a:graphicData>
            </a:graphic>
          </wp:inline>
        </w:drawing>
      </w:r>
    </w:p>
    <w:p w14:paraId="3A196FD8">
      <w:pPr>
        <w:pStyle w:val="40"/>
        <w:numPr>
          <w:ilvl w:val="1"/>
          <w:numId w:val="0"/>
        </w:numPr>
        <w:ind w:left="555" w:leftChars="0" w:hanging="555" w:firstLineChars="0"/>
        <w:outlineLvl w:val="0"/>
        <w:rPr>
          <w:lang w:eastAsia="zh-CN"/>
        </w:rPr>
      </w:pPr>
      <w:bookmarkStart w:id="366" w:name="_Toc110845091"/>
      <w:r>
        <w:rPr>
          <w:rFonts w:hint="default" w:ascii="等线 Light" w:hAnsi="等线 Light" w:eastAsia="等线 Light" w:cs="Times New Roman"/>
          <w:b/>
          <w:bCs/>
          <w:kern w:val="0"/>
          <w:sz w:val="30"/>
          <w:szCs w:val="26"/>
          <w:lang w:val="en-US" w:eastAsia="zh-CN" w:bidi="en-US"/>
        </w:rPr>
        <w:t>7.81</w:t>
      </w:r>
      <w:r>
        <w:rPr>
          <w:rFonts w:hint="eastAsia"/>
          <w:lang w:eastAsia="zh-CN"/>
        </w:rPr>
        <w:t>合格投资者账户报备</w:t>
      </w:r>
      <w:bookmarkEnd w:id="366"/>
    </w:p>
    <w:p w14:paraId="4EAAC936">
      <w:pPr>
        <w:pStyle w:val="4"/>
        <w:numPr>
          <w:ilvl w:val="2"/>
          <w:numId w:val="0"/>
        </w:numPr>
        <w:ind w:left="720" w:leftChars="0" w:hanging="720" w:firstLineChars="0"/>
      </w:pPr>
      <w:bookmarkStart w:id="367" w:name="_Toc110845092"/>
      <w:r>
        <w:rPr>
          <w:rFonts w:hint="default" w:ascii="等线" w:hAnsi="等线" w:eastAsia="等线" w:cs="Times New Roman"/>
          <w:bCs/>
          <w:kern w:val="2"/>
          <w:sz w:val="30"/>
          <w:szCs w:val="32"/>
          <w:lang w:val="en-US" w:eastAsia="zh-CN" w:bidi="ar-SA"/>
        </w:rPr>
        <w:t>7.81.1</w:t>
      </w:r>
      <w:r>
        <w:rPr>
          <w:rFonts w:hint="eastAsia"/>
        </w:rPr>
        <w:t>功能描述</w:t>
      </w:r>
      <w:bookmarkEnd w:id="367"/>
    </w:p>
    <w:p w14:paraId="63CD76F9">
      <w:pPr>
        <w:ind w:firstLine="420"/>
      </w:pPr>
      <w:r>
        <w:rPr>
          <w:rFonts w:hint="eastAsia"/>
        </w:rPr>
        <w:t>会员业务报备岗提交报备申请。</w:t>
      </w:r>
    </w:p>
    <w:p w14:paraId="7EDAE841">
      <w:pPr>
        <w:pStyle w:val="4"/>
        <w:numPr>
          <w:ilvl w:val="2"/>
          <w:numId w:val="0"/>
        </w:numPr>
        <w:ind w:left="720" w:leftChars="0" w:hanging="720" w:firstLineChars="0"/>
      </w:pPr>
      <w:bookmarkStart w:id="368" w:name="_Toc110845093"/>
      <w:r>
        <w:rPr>
          <w:rFonts w:hint="default" w:ascii="等线" w:hAnsi="等线" w:eastAsia="等线" w:cs="Times New Roman"/>
          <w:bCs/>
          <w:kern w:val="2"/>
          <w:sz w:val="30"/>
          <w:szCs w:val="32"/>
          <w:lang w:val="en-US" w:eastAsia="zh-CN" w:bidi="ar-SA"/>
        </w:rPr>
        <w:t>7.81.2</w:t>
      </w:r>
      <w:r>
        <w:rPr>
          <w:rFonts w:hint="eastAsia"/>
        </w:rPr>
        <w:t>用户操作</w:t>
      </w:r>
      <w:bookmarkEnd w:id="368"/>
    </w:p>
    <w:p w14:paraId="040CFF8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7.81.2.1</w:t>
      </w:r>
      <w:r>
        <w:rPr>
          <w:rFonts w:hint="eastAsia"/>
          <w:lang w:eastAsia="zh-CN"/>
        </w:rPr>
        <w:t>入口</w:t>
      </w:r>
    </w:p>
    <w:p w14:paraId="14F01EED">
      <w:pPr>
        <w:ind w:firstLine="420" w:firstLineChars="200"/>
      </w:pPr>
      <w:r>
        <w:rPr>
          <w:rFonts w:hint="eastAsia"/>
        </w:rPr>
        <w:t>会员业务报备岗填报入口：首页—〉业务办理—〉会籍业务办理—〉报备业务—〉合格投资者账户报备</w:t>
      </w:r>
    </w:p>
    <w:p w14:paraId="73D8A9FD">
      <w:pPr>
        <w:ind w:firstLine="420" w:firstLineChars="200"/>
      </w:pPr>
      <w:r>
        <w:drawing>
          <wp:inline distT="0" distB="0" distL="114300" distR="114300">
            <wp:extent cx="5489575" cy="2379980"/>
            <wp:effectExtent l="0" t="0" r="15875" b="1270"/>
            <wp:docPr id="669"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图片 93"/>
                    <pic:cNvPicPr>
                      <a:picLocks noChangeAspect="1"/>
                    </pic:cNvPicPr>
                  </pic:nvPicPr>
                  <pic:blipFill>
                    <a:blip r:embed="rId604"/>
                    <a:stretch>
                      <a:fillRect/>
                    </a:stretch>
                  </pic:blipFill>
                  <pic:spPr>
                    <a:xfrm>
                      <a:off x="0" y="0"/>
                      <a:ext cx="5489575" cy="2379980"/>
                    </a:xfrm>
                    <a:prstGeom prst="rect">
                      <a:avLst/>
                    </a:prstGeom>
                    <a:noFill/>
                    <a:ln>
                      <a:noFill/>
                    </a:ln>
                  </pic:spPr>
                </pic:pic>
              </a:graphicData>
            </a:graphic>
          </wp:inline>
        </w:drawing>
      </w:r>
    </w:p>
    <w:p w14:paraId="083F800A">
      <w:pPr>
        <w:ind w:firstLine="420" w:firstLineChars="200"/>
      </w:pPr>
      <w:r>
        <w:drawing>
          <wp:inline distT="0" distB="0" distL="114300" distR="114300">
            <wp:extent cx="5487035" cy="2771140"/>
            <wp:effectExtent l="0" t="0" r="18415" b="10160"/>
            <wp:docPr id="670"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图片 153"/>
                    <pic:cNvPicPr>
                      <a:picLocks noChangeAspect="1"/>
                    </pic:cNvPicPr>
                  </pic:nvPicPr>
                  <pic:blipFill>
                    <a:blip r:embed="rId605"/>
                    <a:stretch>
                      <a:fillRect/>
                    </a:stretch>
                  </pic:blipFill>
                  <pic:spPr>
                    <a:xfrm>
                      <a:off x="0" y="0"/>
                      <a:ext cx="5487035" cy="2771140"/>
                    </a:xfrm>
                    <a:prstGeom prst="rect">
                      <a:avLst/>
                    </a:prstGeom>
                    <a:noFill/>
                    <a:ln>
                      <a:noFill/>
                    </a:ln>
                  </pic:spPr>
                </pic:pic>
              </a:graphicData>
            </a:graphic>
          </wp:inline>
        </w:drawing>
      </w:r>
    </w:p>
    <w:p w14:paraId="270EB7FA">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7.81.2.2</w:t>
      </w:r>
      <w:r>
        <w:rPr>
          <w:rFonts w:hint="eastAsia"/>
          <w:lang w:eastAsia="zh-CN"/>
        </w:rPr>
        <w:t>填写信息</w:t>
      </w:r>
    </w:p>
    <w:p w14:paraId="3078E778">
      <w:pPr>
        <w:ind w:firstLine="420" w:firstLineChars="200"/>
        <w:rPr>
          <w:rFonts w:ascii="宋体" w:hAnsi="宋体"/>
          <w:sz w:val="18"/>
          <w:szCs w:val="18"/>
        </w:rPr>
      </w:pPr>
      <w:r>
        <w:rPr>
          <w:rFonts w:hint="eastAsia"/>
        </w:rPr>
        <w:t>填写规则：按要求填写信息后提交，提交即生效，不可撤回、不可作废，只可提交。页面所选综合业务类型与数据文件中综合业务类型一致，否则不允许提交。</w:t>
      </w:r>
      <w:r>
        <w:t>文件提交成功后，即报备成功。当日可多次报备。</w:t>
      </w:r>
    </w:p>
    <w:p w14:paraId="6904B145">
      <w:pPr>
        <w:ind w:firstLine="420" w:firstLineChars="200"/>
      </w:pPr>
      <w:r>
        <w:drawing>
          <wp:inline distT="0" distB="0" distL="114300" distR="114300">
            <wp:extent cx="5481955" cy="3681095"/>
            <wp:effectExtent l="0" t="0" r="4445" b="14605"/>
            <wp:docPr id="671"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图片 206"/>
                    <pic:cNvPicPr>
                      <a:picLocks noChangeAspect="1"/>
                    </pic:cNvPicPr>
                  </pic:nvPicPr>
                  <pic:blipFill>
                    <a:blip r:embed="rId606"/>
                    <a:stretch>
                      <a:fillRect/>
                    </a:stretch>
                  </pic:blipFill>
                  <pic:spPr>
                    <a:xfrm>
                      <a:off x="0" y="0"/>
                      <a:ext cx="5481955" cy="3681095"/>
                    </a:xfrm>
                    <a:prstGeom prst="rect">
                      <a:avLst/>
                    </a:prstGeom>
                    <a:noFill/>
                    <a:ln>
                      <a:noFill/>
                    </a:ln>
                  </pic:spPr>
                </pic:pic>
              </a:graphicData>
            </a:graphic>
          </wp:inline>
        </w:drawing>
      </w:r>
    </w:p>
    <w:p w14:paraId="0679D323">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7.81.2.3</w:t>
      </w:r>
      <w:r>
        <w:rPr>
          <w:rFonts w:hint="eastAsia"/>
          <w:lang w:eastAsia="zh-CN"/>
        </w:rPr>
        <w:t>查看填报结果</w:t>
      </w:r>
    </w:p>
    <w:p w14:paraId="52D20B2E">
      <w:pPr>
        <w:ind w:firstLine="420" w:firstLineChars="200"/>
      </w:pPr>
      <w:r>
        <w:rPr>
          <w:rFonts w:hint="eastAsia"/>
        </w:rPr>
        <w:t>填报成功后，会员业务报备岗可以在列表页查看填报结果，下载反馈信息文件。</w:t>
      </w:r>
    </w:p>
    <w:p w14:paraId="112AEAB1">
      <w:pPr>
        <w:ind w:firstLine="420" w:firstLineChars="200"/>
        <w:rPr>
          <w:rFonts w:hint="eastAsia"/>
        </w:rPr>
      </w:pPr>
      <w:r>
        <w:drawing>
          <wp:inline distT="0" distB="0" distL="114300" distR="114300">
            <wp:extent cx="5482590" cy="2630170"/>
            <wp:effectExtent l="0" t="0" r="3810" b="17780"/>
            <wp:docPr id="672"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图片 219"/>
                    <pic:cNvPicPr>
                      <a:picLocks noChangeAspect="1"/>
                    </pic:cNvPicPr>
                  </pic:nvPicPr>
                  <pic:blipFill>
                    <a:blip r:embed="rId607"/>
                    <a:stretch>
                      <a:fillRect/>
                    </a:stretch>
                  </pic:blipFill>
                  <pic:spPr>
                    <a:xfrm>
                      <a:off x="0" y="0"/>
                      <a:ext cx="5482590" cy="2630170"/>
                    </a:xfrm>
                    <a:prstGeom prst="rect">
                      <a:avLst/>
                    </a:prstGeom>
                    <a:noFill/>
                    <a:ln>
                      <a:noFill/>
                    </a:ln>
                  </pic:spPr>
                </pic:pic>
              </a:graphicData>
            </a:graphic>
          </wp:inline>
        </w:drawing>
      </w:r>
    </w:p>
    <w:p w14:paraId="11CAFA33">
      <w:pPr>
        <w:pStyle w:val="40"/>
        <w:numPr>
          <w:ilvl w:val="1"/>
          <w:numId w:val="0"/>
        </w:numPr>
        <w:ind w:left="555" w:leftChars="0" w:hanging="555" w:firstLineChars="0"/>
        <w:outlineLvl w:val="0"/>
        <w:rPr>
          <w:rFonts w:hint="eastAsia"/>
          <w:lang w:eastAsia="zh-CN"/>
        </w:rPr>
      </w:pPr>
      <w:bookmarkStart w:id="369" w:name="_Toc110845094"/>
      <w:r>
        <w:rPr>
          <w:rFonts w:hint="default" w:ascii="等线 Light" w:hAnsi="等线 Light" w:eastAsia="等线 Light" w:cs="Times New Roman"/>
          <w:b/>
          <w:bCs/>
          <w:kern w:val="0"/>
          <w:sz w:val="30"/>
          <w:szCs w:val="26"/>
          <w:lang w:val="en-US" w:eastAsia="zh-CN" w:bidi="en-US"/>
        </w:rPr>
        <w:t>7.82</w:t>
      </w:r>
      <w:r>
        <w:rPr>
          <w:rFonts w:hint="eastAsia"/>
          <w:lang w:eastAsia="zh-CN"/>
        </w:rPr>
        <w:t>通知通告</w:t>
      </w:r>
      <w:bookmarkEnd w:id="369"/>
    </w:p>
    <w:p w14:paraId="03634151">
      <w:pPr>
        <w:pStyle w:val="4"/>
        <w:numPr>
          <w:ilvl w:val="2"/>
          <w:numId w:val="0"/>
        </w:numPr>
        <w:ind w:left="720" w:leftChars="0" w:hanging="720" w:firstLineChars="0"/>
      </w:pPr>
      <w:bookmarkStart w:id="370" w:name="_Toc110845095"/>
      <w:r>
        <w:rPr>
          <w:rFonts w:hint="default" w:ascii="等线" w:hAnsi="等线" w:eastAsia="等线" w:cs="Times New Roman"/>
          <w:bCs/>
          <w:kern w:val="2"/>
          <w:sz w:val="30"/>
          <w:szCs w:val="32"/>
          <w:lang w:val="en-US" w:eastAsia="zh-CN" w:bidi="ar-SA"/>
        </w:rPr>
        <w:t>7.82.1</w:t>
      </w:r>
      <w:r>
        <w:rPr>
          <w:rFonts w:hint="eastAsia"/>
        </w:rPr>
        <w:t>功能描述</w:t>
      </w:r>
      <w:bookmarkEnd w:id="370"/>
    </w:p>
    <w:p w14:paraId="40EB817D">
      <w:pPr>
        <w:ind w:firstLine="420"/>
      </w:pPr>
      <w:r>
        <w:rPr>
          <w:rFonts w:hint="eastAsia"/>
          <w:lang w:bidi="en-US"/>
        </w:rPr>
        <w:t>会员</w:t>
      </w:r>
      <w:r>
        <w:rPr>
          <w:rFonts w:hint="eastAsia"/>
        </w:rPr>
        <w:t>、机构、基金公司沟通协调岗操作人员登陆后，下载查看上交所发布的相关通知通告，并按需要回复文件。</w:t>
      </w:r>
    </w:p>
    <w:p w14:paraId="1C2118FF">
      <w:pPr>
        <w:pStyle w:val="4"/>
        <w:numPr>
          <w:ilvl w:val="2"/>
          <w:numId w:val="0"/>
        </w:numPr>
        <w:ind w:left="720" w:leftChars="0" w:hanging="720" w:firstLineChars="0"/>
      </w:pPr>
      <w:bookmarkStart w:id="371" w:name="_Toc110845096"/>
      <w:r>
        <w:rPr>
          <w:rFonts w:hint="default" w:ascii="等线" w:hAnsi="等线" w:eastAsia="等线" w:cs="Times New Roman"/>
          <w:bCs/>
          <w:kern w:val="2"/>
          <w:sz w:val="30"/>
          <w:szCs w:val="32"/>
          <w:lang w:val="en-US" w:eastAsia="zh-CN" w:bidi="ar-SA"/>
        </w:rPr>
        <w:t>7.82.2</w:t>
      </w:r>
      <w:r>
        <w:rPr>
          <w:rFonts w:hint="eastAsia"/>
        </w:rPr>
        <w:t>用户操作</w:t>
      </w:r>
      <w:bookmarkEnd w:id="371"/>
    </w:p>
    <w:p w14:paraId="686DA35B">
      <w:pPr>
        <w:pStyle w:val="44"/>
        <w:numPr>
          <w:ilvl w:val="3"/>
          <w:numId w:val="0"/>
        </w:numPr>
        <w:ind w:left="720" w:leftChars="0" w:hanging="720" w:firstLineChars="0"/>
        <w:rPr>
          <w:lang w:eastAsia="zh-CN"/>
        </w:rPr>
      </w:pPr>
      <w:r>
        <w:rPr>
          <w:rFonts w:hint="default" w:ascii="等线 Light" w:hAnsi="等线 Light" w:eastAsia="等线 Light" w:cs="Times New Roman"/>
          <w:b/>
          <w:bCs/>
          <w:iCs/>
          <w:kern w:val="0"/>
          <w:sz w:val="24"/>
          <w:szCs w:val="22"/>
          <w:lang w:val="en-US" w:eastAsia="zh-CN" w:bidi="en-US"/>
        </w:rPr>
        <w:t>7.82.2.1</w:t>
      </w:r>
      <w:r>
        <w:rPr>
          <w:rFonts w:hint="eastAsia"/>
          <w:lang w:eastAsia="zh-CN"/>
        </w:rPr>
        <w:t>入口</w:t>
      </w:r>
    </w:p>
    <w:p w14:paraId="51841794">
      <w:pPr>
        <w:ind w:firstLine="420" w:firstLineChars="200"/>
      </w:pPr>
      <w:r>
        <w:rPr>
          <w:rFonts w:hint="eastAsia"/>
        </w:rPr>
        <w:t>沟通协调岗入口：首页—〉通知通告</w:t>
      </w:r>
    </w:p>
    <w:p w14:paraId="0E53A743">
      <w:pPr>
        <w:ind w:firstLine="420" w:firstLineChars="200"/>
      </w:pPr>
      <w:r>
        <w:drawing>
          <wp:inline distT="0" distB="0" distL="114300" distR="114300">
            <wp:extent cx="5543550" cy="2522220"/>
            <wp:effectExtent l="0" t="0" r="0" b="11430"/>
            <wp:docPr id="673"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图片 656"/>
                    <pic:cNvPicPr>
                      <a:picLocks noChangeAspect="1"/>
                    </pic:cNvPicPr>
                  </pic:nvPicPr>
                  <pic:blipFill>
                    <a:blip r:embed="rId608"/>
                    <a:stretch>
                      <a:fillRect/>
                    </a:stretch>
                  </pic:blipFill>
                  <pic:spPr>
                    <a:xfrm>
                      <a:off x="0" y="0"/>
                      <a:ext cx="5543550" cy="2522220"/>
                    </a:xfrm>
                    <a:prstGeom prst="rect">
                      <a:avLst/>
                    </a:prstGeom>
                    <a:noFill/>
                    <a:ln>
                      <a:noFill/>
                    </a:ln>
                  </pic:spPr>
                </pic:pic>
              </a:graphicData>
            </a:graphic>
          </wp:inline>
        </w:drawing>
      </w:r>
    </w:p>
    <w:p w14:paraId="62564C83">
      <w:pPr>
        <w:ind w:firstLine="420" w:firstLineChars="200"/>
      </w:pPr>
    </w:p>
    <w:p w14:paraId="02B90665"/>
    <w:sectPr>
      <w:head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Arial Unicode MS"/>
    <w:panose1 w:val="00000000000000000000"/>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C044B">
    <w:pPr>
      <w:pStyle w:val="16"/>
      <w:pBdr>
        <w:bottom w:val="none" w:color="auto" w:sz="0" w:space="0"/>
      </w:pBdr>
      <w:jc w:val="right"/>
      <w:rPr>
        <w:rFonts w:ascii="仿宋_GB2312" w:hAnsi="微软雅黑" w:eastAsia="仿宋_GB2312"/>
        <w:b/>
        <w:sz w:val="21"/>
        <w:szCs w:val="21"/>
      </w:rPr>
    </w:pPr>
    <w:r>
      <w:rPr>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165975" cy="10141585"/>
              <wp:effectExtent l="8255" t="7620" r="7620" b="23495"/>
              <wp:wrapNone/>
              <wp:docPr id="674" name="矩形 222"/>
              <wp:cNvGraphicFramePr/>
              <a:graphic xmlns:a="http://schemas.openxmlformats.org/drawingml/2006/main">
                <a:graphicData uri="http://schemas.microsoft.com/office/word/2010/wordprocessingShape">
                  <wps:wsp>
                    <wps:cNvSpPr/>
                    <wps:spPr>
                      <a:xfrm>
                        <a:off x="0" y="0"/>
                        <a:ext cx="7165975" cy="10141585"/>
                      </a:xfrm>
                      <a:prstGeom prst="rect">
                        <a:avLst/>
                      </a:prstGeom>
                      <a:noFill/>
                      <a:ln w="15875" cap="flat" cmpd="sng">
                        <a:solidFill>
                          <a:srgbClr val="747070"/>
                        </a:solidFill>
                        <a:prstDash val="solid"/>
                        <a:miter/>
                        <a:headEnd type="none" w="med" len="med"/>
                        <a:tailEnd type="none" w="med" len="med"/>
                      </a:ln>
                    </wps:spPr>
                    <wps:bodyPr wrap="square" anchor="ctr" anchorCtr="0" upright="1"/>
                  </wps:wsp>
                </a:graphicData>
              </a:graphic>
              <wp14:sizeRelH relativeFrom="page">
                <wp14:pctWidth>95000</wp14:pctWidth>
              </wp14:sizeRelH>
              <wp14:sizeRelV relativeFrom="page">
                <wp14:pctHeight>95000</wp14:pctHeight>
              </wp14:sizeRelV>
            </wp:anchor>
          </w:drawing>
        </mc:Choice>
        <mc:Fallback>
          <w:pict>
            <v:rect id="矩形 222" o:spid="_x0000_s1026" o:spt="1" style="position:absolute;left:0pt;height:798.55pt;width:564.25pt;mso-position-horizontal:center;mso-position-horizontal-relative:page;mso-position-vertical:center;mso-position-vertical-relative:page;z-index:251659264;v-text-anchor:middle;mso-width-relative:page;mso-height-relative:page;mso-width-percent:950;mso-height-percent:950;" filled="f" stroked="t" coordsize="21600,21600" o:gfxdata="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WLN4/UAAAABwEAAA8AAAAAAAAA&#10;AQAgAAAAIgAAAGRycy9kb3ducmV2LnhtbFBLAQIUABQAAAAIAIdO4kDxg3ncFQIAACUEAAAOAAAA&#10;AAAAAAEAIAAAACMBAABkcnMvZTJvRG9jLnhtbFBLBQYAAAAABgAGAFkBAACqBQAAAAA=&#10;">
              <v:fill on="f" focussize="0,0"/>
              <v:stroke weight="1.25pt" color="#747070" joinstyle="miter"/>
              <v:imagedata o:title=""/>
              <o:lock v:ext="edit" aspectratio="f"/>
            </v:rect>
          </w:pict>
        </mc:Fallback>
      </mc:AlternateContent>
    </w:r>
    <w:r>
      <w:rPr>
        <w:rFonts w:hint="eastAsia" w:ascii="仿宋_GB2312" w:hAnsi="微软雅黑" w:eastAsia="仿宋_GB2312"/>
        <w:b/>
        <w:sz w:val="21"/>
        <w:szCs w:val="21"/>
      </w:rPr>
      <w:t>会员业务</w:t>
    </w:r>
    <w:r>
      <w:rPr>
        <w:rFonts w:ascii="仿宋_GB2312" w:hAnsi="微软雅黑" w:eastAsia="仿宋_GB2312"/>
        <w:b/>
        <w:sz w:val="21"/>
        <w:szCs w:val="21"/>
      </w:rPr>
      <w:t>模块使用手册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835B92"/>
    <w:multiLevelType w:val="multilevel"/>
    <w:tmpl w:val="00835B92"/>
    <w:lvl w:ilvl="0" w:tentative="0">
      <w:start w:val="1"/>
      <w:numFmt w:val="decimal"/>
      <w:lvlText w:val="（%1）"/>
      <w:lvlJc w:val="left"/>
      <w:pPr>
        <w:ind w:left="1335" w:hanging="9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82C2B84"/>
    <w:multiLevelType w:val="multilevel"/>
    <w:tmpl w:val="082C2B8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F8F7262"/>
    <w:multiLevelType w:val="multilevel"/>
    <w:tmpl w:val="1F8F7262"/>
    <w:lvl w:ilvl="0" w:tentative="0">
      <w:start w:val="1"/>
      <w:numFmt w:val="decimal"/>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rPr>
        <w:b w:val="0"/>
        <w:bCs w:val="0"/>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3">
    <w:nsid w:val="307A7C7C"/>
    <w:multiLevelType w:val="multilevel"/>
    <w:tmpl w:val="307A7C7C"/>
    <w:lvl w:ilvl="0" w:tentative="0">
      <w:start w:val="1"/>
      <w:numFmt w:val="bullet"/>
      <w:lvlText w:val=""/>
      <w:lvlJc w:val="left"/>
      <w:pPr>
        <w:ind w:left="420" w:hanging="420"/>
      </w:pPr>
      <w:rPr>
        <w:rFonts w:hint="default" w:ascii="Wingdings" w:hAnsi="Wingdings"/>
      </w:rPr>
    </w:lvl>
    <w:lvl w:ilvl="1" w:tentative="0">
      <w:start w:val="1"/>
      <w:numFmt w:val="decimal"/>
      <w:isLgl/>
      <w:lvlText w:val="%1.%2"/>
      <w:lvlJc w:val="left"/>
      <w:pPr>
        <w:ind w:left="555" w:hanging="555"/>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4">
    <w:nsid w:val="38BB2A9F"/>
    <w:multiLevelType w:val="multilevel"/>
    <w:tmpl w:val="38BB2A9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AE20D1A"/>
    <w:multiLevelType w:val="multilevel"/>
    <w:tmpl w:val="4AE20D1A"/>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4EF43C87"/>
    <w:multiLevelType w:val="multilevel"/>
    <w:tmpl w:val="4EF43C87"/>
    <w:lvl w:ilvl="0" w:tentative="0">
      <w:start w:val="1"/>
      <w:numFmt w:val="decimal"/>
      <w:pStyle w:val="39"/>
      <w:lvlText w:val="%1."/>
      <w:lvlJc w:val="left"/>
      <w:pPr>
        <w:ind w:left="360" w:hanging="360"/>
      </w:pPr>
      <w:rPr>
        <w:rFonts w:hint="default"/>
      </w:rPr>
    </w:lvl>
    <w:lvl w:ilvl="1" w:tentative="0">
      <w:start w:val="1"/>
      <w:numFmt w:val="decimal"/>
      <w:pStyle w:val="40"/>
      <w:isLgl/>
      <w:lvlText w:val="%1.%2"/>
      <w:lvlJc w:val="left"/>
      <w:pPr>
        <w:ind w:left="480" w:hanging="480"/>
      </w:pPr>
      <w:rPr>
        <w:rFonts w:hint="default"/>
      </w:rPr>
    </w:lvl>
    <w:lvl w:ilvl="2" w:tentative="0">
      <w:start w:val="1"/>
      <w:numFmt w:val="decimal"/>
      <w:pStyle w:val="42"/>
      <w:isLgl/>
      <w:lvlText w:val="%1.%2.%3"/>
      <w:lvlJc w:val="left"/>
      <w:pPr>
        <w:ind w:left="720" w:hanging="720"/>
      </w:pPr>
      <w:rPr>
        <w:rFonts w:hint="default"/>
      </w:rPr>
    </w:lvl>
    <w:lvl w:ilvl="3" w:tentative="0">
      <w:start w:val="1"/>
      <w:numFmt w:val="decimal"/>
      <w:pStyle w:val="44"/>
      <w:isLgl/>
      <w:lvlText w:val="%1.%2.%3.%4"/>
      <w:lvlJc w:val="left"/>
      <w:pPr>
        <w:ind w:left="2422" w:hanging="720"/>
      </w:pPr>
      <w:rPr>
        <w:rFonts w:hint="default"/>
      </w:rPr>
    </w:lvl>
    <w:lvl w:ilvl="4" w:tentative="0">
      <w:start w:val="1"/>
      <w:numFmt w:val="decimal"/>
      <w:pStyle w:val="46"/>
      <w:isLgl/>
      <w:lvlText w:val="%1.%2.%3.%4.%5"/>
      <w:lvlJc w:val="left"/>
      <w:pPr>
        <w:ind w:left="1648"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7">
    <w:nsid w:val="4FB81E29"/>
    <w:multiLevelType w:val="multilevel"/>
    <w:tmpl w:val="4FB81E29"/>
    <w:lvl w:ilvl="0" w:tentative="0">
      <w:start w:val="3"/>
      <w:numFmt w:val="decimal"/>
      <w:pStyle w:val="3"/>
      <w:lvlText w:val="3.%1"/>
      <w:lvlJc w:val="righ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113035B"/>
    <w:multiLevelType w:val="multilevel"/>
    <w:tmpl w:val="5113035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54EC31FF"/>
    <w:multiLevelType w:val="multilevel"/>
    <w:tmpl w:val="54EC31FF"/>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61B411DC"/>
    <w:multiLevelType w:val="multilevel"/>
    <w:tmpl w:val="61B411DC"/>
    <w:lvl w:ilvl="0" w:tentative="0">
      <w:start w:val="1"/>
      <w:numFmt w:val="decimal"/>
      <w:pStyle w:val="6"/>
      <w:lvlText w:val="4.3.2.1.%1"/>
      <w:lvlJc w:val="righ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1F1751D"/>
    <w:multiLevelType w:val="multilevel"/>
    <w:tmpl w:val="71F1751D"/>
    <w:lvl w:ilvl="0" w:tentative="0">
      <w:start w:val="1"/>
      <w:numFmt w:val="decimal"/>
      <w:lvlText w:val="%1、"/>
      <w:lvlJc w:val="left"/>
      <w:pPr>
        <w:ind w:left="420" w:hanging="420"/>
      </w:pPr>
      <w:rPr>
        <w:rFonts w:hint="default"/>
      </w:rPr>
    </w:lvl>
    <w:lvl w:ilvl="1" w:tentative="0">
      <w:start w:val="1"/>
      <w:numFmt w:val="decimal"/>
      <w:lvlText w:val="%2）"/>
      <w:lvlJc w:val="left"/>
      <w:pPr>
        <w:ind w:left="780" w:hanging="360"/>
      </w:pPr>
      <w:rPr>
        <w:rFonts w:hint="default"/>
      </w:rPr>
    </w:lvl>
    <w:lvl w:ilvl="2" w:tentative="0">
      <w:start w:val="1"/>
      <w:numFmt w:val="decimal"/>
      <w:lvlText w:val="%3)"/>
      <w:lvlJc w:val="lef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50519D9"/>
    <w:multiLevelType w:val="multilevel"/>
    <w:tmpl w:val="750519D9"/>
    <w:lvl w:ilvl="0" w:tentative="0">
      <w:start w:val="1"/>
      <w:numFmt w:val="decimal"/>
      <w:pStyle w:val="4"/>
      <w:lvlText w:val="2.1.%1"/>
      <w:lvlJc w:val="righ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FCD2559"/>
    <w:multiLevelType w:val="multilevel"/>
    <w:tmpl w:val="7FCD2559"/>
    <w:lvl w:ilvl="0" w:tentative="0">
      <w:start w:val="1"/>
      <w:numFmt w:val="decimal"/>
      <w:pStyle w:val="5"/>
      <w:lvlText w:val="4.3.2.%1"/>
      <w:lvlJc w:val="righ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12"/>
  </w:num>
  <w:num w:numId="3">
    <w:abstractNumId w:val="13"/>
  </w:num>
  <w:num w:numId="4">
    <w:abstractNumId w:val="10"/>
  </w:num>
  <w:num w:numId="5">
    <w:abstractNumId w:val="6"/>
  </w:num>
  <w:num w:numId="6">
    <w:abstractNumId w:val="8"/>
  </w:num>
  <w:num w:numId="7">
    <w:abstractNumId w:val="4"/>
  </w:num>
  <w:num w:numId="8">
    <w:abstractNumId w:val="9"/>
  </w:num>
  <w:num w:numId="9">
    <w:abstractNumId w:val="11"/>
  </w:num>
  <w:num w:numId="10">
    <w:abstractNumId w:val="5"/>
  </w:num>
  <w:num w:numId="11">
    <w:abstractNumId w:val="3"/>
  </w:num>
  <w:num w:numId="12">
    <w:abstractNumId w:val="0"/>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33"/>
    <w:rsid w:val="00000BD0"/>
    <w:rsid w:val="00000C6B"/>
    <w:rsid w:val="00004972"/>
    <w:rsid w:val="00005A0E"/>
    <w:rsid w:val="00007583"/>
    <w:rsid w:val="00007C42"/>
    <w:rsid w:val="00012247"/>
    <w:rsid w:val="00014358"/>
    <w:rsid w:val="000172BD"/>
    <w:rsid w:val="000172EB"/>
    <w:rsid w:val="00024044"/>
    <w:rsid w:val="00026382"/>
    <w:rsid w:val="000265CB"/>
    <w:rsid w:val="000322FA"/>
    <w:rsid w:val="00035D29"/>
    <w:rsid w:val="00042162"/>
    <w:rsid w:val="000440CE"/>
    <w:rsid w:val="00044FDD"/>
    <w:rsid w:val="000458C3"/>
    <w:rsid w:val="00050DA1"/>
    <w:rsid w:val="00050E6A"/>
    <w:rsid w:val="000556B4"/>
    <w:rsid w:val="00055CA3"/>
    <w:rsid w:val="00060464"/>
    <w:rsid w:val="000607A9"/>
    <w:rsid w:val="00062589"/>
    <w:rsid w:val="000667FD"/>
    <w:rsid w:val="00067D6B"/>
    <w:rsid w:val="00070491"/>
    <w:rsid w:val="00072E0C"/>
    <w:rsid w:val="00075145"/>
    <w:rsid w:val="0007618E"/>
    <w:rsid w:val="00083CFF"/>
    <w:rsid w:val="00085DE1"/>
    <w:rsid w:val="000877E3"/>
    <w:rsid w:val="00092095"/>
    <w:rsid w:val="00092AAE"/>
    <w:rsid w:val="00092DB6"/>
    <w:rsid w:val="00093E7C"/>
    <w:rsid w:val="00094363"/>
    <w:rsid w:val="0009516F"/>
    <w:rsid w:val="000A14D2"/>
    <w:rsid w:val="000A227E"/>
    <w:rsid w:val="000A43ED"/>
    <w:rsid w:val="000B615F"/>
    <w:rsid w:val="000C1671"/>
    <w:rsid w:val="000C462E"/>
    <w:rsid w:val="000C6FA4"/>
    <w:rsid w:val="000D16D2"/>
    <w:rsid w:val="000D43EC"/>
    <w:rsid w:val="000D4FB4"/>
    <w:rsid w:val="000D6916"/>
    <w:rsid w:val="000D6A16"/>
    <w:rsid w:val="000E1308"/>
    <w:rsid w:val="000E2775"/>
    <w:rsid w:val="000E6D24"/>
    <w:rsid w:val="000F0589"/>
    <w:rsid w:val="000F11B8"/>
    <w:rsid w:val="000F4EB4"/>
    <w:rsid w:val="000F52F4"/>
    <w:rsid w:val="00100299"/>
    <w:rsid w:val="00100EDA"/>
    <w:rsid w:val="0010112A"/>
    <w:rsid w:val="00107DDE"/>
    <w:rsid w:val="001106DC"/>
    <w:rsid w:val="0011499A"/>
    <w:rsid w:val="00114CF4"/>
    <w:rsid w:val="00124A61"/>
    <w:rsid w:val="0012559E"/>
    <w:rsid w:val="00133A5F"/>
    <w:rsid w:val="00134477"/>
    <w:rsid w:val="0013471D"/>
    <w:rsid w:val="0013745F"/>
    <w:rsid w:val="00137DEE"/>
    <w:rsid w:val="0014233C"/>
    <w:rsid w:val="00143BB2"/>
    <w:rsid w:val="00144D10"/>
    <w:rsid w:val="00146895"/>
    <w:rsid w:val="001476D7"/>
    <w:rsid w:val="0015279E"/>
    <w:rsid w:val="00160EB5"/>
    <w:rsid w:val="00164C5B"/>
    <w:rsid w:val="0017197B"/>
    <w:rsid w:val="00173380"/>
    <w:rsid w:val="00174546"/>
    <w:rsid w:val="001765A9"/>
    <w:rsid w:val="0018295B"/>
    <w:rsid w:val="00187F97"/>
    <w:rsid w:val="00190DBE"/>
    <w:rsid w:val="001935E9"/>
    <w:rsid w:val="00193E9B"/>
    <w:rsid w:val="0019483F"/>
    <w:rsid w:val="001967EB"/>
    <w:rsid w:val="00197FB1"/>
    <w:rsid w:val="001A0438"/>
    <w:rsid w:val="001A31A2"/>
    <w:rsid w:val="001A3621"/>
    <w:rsid w:val="001A77CF"/>
    <w:rsid w:val="001B041E"/>
    <w:rsid w:val="001B4954"/>
    <w:rsid w:val="001B5F64"/>
    <w:rsid w:val="001D0F05"/>
    <w:rsid w:val="001D2753"/>
    <w:rsid w:val="001D3ED2"/>
    <w:rsid w:val="001D5180"/>
    <w:rsid w:val="001D5319"/>
    <w:rsid w:val="001D77EA"/>
    <w:rsid w:val="001E583F"/>
    <w:rsid w:val="001F3165"/>
    <w:rsid w:val="001F5A36"/>
    <w:rsid w:val="00202848"/>
    <w:rsid w:val="002035E4"/>
    <w:rsid w:val="00204116"/>
    <w:rsid w:val="00211B73"/>
    <w:rsid w:val="0021219E"/>
    <w:rsid w:val="00217171"/>
    <w:rsid w:val="002217A5"/>
    <w:rsid w:val="002253AF"/>
    <w:rsid w:val="0022545E"/>
    <w:rsid w:val="00225A4E"/>
    <w:rsid w:val="0022660D"/>
    <w:rsid w:val="00231DBD"/>
    <w:rsid w:val="00232F7F"/>
    <w:rsid w:val="0023764F"/>
    <w:rsid w:val="0024074B"/>
    <w:rsid w:val="00246A12"/>
    <w:rsid w:val="00246C7A"/>
    <w:rsid w:val="0025024F"/>
    <w:rsid w:val="00256524"/>
    <w:rsid w:val="00256D26"/>
    <w:rsid w:val="002605B0"/>
    <w:rsid w:val="00261337"/>
    <w:rsid w:val="002615B1"/>
    <w:rsid w:val="00261BF1"/>
    <w:rsid w:val="00261C08"/>
    <w:rsid w:val="00266F11"/>
    <w:rsid w:val="002677A9"/>
    <w:rsid w:val="00276547"/>
    <w:rsid w:val="002772E7"/>
    <w:rsid w:val="00277ADA"/>
    <w:rsid w:val="00280BBD"/>
    <w:rsid w:val="0028320D"/>
    <w:rsid w:val="00286EF4"/>
    <w:rsid w:val="00287915"/>
    <w:rsid w:val="00287FA4"/>
    <w:rsid w:val="00290016"/>
    <w:rsid w:val="00290D90"/>
    <w:rsid w:val="00292BC5"/>
    <w:rsid w:val="002A1964"/>
    <w:rsid w:val="002A1E99"/>
    <w:rsid w:val="002A1F1A"/>
    <w:rsid w:val="002A4892"/>
    <w:rsid w:val="002A56F0"/>
    <w:rsid w:val="002B2456"/>
    <w:rsid w:val="002B338E"/>
    <w:rsid w:val="002B57D9"/>
    <w:rsid w:val="002B5DB4"/>
    <w:rsid w:val="002C219C"/>
    <w:rsid w:val="002C6D65"/>
    <w:rsid w:val="002C7799"/>
    <w:rsid w:val="002D0941"/>
    <w:rsid w:val="002D2815"/>
    <w:rsid w:val="002E204B"/>
    <w:rsid w:val="002E53E7"/>
    <w:rsid w:val="002F02C3"/>
    <w:rsid w:val="002F031A"/>
    <w:rsid w:val="002F32F8"/>
    <w:rsid w:val="002F5303"/>
    <w:rsid w:val="002F54BB"/>
    <w:rsid w:val="002F6172"/>
    <w:rsid w:val="002F623C"/>
    <w:rsid w:val="00300B70"/>
    <w:rsid w:val="00301602"/>
    <w:rsid w:val="0030788E"/>
    <w:rsid w:val="00310FB8"/>
    <w:rsid w:val="00311636"/>
    <w:rsid w:val="00317A9A"/>
    <w:rsid w:val="00317FC0"/>
    <w:rsid w:val="0032045C"/>
    <w:rsid w:val="003240DC"/>
    <w:rsid w:val="00325B16"/>
    <w:rsid w:val="0032699B"/>
    <w:rsid w:val="00326BC8"/>
    <w:rsid w:val="003279AB"/>
    <w:rsid w:val="00327B38"/>
    <w:rsid w:val="0033067B"/>
    <w:rsid w:val="003317DE"/>
    <w:rsid w:val="003355D5"/>
    <w:rsid w:val="00344860"/>
    <w:rsid w:val="00345ED8"/>
    <w:rsid w:val="00353377"/>
    <w:rsid w:val="0035371D"/>
    <w:rsid w:val="00354708"/>
    <w:rsid w:val="00356696"/>
    <w:rsid w:val="00362AFA"/>
    <w:rsid w:val="00364325"/>
    <w:rsid w:val="00364A81"/>
    <w:rsid w:val="0036652A"/>
    <w:rsid w:val="003709AF"/>
    <w:rsid w:val="0037276F"/>
    <w:rsid w:val="003813A0"/>
    <w:rsid w:val="00390142"/>
    <w:rsid w:val="00390421"/>
    <w:rsid w:val="00390A42"/>
    <w:rsid w:val="00391008"/>
    <w:rsid w:val="00396327"/>
    <w:rsid w:val="003A0845"/>
    <w:rsid w:val="003A0CB5"/>
    <w:rsid w:val="003A2640"/>
    <w:rsid w:val="003A4C52"/>
    <w:rsid w:val="003A789B"/>
    <w:rsid w:val="003B07FF"/>
    <w:rsid w:val="003B0E41"/>
    <w:rsid w:val="003B1080"/>
    <w:rsid w:val="003B5D07"/>
    <w:rsid w:val="003C2B13"/>
    <w:rsid w:val="003D1609"/>
    <w:rsid w:val="003D1F9D"/>
    <w:rsid w:val="003D226C"/>
    <w:rsid w:val="003D2C47"/>
    <w:rsid w:val="003D310B"/>
    <w:rsid w:val="003D3820"/>
    <w:rsid w:val="003D6A1F"/>
    <w:rsid w:val="003D7210"/>
    <w:rsid w:val="003E1AC8"/>
    <w:rsid w:val="003E3329"/>
    <w:rsid w:val="003E43AF"/>
    <w:rsid w:val="003E4686"/>
    <w:rsid w:val="003F02D2"/>
    <w:rsid w:val="003F35C6"/>
    <w:rsid w:val="003F49AC"/>
    <w:rsid w:val="003F59BB"/>
    <w:rsid w:val="003F61EA"/>
    <w:rsid w:val="003F72A2"/>
    <w:rsid w:val="003F7417"/>
    <w:rsid w:val="00400B05"/>
    <w:rsid w:val="00401FC2"/>
    <w:rsid w:val="004024B5"/>
    <w:rsid w:val="00405169"/>
    <w:rsid w:val="00405F90"/>
    <w:rsid w:val="00416162"/>
    <w:rsid w:val="00416A02"/>
    <w:rsid w:val="00420218"/>
    <w:rsid w:val="00422BED"/>
    <w:rsid w:val="00425F47"/>
    <w:rsid w:val="00427F82"/>
    <w:rsid w:val="00431E0E"/>
    <w:rsid w:val="0043543B"/>
    <w:rsid w:val="00437EF8"/>
    <w:rsid w:val="00441B6D"/>
    <w:rsid w:val="00447D4F"/>
    <w:rsid w:val="00451697"/>
    <w:rsid w:val="00452532"/>
    <w:rsid w:val="00460D1F"/>
    <w:rsid w:val="00462429"/>
    <w:rsid w:val="00465FAC"/>
    <w:rsid w:val="0047148F"/>
    <w:rsid w:val="00471E9E"/>
    <w:rsid w:val="00472E72"/>
    <w:rsid w:val="00473D76"/>
    <w:rsid w:val="0048791F"/>
    <w:rsid w:val="00490572"/>
    <w:rsid w:val="00490F29"/>
    <w:rsid w:val="00493E29"/>
    <w:rsid w:val="00495673"/>
    <w:rsid w:val="00496834"/>
    <w:rsid w:val="004A01BB"/>
    <w:rsid w:val="004A773B"/>
    <w:rsid w:val="004B03DC"/>
    <w:rsid w:val="004B049C"/>
    <w:rsid w:val="004B059D"/>
    <w:rsid w:val="004B08A3"/>
    <w:rsid w:val="004B12CE"/>
    <w:rsid w:val="004B46C8"/>
    <w:rsid w:val="004B46E1"/>
    <w:rsid w:val="004B5E69"/>
    <w:rsid w:val="004B6794"/>
    <w:rsid w:val="004B6921"/>
    <w:rsid w:val="004C11C2"/>
    <w:rsid w:val="004C35D2"/>
    <w:rsid w:val="004C434F"/>
    <w:rsid w:val="004C53EA"/>
    <w:rsid w:val="004C5AA7"/>
    <w:rsid w:val="004D2392"/>
    <w:rsid w:val="004D4E06"/>
    <w:rsid w:val="004D6BE2"/>
    <w:rsid w:val="004D7B54"/>
    <w:rsid w:val="004D7FA3"/>
    <w:rsid w:val="004E19F2"/>
    <w:rsid w:val="004E2FF4"/>
    <w:rsid w:val="004E47D4"/>
    <w:rsid w:val="004E559D"/>
    <w:rsid w:val="004E7FFB"/>
    <w:rsid w:val="004F02A6"/>
    <w:rsid w:val="004F0C38"/>
    <w:rsid w:val="004F2491"/>
    <w:rsid w:val="004F2537"/>
    <w:rsid w:val="004F3795"/>
    <w:rsid w:val="00500057"/>
    <w:rsid w:val="00501DB9"/>
    <w:rsid w:val="0050286D"/>
    <w:rsid w:val="005032FC"/>
    <w:rsid w:val="005042E4"/>
    <w:rsid w:val="00504734"/>
    <w:rsid w:val="005063AA"/>
    <w:rsid w:val="00506F64"/>
    <w:rsid w:val="00511DD4"/>
    <w:rsid w:val="0051403B"/>
    <w:rsid w:val="005144E5"/>
    <w:rsid w:val="00514C24"/>
    <w:rsid w:val="0051718C"/>
    <w:rsid w:val="00524A34"/>
    <w:rsid w:val="00526FDC"/>
    <w:rsid w:val="005303B6"/>
    <w:rsid w:val="0053094F"/>
    <w:rsid w:val="00530D53"/>
    <w:rsid w:val="005326E0"/>
    <w:rsid w:val="005405F8"/>
    <w:rsid w:val="0054176E"/>
    <w:rsid w:val="00545000"/>
    <w:rsid w:val="005453B4"/>
    <w:rsid w:val="00551ECA"/>
    <w:rsid w:val="00553D0E"/>
    <w:rsid w:val="00554977"/>
    <w:rsid w:val="005562DF"/>
    <w:rsid w:val="00557048"/>
    <w:rsid w:val="00561B03"/>
    <w:rsid w:val="00565573"/>
    <w:rsid w:val="00566C2F"/>
    <w:rsid w:val="00570845"/>
    <w:rsid w:val="00572D58"/>
    <w:rsid w:val="005765FE"/>
    <w:rsid w:val="00576E52"/>
    <w:rsid w:val="005778AD"/>
    <w:rsid w:val="00580706"/>
    <w:rsid w:val="00581587"/>
    <w:rsid w:val="00585CED"/>
    <w:rsid w:val="00586234"/>
    <w:rsid w:val="00586E04"/>
    <w:rsid w:val="0058721B"/>
    <w:rsid w:val="00587BAF"/>
    <w:rsid w:val="00591FF8"/>
    <w:rsid w:val="0059633B"/>
    <w:rsid w:val="00596EDB"/>
    <w:rsid w:val="005977CB"/>
    <w:rsid w:val="00597B4E"/>
    <w:rsid w:val="005A13D4"/>
    <w:rsid w:val="005A29FB"/>
    <w:rsid w:val="005A3463"/>
    <w:rsid w:val="005A3AF0"/>
    <w:rsid w:val="005A4684"/>
    <w:rsid w:val="005B38CD"/>
    <w:rsid w:val="005B3ADB"/>
    <w:rsid w:val="005B5922"/>
    <w:rsid w:val="005C1173"/>
    <w:rsid w:val="005C258D"/>
    <w:rsid w:val="005C29F5"/>
    <w:rsid w:val="005C5CD7"/>
    <w:rsid w:val="005C5E3B"/>
    <w:rsid w:val="005D420F"/>
    <w:rsid w:val="005D47DE"/>
    <w:rsid w:val="005E490D"/>
    <w:rsid w:val="005F099E"/>
    <w:rsid w:val="005F195C"/>
    <w:rsid w:val="005F391A"/>
    <w:rsid w:val="005F430D"/>
    <w:rsid w:val="005F79D3"/>
    <w:rsid w:val="00603E01"/>
    <w:rsid w:val="006045A6"/>
    <w:rsid w:val="00610475"/>
    <w:rsid w:val="00613335"/>
    <w:rsid w:val="00615361"/>
    <w:rsid w:val="00617F04"/>
    <w:rsid w:val="00625E13"/>
    <w:rsid w:val="0062689F"/>
    <w:rsid w:val="00627D41"/>
    <w:rsid w:val="0063559B"/>
    <w:rsid w:val="0063747D"/>
    <w:rsid w:val="006402C7"/>
    <w:rsid w:val="006418FD"/>
    <w:rsid w:val="00645566"/>
    <w:rsid w:val="00646B6A"/>
    <w:rsid w:val="00646CA5"/>
    <w:rsid w:val="00647DD3"/>
    <w:rsid w:val="006507E9"/>
    <w:rsid w:val="00651A46"/>
    <w:rsid w:val="0065593F"/>
    <w:rsid w:val="00664A46"/>
    <w:rsid w:val="00664BA3"/>
    <w:rsid w:val="00666D91"/>
    <w:rsid w:val="00674114"/>
    <w:rsid w:val="0067462B"/>
    <w:rsid w:val="006764CB"/>
    <w:rsid w:val="00684084"/>
    <w:rsid w:val="006866AC"/>
    <w:rsid w:val="0069377C"/>
    <w:rsid w:val="00693C00"/>
    <w:rsid w:val="00694FC6"/>
    <w:rsid w:val="00695F48"/>
    <w:rsid w:val="0069729F"/>
    <w:rsid w:val="006A1AEA"/>
    <w:rsid w:val="006A45F9"/>
    <w:rsid w:val="006A6923"/>
    <w:rsid w:val="006A7432"/>
    <w:rsid w:val="006B05CB"/>
    <w:rsid w:val="006B4180"/>
    <w:rsid w:val="006B6977"/>
    <w:rsid w:val="006B6EE4"/>
    <w:rsid w:val="006C12B0"/>
    <w:rsid w:val="006C2DB9"/>
    <w:rsid w:val="006C4047"/>
    <w:rsid w:val="006D0E7C"/>
    <w:rsid w:val="006D46AD"/>
    <w:rsid w:val="006D6397"/>
    <w:rsid w:val="006D66D6"/>
    <w:rsid w:val="006D6946"/>
    <w:rsid w:val="006E1B58"/>
    <w:rsid w:val="006E2E4C"/>
    <w:rsid w:val="006E37D0"/>
    <w:rsid w:val="006E6067"/>
    <w:rsid w:val="006E7D7F"/>
    <w:rsid w:val="006F03CA"/>
    <w:rsid w:val="006F3B55"/>
    <w:rsid w:val="006F719E"/>
    <w:rsid w:val="00700B69"/>
    <w:rsid w:val="007015CC"/>
    <w:rsid w:val="00701904"/>
    <w:rsid w:val="00701EB7"/>
    <w:rsid w:val="007038EA"/>
    <w:rsid w:val="00703E6B"/>
    <w:rsid w:val="0070523D"/>
    <w:rsid w:val="0070631B"/>
    <w:rsid w:val="007075AC"/>
    <w:rsid w:val="007077BA"/>
    <w:rsid w:val="00714805"/>
    <w:rsid w:val="007168A5"/>
    <w:rsid w:val="00717338"/>
    <w:rsid w:val="007174D9"/>
    <w:rsid w:val="00720334"/>
    <w:rsid w:val="007237B4"/>
    <w:rsid w:val="00724E31"/>
    <w:rsid w:val="007274BF"/>
    <w:rsid w:val="00732585"/>
    <w:rsid w:val="00732F99"/>
    <w:rsid w:val="007359BD"/>
    <w:rsid w:val="00735AA5"/>
    <w:rsid w:val="00736258"/>
    <w:rsid w:val="007411E6"/>
    <w:rsid w:val="00741B03"/>
    <w:rsid w:val="00743027"/>
    <w:rsid w:val="00744163"/>
    <w:rsid w:val="00745894"/>
    <w:rsid w:val="00747375"/>
    <w:rsid w:val="007546B3"/>
    <w:rsid w:val="00754DD8"/>
    <w:rsid w:val="00755197"/>
    <w:rsid w:val="00756F94"/>
    <w:rsid w:val="007614F8"/>
    <w:rsid w:val="00762576"/>
    <w:rsid w:val="00763D7E"/>
    <w:rsid w:val="00766802"/>
    <w:rsid w:val="0076721F"/>
    <w:rsid w:val="00767DCE"/>
    <w:rsid w:val="0077041F"/>
    <w:rsid w:val="0077067B"/>
    <w:rsid w:val="0077078F"/>
    <w:rsid w:val="007717CB"/>
    <w:rsid w:val="00772672"/>
    <w:rsid w:val="00772E2D"/>
    <w:rsid w:val="00772F1A"/>
    <w:rsid w:val="00773737"/>
    <w:rsid w:val="007747A5"/>
    <w:rsid w:val="00776B55"/>
    <w:rsid w:val="00782866"/>
    <w:rsid w:val="00783045"/>
    <w:rsid w:val="00785E0D"/>
    <w:rsid w:val="007863DF"/>
    <w:rsid w:val="00787715"/>
    <w:rsid w:val="00791793"/>
    <w:rsid w:val="00793B54"/>
    <w:rsid w:val="007971F7"/>
    <w:rsid w:val="007A00B1"/>
    <w:rsid w:val="007A07C5"/>
    <w:rsid w:val="007A089F"/>
    <w:rsid w:val="007A114B"/>
    <w:rsid w:val="007A52BE"/>
    <w:rsid w:val="007A7F38"/>
    <w:rsid w:val="007B2DA6"/>
    <w:rsid w:val="007B46EB"/>
    <w:rsid w:val="007B6024"/>
    <w:rsid w:val="007B7E13"/>
    <w:rsid w:val="007C0F12"/>
    <w:rsid w:val="007C2D64"/>
    <w:rsid w:val="007C5A60"/>
    <w:rsid w:val="007D0AAB"/>
    <w:rsid w:val="007D5D35"/>
    <w:rsid w:val="007E19FD"/>
    <w:rsid w:val="007F43A2"/>
    <w:rsid w:val="007F6D7D"/>
    <w:rsid w:val="00800541"/>
    <w:rsid w:val="00801915"/>
    <w:rsid w:val="00802BA3"/>
    <w:rsid w:val="00802CA1"/>
    <w:rsid w:val="008039FA"/>
    <w:rsid w:val="008048AC"/>
    <w:rsid w:val="00804946"/>
    <w:rsid w:val="00805C9D"/>
    <w:rsid w:val="008067B5"/>
    <w:rsid w:val="00811825"/>
    <w:rsid w:val="00816B3B"/>
    <w:rsid w:val="00821633"/>
    <w:rsid w:val="00821840"/>
    <w:rsid w:val="008227D7"/>
    <w:rsid w:val="00830804"/>
    <w:rsid w:val="0083133B"/>
    <w:rsid w:val="00831796"/>
    <w:rsid w:val="00833067"/>
    <w:rsid w:val="00833608"/>
    <w:rsid w:val="00834452"/>
    <w:rsid w:val="00834B4B"/>
    <w:rsid w:val="0083728D"/>
    <w:rsid w:val="00837298"/>
    <w:rsid w:val="00837EB2"/>
    <w:rsid w:val="00843360"/>
    <w:rsid w:val="00844BA1"/>
    <w:rsid w:val="00845738"/>
    <w:rsid w:val="00850B27"/>
    <w:rsid w:val="00851850"/>
    <w:rsid w:val="00865F17"/>
    <w:rsid w:val="008716EA"/>
    <w:rsid w:val="0087188A"/>
    <w:rsid w:val="00871C4F"/>
    <w:rsid w:val="00871F56"/>
    <w:rsid w:val="008742A2"/>
    <w:rsid w:val="008743EA"/>
    <w:rsid w:val="00875BAA"/>
    <w:rsid w:val="00876536"/>
    <w:rsid w:val="00877426"/>
    <w:rsid w:val="00877719"/>
    <w:rsid w:val="00882304"/>
    <w:rsid w:val="00882A33"/>
    <w:rsid w:val="00883828"/>
    <w:rsid w:val="00884510"/>
    <w:rsid w:val="00886324"/>
    <w:rsid w:val="008878A5"/>
    <w:rsid w:val="0089006A"/>
    <w:rsid w:val="00891C64"/>
    <w:rsid w:val="008931A8"/>
    <w:rsid w:val="008A03F9"/>
    <w:rsid w:val="008A3894"/>
    <w:rsid w:val="008A41FE"/>
    <w:rsid w:val="008A5D5E"/>
    <w:rsid w:val="008A6718"/>
    <w:rsid w:val="008B290A"/>
    <w:rsid w:val="008B34B7"/>
    <w:rsid w:val="008B468F"/>
    <w:rsid w:val="008B4F1C"/>
    <w:rsid w:val="008B76BD"/>
    <w:rsid w:val="008C07CB"/>
    <w:rsid w:val="008C457B"/>
    <w:rsid w:val="008C5175"/>
    <w:rsid w:val="008C6923"/>
    <w:rsid w:val="008D034B"/>
    <w:rsid w:val="008D40E5"/>
    <w:rsid w:val="008D6CEC"/>
    <w:rsid w:val="008E1350"/>
    <w:rsid w:val="008E1453"/>
    <w:rsid w:val="008E3573"/>
    <w:rsid w:val="008E4AFF"/>
    <w:rsid w:val="008F0955"/>
    <w:rsid w:val="008F0A59"/>
    <w:rsid w:val="008F16F4"/>
    <w:rsid w:val="008F547D"/>
    <w:rsid w:val="008F6532"/>
    <w:rsid w:val="008F6FF7"/>
    <w:rsid w:val="008F71C5"/>
    <w:rsid w:val="00900B06"/>
    <w:rsid w:val="00901CCF"/>
    <w:rsid w:val="00902ADD"/>
    <w:rsid w:val="00905298"/>
    <w:rsid w:val="00911B5F"/>
    <w:rsid w:val="00911F09"/>
    <w:rsid w:val="00911F8A"/>
    <w:rsid w:val="00912049"/>
    <w:rsid w:val="009123A9"/>
    <w:rsid w:val="009141DB"/>
    <w:rsid w:val="009207A3"/>
    <w:rsid w:val="009217DB"/>
    <w:rsid w:val="00924098"/>
    <w:rsid w:val="00924A57"/>
    <w:rsid w:val="009262A3"/>
    <w:rsid w:val="00926A02"/>
    <w:rsid w:val="00932A4B"/>
    <w:rsid w:val="00933A17"/>
    <w:rsid w:val="00934799"/>
    <w:rsid w:val="0093484E"/>
    <w:rsid w:val="0093668F"/>
    <w:rsid w:val="0093706B"/>
    <w:rsid w:val="009377C2"/>
    <w:rsid w:val="00941408"/>
    <w:rsid w:val="00943D77"/>
    <w:rsid w:val="00943F99"/>
    <w:rsid w:val="009446C4"/>
    <w:rsid w:val="009455A8"/>
    <w:rsid w:val="00946C86"/>
    <w:rsid w:val="009510FA"/>
    <w:rsid w:val="00952572"/>
    <w:rsid w:val="00952699"/>
    <w:rsid w:val="009527C3"/>
    <w:rsid w:val="009562C7"/>
    <w:rsid w:val="0095654C"/>
    <w:rsid w:val="009610CE"/>
    <w:rsid w:val="00963678"/>
    <w:rsid w:val="009645C3"/>
    <w:rsid w:val="009648CE"/>
    <w:rsid w:val="0097067B"/>
    <w:rsid w:val="00971B85"/>
    <w:rsid w:val="00974A1B"/>
    <w:rsid w:val="009779C9"/>
    <w:rsid w:val="00981410"/>
    <w:rsid w:val="00986567"/>
    <w:rsid w:val="0099442F"/>
    <w:rsid w:val="0099510D"/>
    <w:rsid w:val="00996277"/>
    <w:rsid w:val="009A0316"/>
    <w:rsid w:val="009A03A0"/>
    <w:rsid w:val="009A2A26"/>
    <w:rsid w:val="009A4906"/>
    <w:rsid w:val="009A623D"/>
    <w:rsid w:val="009A6FFB"/>
    <w:rsid w:val="009B44DB"/>
    <w:rsid w:val="009B5DC6"/>
    <w:rsid w:val="009B624F"/>
    <w:rsid w:val="009C1DF9"/>
    <w:rsid w:val="009C5804"/>
    <w:rsid w:val="009C675D"/>
    <w:rsid w:val="009C7D40"/>
    <w:rsid w:val="009D2A87"/>
    <w:rsid w:val="009D7ECB"/>
    <w:rsid w:val="009E36CB"/>
    <w:rsid w:val="009E4E21"/>
    <w:rsid w:val="009E529A"/>
    <w:rsid w:val="009E6450"/>
    <w:rsid w:val="009F178C"/>
    <w:rsid w:val="009F1F12"/>
    <w:rsid w:val="009F5F33"/>
    <w:rsid w:val="009F7311"/>
    <w:rsid w:val="00A018C5"/>
    <w:rsid w:val="00A02438"/>
    <w:rsid w:val="00A02B3F"/>
    <w:rsid w:val="00A03590"/>
    <w:rsid w:val="00A10E89"/>
    <w:rsid w:val="00A1161B"/>
    <w:rsid w:val="00A11ACA"/>
    <w:rsid w:val="00A12434"/>
    <w:rsid w:val="00A14108"/>
    <w:rsid w:val="00A163B5"/>
    <w:rsid w:val="00A215E6"/>
    <w:rsid w:val="00A236DC"/>
    <w:rsid w:val="00A24ACA"/>
    <w:rsid w:val="00A25108"/>
    <w:rsid w:val="00A25CB1"/>
    <w:rsid w:val="00A27D20"/>
    <w:rsid w:val="00A30FB3"/>
    <w:rsid w:val="00A4183C"/>
    <w:rsid w:val="00A4552C"/>
    <w:rsid w:val="00A471AC"/>
    <w:rsid w:val="00A47DA7"/>
    <w:rsid w:val="00A513BF"/>
    <w:rsid w:val="00A51567"/>
    <w:rsid w:val="00A6045F"/>
    <w:rsid w:val="00A73ABF"/>
    <w:rsid w:val="00A73CE2"/>
    <w:rsid w:val="00A8184A"/>
    <w:rsid w:val="00A84AA2"/>
    <w:rsid w:val="00A85E36"/>
    <w:rsid w:val="00A87C5F"/>
    <w:rsid w:val="00A905F0"/>
    <w:rsid w:val="00A933FF"/>
    <w:rsid w:val="00AA3514"/>
    <w:rsid w:val="00AA6753"/>
    <w:rsid w:val="00AB0875"/>
    <w:rsid w:val="00AB36D3"/>
    <w:rsid w:val="00AB4ADC"/>
    <w:rsid w:val="00AB6CDB"/>
    <w:rsid w:val="00AC0627"/>
    <w:rsid w:val="00AC0F3B"/>
    <w:rsid w:val="00AC1CB3"/>
    <w:rsid w:val="00AC3D22"/>
    <w:rsid w:val="00AC47F1"/>
    <w:rsid w:val="00AD27ED"/>
    <w:rsid w:val="00AD4CA0"/>
    <w:rsid w:val="00AD4F78"/>
    <w:rsid w:val="00AD5124"/>
    <w:rsid w:val="00AE1FA2"/>
    <w:rsid w:val="00AE2F74"/>
    <w:rsid w:val="00AE3E08"/>
    <w:rsid w:val="00AE4F5A"/>
    <w:rsid w:val="00AE5E9B"/>
    <w:rsid w:val="00AE7E1E"/>
    <w:rsid w:val="00AF0B3F"/>
    <w:rsid w:val="00B01D46"/>
    <w:rsid w:val="00B02880"/>
    <w:rsid w:val="00B04706"/>
    <w:rsid w:val="00B100CC"/>
    <w:rsid w:val="00B11EA8"/>
    <w:rsid w:val="00B14465"/>
    <w:rsid w:val="00B153C3"/>
    <w:rsid w:val="00B158A6"/>
    <w:rsid w:val="00B170E6"/>
    <w:rsid w:val="00B17FBB"/>
    <w:rsid w:val="00B27F26"/>
    <w:rsid w:val="00B40F59"/>
    <w:rsid w:val="00B42980"/>
    <w:rsid w:val="00B444E3"/>
    <w:rsid w:val="00B46185"/>
    <w:rsid w:val="00B50224"/>
    <w:rsid w:val="00B53AD4"/>
    <w:rsid w:val="00B53B89"/>
    <w:rsid w:val="00B543A2"/>
    <w:rsid w:val="00B556ED"/>
    <w:rsid w:val="00B61BE2"/>
    <w:rsid w:val="00B621E5"/>
    <w:rsid w:val="00B6673C"/>
    <w:rsid w:val="00B67BA9"/>
    <w:rsid w:val="00B7205B"/>
    <w:rsid w:val="00B74920"/>
    <w:rsid w:val="00B764EC"/>
    <w:rsid w:val="00B775AF"/>
    <w:rsid w:val="00B8017B"/>
    <w:rsid w:val="00B8134F"/>
    <w:rsid w:val="00B8570F"/>
    <w:rsid w:val="00B87B14"/>
    <w:rsid w:val="00B91A06"/>
    <w:rsid w:val="00B924BA"/>
    <w:rsid w:val="00BA050A"/>
    <w:rsid w:val="00BA3614"/>
    <w:rsid w:val="00BB3932"/>
    <w:rsid w:val="00BB427B"/>
    <w:rsid w:val="00BB632E"/>
    <w:rsid w:val="00BC02BC"/>
    <w:rsid w:val="00BC0F96"/>
    <w:rsid w:val="00BC19B0"/>
    <w:rsid w:val="00BC31D5"/>
    <w:rsid w:val="00BC4C9F"/>
    <w:rsid w:val="00BC6846"/>
    <w:rsid w:val="00BD2493"/>
    <w:rsid w:val="00BD6C32"/>
    <w:rsid w:val="00BE3175"/>
    <w:rsid w:val="00BE6675"/>
    <w:rsid w:val="00BF48D4"/>
    <w:rsid w:val="00C03D40"/>
    <w:rsid w:val="00C07FD9"/>
    <w:rsid w:val="00C106E3"/>
    <w:rsid w:val="00C10C0B"/>
    <w:rsid w:val="00C12DC0"/>
    <w:rsid w:val="00C143CD"/>
    <w:rsid w:val="00C17ECA"/>
    <w:rsid w:val="00C23126"/>
    <w:rsid w:val="00C24325"/>
    <w:rsid w:val="00C244F3"/>
    <w:rsid w:val="00C24906"/>
    <w:rsid w:val="00C25ACF"/>
    <w:rsid w:val="00C27971"/>
    <w:rsid w:val="00C35F1F"/>
    <w:rsid w:val="00C36B0B"/>
    <w:rsid w:val="00C37920"/>
    <w:rsid w:val="00C40846"/>
    <w:rsid w:val="00C479B1"/>
    <w:rsid w:val="00C47A99"/>
    <w:rsid w:val="00C504B8"/>
    <w:rsid w:val="00C55426"/>
    <w:rsid w:val="00C60504"/>
    <w:rsid w:val="00C614E1"/>
    <w:rsid w:val="00C62F50"/>
    <w:rsid w:val="00C6303A"/>
    <w:rsid w:val="00C81ECF"/>
    <w:rsid w:val="00C834F3"/>
    <w:rsid w:val="00C86203"/>
    <w:rsid w:val="00C863E7"/>
    <w:rsid w:val="00C9091B"/>
    <w:rsid w:val="00C936CC"/>
    <w:rsid w:val="00C95DED"/>
    <w:rsid w:val="00CA1315"/>
    <w:rsid w:val="00CA3D43"/>
    <w:rsid w:val="00CA6514"/>
    <w:rsid w:val="00CB2B4B"/>
    <w:rsid w:val="00CB47DA"/>
    <w:rsid w:val="00CB4DD1"/>
    <w:rsid w:val="00CB61DE"/>
    <w:rsid w:val="00CB75BF"/>
    <w:rsid w:val="00CC0D7A"/>
    <w:rsid w:val="00CC0EFD"/>
    <w:rsid w:val="00CC3A65"/>
    <w:rsid w:val="00CC65B6"/>
    <w:rsid w:val="00CC6ED3"/>
    <w:rsid w:val="00CD3212"/>
    <w:rsid w:val="00CD422B"/>
    <w:rsid w:val="00CD7319"/>
    <w:rsid w:val="00CE21FC"/>
    <w:rsid w:val="00CE29A7"/>
    <w:rsid w:val="00CF0F04"/>
    <w:rsid w:val="00CF41AC"/>
    <w:rsid w:val="00CF7A6E"/>
    <w:rsid w:val="00D00C59"/>
    <w:rsid w:val="00D03679"/>
    <w:rsid w:val="00D04E1E"/>
    <w:rsid w:val="00D05F31"/>
    <w:rsid w:val="00D11993"/>
    <w:rsid w:val="00D12E19"/>
    <w:rsid w:val="00D1668F"/>
    <w:rsid w:val="00D2209B"/>
    <w:rsid w:val="00D23BA4"/>
    <w:rsid w:val="00D26ED5"/>
    <w:rsid w:val="00D31F0C"/>
    <w:rsid w:val="00D34387"/>
    <w:rsid w:val="00D35614"/>
    <w:rsid w:val="00D35F0D"/>
    <w:rsid w:val="00D36CBF"/>
    <w:rsid w:val="00D40F1A"/>
    <w:rsid w:val="00D41A44"/>
    <w:rsid w:val="00D41AD9"/>
    <w:rsid w:val="00D42274"/>
    <w:rsid w:val="00D45124"/>
    <w:rsid w:val="00D47082"/>
    <w:rsid w:val="00D53CC0"/>
    <w:rsid w:val="00D57483"/>
    <w:rsid w:val="00D6448B"/>
    <w:rsid w:val="00D75BE4"/>
    <w:rsid w:val="00D77B7A"/>
    <w:rsid w:val="00D87742"/>
    <w:rsid w:val="00D87F27"/>
    <w:rsid w:val="00D91CCF"/>
    <w:rsid w:val="00D92B17"/>
    <w:rsid w:val="00DA23E6"/>
    <w:rsid w:val="00DA7D46"/>
    <w:rsid w:val="00DB171F"/>
    <w:rsid w:val="00DB2A1C"/>
    <w:rsid w:val="00DB4763"/>
    <w:rsid w:val="00DC03E8"/>
    <w:rsid w:val="00DC08CB"/>
    <w:rsid w:val="00DC35FB"/>
    <w:rsid w:val="00DC486F"/>
    <w:rsid w:val="00DC7A4E"/>
    <w:rsid w:val="00DD2330"/>
    <w:rsid w:val="00DD27FC"/>
    <w:rsid w:val="00DD3FED"/>
    <w:rsid w:val="00DD491D"/>
    <w:rsid w:val="00DD5066"/>
    <w:rsid w:val="00DD5071"/>
    <w:rsid w:val="00DE1A3E"/>
    <w:rsid w:val="00DE219C"/>
    <w:rsid w:val="00DE53E6"/>
    <w:rsid w:val="00DE5C41"/>
    <w:rsid w:val="00DF2F52"/>
    <w:rsid w:val="00DF397D"/>
    <w:rsid w:val="00DF5370"/>
    <w:rsid w:val="00DF562A"/>
    <w:rsid w:val="00DF72A0"/>
    <w:rsid w:val="00E00F17"/>
    <w:rsid w:val="00E029BF"/>
    <w:rsid w:val="00E02D30"/>
    <w:rsid w:val="00E0392B"/>
    <w:rsid w:val="00E053AB"/>
    <w:rsid w:val="00E10C54"/>
    <w:rsid w:val="00E11049"/>
    <w:rsid w:val="00E2211A"/>
    <w:rsid w:val="00E227B7"/>
    <w:rsid w:val="00E22A3A"/>
    <w:rsid w:val="00E2798F"/>
    <w:rsid w:val="00E322A4"/>
    <w:rsid w:val="00E351B5"/>
    <w:rsid w:val="00E41408"/>
    <w:rsid w:val="00E41690"/>
    <w:rsid w:val="00E671D8"/>
    <w:rsid w:val="00E67E2E"/>
    <w:rsid w:val="00E708C5"/>
    <w:rsid w:val="00E70ABC"/>
    <w:rsid w:val="00E741F9"/>
    <w:rsid w:val="00E75043"/>
    <w:rsid w:val="00E751D7"/>
    <w:rsid w:val="00E756C0"/>
    <w:rsid w:val="00E80F04"/>
    <w:rsid w:val="00E817D2"/>
    <w:rsid w:val="00E81974"/>
    <w:rsid w:val="00E8330C"/>
    <w:rsid w:val="00E85D30"/>
    <w:rsid w:val="00E912DC"/>
    <w:rsid w:val="00E9160E"/>
    <w:rsid w:val="00E94BC8"/>
    <w:rsid w:val="00EA1FE8"/>
    <w:rsid w:val="00EA4B9A"/>
    <w:rsid w:val="00EA744E"/>
    <w:rsid w:val="00EB4614"/>
    <w:rsid w:val="00EC0F15"/>
    <w:rsid w:val="00EC270A"/>
    <w:rsid w:val="00EC30C5"/>
    <w:rsid w:val="00EC4137"/>
    <w:rsid w:val="00EC5011"/>
    <w:rsid w:val="00EC5AA1"/>
    <w:rsid w:val="00EC6198"/>
    <w:rsid w:val="00ED0903"/>
    <w:rsid w:val="00ED2848"/>
    <w:rsid w:val="00ED341F"/>
    <w:rsid w:val="00EE0997"/>
    <w:rsid w:val="00EE2836"/>
    <w:rsid w:val="00EE5B56"/>
    <w:rsid w:val="00EE5EF6"/>
    <w:rsid w:val="00EE7178"/>
    <w:rsid w:val="00EF1270"/>
    <w:rsid w:val="00EF1A55"/>
    <w:rsid w:val="00EF4ABD"/>
    <w:rsid w:val="00F0293C"/>
    <w:rsid w:val="00F03093"/>
    <w:rsid w:val="00F04C05"/>
    <w:rsid w:val="00F111D4"/>
    <w:rsid w:val="00F142C5"/>
    <w:rsid w:val="00F1576C"/>
    <w:rsid w:val="00F158E6"/>
    <w:rsid w:val="00F22C8F"/>
    <w:rsid w:val="00F30F86"/>
    <w:rsid w:val="00F3656E"/>
    <w:rsid w:val="00F37179"/>
    <w:rsid w:val="00F50114"/>
    <w:rsid w:val="00F5306E"/>
    <w:rsid w:val="00F6194C"/>
    <w:rsid w:val="00F631E3"/>
    <w:rsid w:val="00F64A50"/>
    <w:rsid w:val="00F66E5E"/>
    <w:rsid w:val="00F70E7D"/>
    <w:rsid w:val="00F70E9E"/>
    <w:rsid w:val="00F74311"/>
    <w:rsid w:val="00F75AF6"/>
    <w:rsid w:val="00F7746B"/>
    <w:rsid w:val="00F80D4A"/>
    <w:rsid w:val="00F8196F"/>
    <w:rsid w:val="00F82046"/>
    <w:rsid w:val="00F83324"/>
    <w:rsid w:val="00F83D92"/>
    <w:rsid w:val="00F8421D"/>
    <w:rsid w:val="00F8469F"/>
    <w:rsid w:val="00F84DC0"/>
    <w:rsid w:val="00F85BD1"/>
    <w:rsid w:val="00F872E2"/>
    <w:rsid w:val="00F9095E"/>
    <w:rsid w:val="00F90B37"/>
    <w:rsid w:val="00F91467"/>
    <w:rsid w:val="00F97F5B"/>
    <w:rsid w:val="00FA1276"/>
    <w:rsid w:val="00FA258F"/>
    <w:rsid w:val="00FA2DB7"/>
    <w:rsid w:val="00FA696B"/>
    <w:rsid w:val="00FA7D7A"/>
    <w:rsid w:val="00FB204B"/>
    <w:rsid w:val="00FB4746"/>
    <w:rsid w:val="00FB6681"/>
    <w:rsid w:val="00FC11C3"/>
    <w:rsid w:val="00FC1317"/>
    <w:rsid w:val="00FC2C8C"/>
    <w:rsid w:val="00FC2D29"/>
    <w:rsid w:val="00FC3F93"/>
    <w:rsid w:val="00FC70BA"/>
    <w:rsid w:val="00FD3657"/>
    <w:rsid w:val="00FD53AC"/>
    <w:rsid w:val="00FE7FF6"/>
    <w:rsid w:val="00FF0759"/>
    <w:rsid w:val="00FF0F9A"/>
    <w:rsid w:val="00FF657F"/>
    <w:rsid w:val="00FF6AAB"/>
    <w:rsid w:val="03367FA7"/>
    <w:rsid w:val="05AE6EDE"/>
    <w:rsid w:val="05B93432"/>
    <w:rsid w:val="0C2E379E"/>
    <w:rsid w:val="0C795444"/>
    <w:rsid w:val="18DE1F24"/>
    <w:rsid w:val="1DD03DAD"/>
    <w:rsid w:val="21157E78"/>
    <w:rsid w:val="212B2144"/>
    <w:rsid w:val="23137CD5"/>
    <w:rsid w:val="237D69AD"/>
    <w:rsid w:val="2A6D049D"/>
    <w:rsid w:val="2AB471E2"/>
    <w:rsid w:val="2C3625C6"/>
    <w:rsid w:val="2E7F2588"/>
    <w:rsid w:val="316D181F"/>
    <w:rsid w:val="35316CE2"/>
    <w:rsid w:val="3FF93459"/>
    <w:rsid w:val="418C4D1C"/>
    <w:rsid w:val="434603B2"/>
    <w:rsid w:val="439E0DC5"/>
    <w:rsid w:val="44B43260"/>
    <w:rsid w:val="46FB6E93"/>
    <w:rsid w:val="568E167A"/>
    <w:rsid w:val="5E4267E5"/>
    <w:rsid w:val="67FB51F4"/>
    <w:rsid w:val="76FA11EF"/>
    <w:rsid w:val="783F14A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C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9"/>
    <w:pPr>
      <w:keepNext/>
      <w:keepLines/>
      <w:numPr>
        <w:ilvl w:val="0"/>
        <w:numId w:val="1"/>
      </w:numPr>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link w:val="28"/>
    <w:qFormat/>
    <w:uiPriority w:val="9"/>
    <w:pPr>
      <w:keepNext/>
      <w:keepLines/>
      <w:numPr>
        <w:ilvl w:val="0"/>
        <w:numId w:val="2"/>
      </w:numPr>
      <w:spacing w:before="260" w:after="260" w:line="416" w:lineRule="auto"/>
      <w:outlineLvl w:val="2"/>
    </w:pPr>
    <w:rPr>
      <w:bCs/>
      <w:sz w:val="30"/>
      <w:szCs w:val="32"/>
    </w:rPr>
  </w:style>
  <w:style w:type="paragraph" w:styleId="5">
    <w:name w:val="heading 4"/>
    <w:basedOn w:val="1"/>
    <w:next w:val="1"/>
    <w:link w:val="29"/>
    <w:qFormat/>
    <w:uiPriority w:val="9"/>
    <w:pPr>
      <w:keepNext/>
      <w:keepLines/>
      <w:numPr>
        <w:ilvl w:val="0"/>
        <w:numId w:val="3"/>
      </w:numPr>
      <w:spacing w:before="280" w:after="290" w:line="376" w:lineRule="auto"/>
      <w:outlineLvl w:val="3"/>
    </w:pPr>
    <w:rPr>
      <w:rFonts w:ascii="等线 Light" w:hAnsi="等线 Light" w:eastAsia="等线 Light" w:cs="Times New Roman"/>
      <w:b/>
      <w:bCs/>
      <w:sz w:val="28"/>
      <w:szCs w:val="28"/>
    </w:rPr>
  </w:style>
  <w:style w:type="paragraph" w:styleId="6">
    <w:name w:val="heading 5"/>
    <w:basedOn w:val="1"/>
    <w:next w:val="1"/>
    <w:link w:val="30"/>
    <w:qFormat/>
    <w:uiPriority w:val="9"/>
    <w:pPr>
      <w:keepNext/>
      <w:keepLines/>
      <w:numPr>
        <w:ilvl w:val="0"/>
        <w:numId w:val="4"/>
      </w:numPr>
      <w:spacing w:before="280" w:after="290" w:line="376" w:lineRule="auto"/>
      <w:outlineLvl w:val="4"/>
    </w:pPr>
    <w:rPr>
      <w:bCs/>
      <w:sz w:val="24"/>
      <w:szCs w:val="28"/>
    </w:rPr>
  </w:style>
  <w:style w:type="paragraph" w:styleId="7">
    <w:name w:val="heading 7"/>
    <w:basedOn w:val="1"/>
    <w:next w:val="1"/>
    <w:link w:val="31"/>
    <w:qFormat/>
    <w:uiPriority w:val="9"/>
    <w:pPr>
      <w:keepNext/>
      <w:keepLines/>
      <w:spacing w:before="240" w:after="64" w:line="320" w:lineRule="auto"/>
      <w:outlineLvl w:val="6"/>
    </w:pPr>
    <w:rPr>
      <w:b/>
      <w:bCs/>
      <w:sz w:val="24"/>
      <w:szCs w:val="24"/>
    </w:rPr>
  </w:style>
  <w:style w:type="character" w:default="1" w:styleId="24">
    <w:name w:val="Default Paragraph Font"/>
    <w:unhideWhenUsed/>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8">
    <w:name w:val="toc 7"/>
    <w:basedOn w:val="1"/>
    <w:next w:val="1"/>
    <w:unhideWhenUsed/>
    <w:uiPriority w:val="39"/>
    <w:pPr>
      <w:ind w:left="2520" w:leftChars="1200"/>
    </w:pPr>
  </w:style>
  <w:style w:type="paragraph" w:styleId="9">
    <w:name w:val="Document Map"/>
    <w:basedOn w:val="1"/>
    <w:link w:val="32"/>
    <w:unhideWhenUsed/>
    <w:uiPriority w:val="99"/>
    <w:rPr>
      <w:rFonts w:ascii="宋体" w:eastAsia="宋体"/>
      <w:sz w:val="18"/>
      <w:szCs w:val="18"/>
    </w:rPr>
  </w:style>
  <w:style w:type="paragraph" w:styleId="10">
    <w:name w:val="annotation text"/>
    <w:basedOn w:val="1"/>
    <w:unhideWhenUsed/>
    <w:uiPriority w:val="99"/>
    <w:pPr>
      <w:jc w:val="left"/>
    </w:pPr>
  </w:style>
  <w:style w:type="paragraph" w:styleId="11">
    <w:name w:val="toc 5"/>
    <w:basedOn w:val="1"/>
    <w:next w:val="1"/>
    <w:unhideWhenUsed/>
    <w:uiPriority w:val="39"/>
    <w:pPr>
      <w:ind w:left="1680" w:leftChars="800"/>
    </w:pPr>
  </w:style>
  <w:style w:type="paragraph" w:styleId="12">
    <w:name w:val="toc 3"/>
    <w:basedOn w:val="1"/>
    <w:next w:val="1"/>
    <w:unhideWhenUsed/>
    <w:uiPriority w:val="39"/>
    <w:pPr>
      <w:ind w:left="840" w:leftChars="400"/>
    </w:pPr>
  </w:style>
  <w:style w:type="paragraph" w:styleId="13">
    <w:name w:val="toc 8"/>
    <w:basedOn w:val="1"/>
    <w:next w:val="1"/>
    <w:unhideWhenUsed/>
    <w:uiPriority w:val="39"/>
    <w:pPr>
      <w:ind w:left="2940" w:leftChars="1400"/>
    </w:pPr>
  </w:style>
  <w:style w:type="paragraph" w:styleId="14">
    <w:name w:val="Balloon Text"/>
    <w:basedOn w:val="1"/>
    <w:link w:val="33"/>
    <w:unhideWhenUsed/>
    <w:uiPriority w:val="99"/>
    <w:rPr>
      <w:sz w:val="18"/>
      <w:szCs w:val="18"/>
    </w:rPr>
  </w:style>
  <w:style w:type="paragraph" w:styleId="15">
    <w:name w:val="footer"/>
    <w:basedOn w:val="1"/>
    <w:link w:val="34"/>
    <w:unhideWhenUsed/>
    <w:uiPriority w:val="99"/>
    <w:pPr>
      <w:tabs>
        <w:tab w:val="center" w:pos="4153"/>
        <w:tab w:val="right" w:pos="8306"/>
      </w:tabs>
      <w:snapToGrid w:val="0"/>
      <w:jc w:val="left"/>
    </w:pPr>
    <w:rPr>
      <w:sz w:val="18"/>
      <w:szCs w:val="18"/>
    </w:rPr>
  </w:style>
  <w:style w:type="paragraph" w:styleId="16">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uiPriority w:val="39"/>
  </w:style>
  <w:style w:type="paragraph" w:styleId="18">
    <w:name w:val="toc 4"/>
    <w:basedOn w:val="1"/>
    <w:next w:val="1"/>
    <w:unhideWhenUsed/>
    <w:uiPriority w:val="39"/>
    <w:pPr>
      <w:ind w:left="1260" w:leftChars="600"/>
    </w:pPr>
  </w:style>
  <w:style w:type="paragraph" w:styleId="19">
    <w:name w:val="toc 6"/>
    <w:basedOn w:val="1"/>
    <w:next w:val="1"/>
    <w:unhideWhenUsed/>
    <w:uiPriority w:val="39"/>
    <w:pPr>
      <w:ind w:left="2100" w:leftChars="1000"/>
    </w:pPr>
  </w:style>
  <w:style w:type="paragraph" w:styleId="20">
    <w:name w:val="toc 2"/>
    <w:basedOn w:val="1"/>
    <w:next w:val="1"/>
    <w:unhideWhenUsed/>
    <w:uiPriority w:val="39"/>
    <w:pPr>
      <w:ind w:left="420" w:leftChars="200"/>
    </w:pPr>
  </w:style>
  <w:style w:type="paragraph" w:styleId="21">
    <w:name w:val="toc 9"/>
    <w:basedOn w:val="1"/>
    <w:next w:val="1"/>
    <w:unhideWhenUsed/>
    <w:uiPriority w:val="39"/>
    <w:pPr>
      <w:ind w:left="3360" w:leftChars="1600"/>
    </w:p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unhideWhenUsed/>
    <w:qFormat/>
    <w:uiPriority w:val="99"/>
    <w:rPr>
      <w:color w:val="0563C1"/>
      <w:u w:val="single"/>
    </w:rPr>
  </w:style>
  <w:style w:type="character" w:customStyle="1" w:styleId="26">
    <w:name w:val="标题 1 Char"/>
    <w:basedOn w:val="24"/>
    <w:link w:val="2"/>
    <w:qFormat/>
    <w:uiPriority w:val="9"/>
    <w:rPr>
      <w:b/>
      <w:bCs/>
      <w:kern w:val="44"/>
      <w:sz w:val="44"/>
      <w:szCs w:val="44"/>
    </w:rPr>
  </w:style>
  <w:style w:type="character" w:customStyle="1" w:styleId="27">
    <w:name w:val="标题 2 Char"/>
    <w:basedOn w:val="24"/>
    <w:link w:val="3"/>
    <w:qFormat/>
    <w:uiPriority w:val="9"/>
    <w:rPr>
      <w:rFonts w:ascii="等线 Light" w:hAnsi="等线 Light" w:eastAsia="等线 Light" w:cs="Times New Roman"/>
      <w:b/>
      <w:bCs/>
      <w:sz w:val="32"/>
      <w:szCs w:val="32"/>
    </w:rPr>
  </w:style>
  <w:style w:type="character" w:customStyle="1" w:styleId="28">
    <w:name w:val="标题 3 Char"/>
    <w:basedOn w:val="24"/>
    <w:link w:val="4"/>
    <w:qFormat/>
    <w:uiPriority w:val="9"/>
    <w:rPr>
      <w:bCs/>
      <w:kern w:val="2"/>
      <w:sz w:val="30"/>
      <w:szCs w:val="32"/>
    </w:rPr>
  </w:style>
  <w:style w:type="character" w:customStyle="1" w:styleId="29">
    <w:name w:val="标题 4 Char"/>
    <w:basedOn w:val="24"/>
    <w:link w:val="5"/>
    <w:qFormat/>
    <w:uiPriority w:val="9"/>
    <w:rPr>
      <w:rFonts w:ascii="等线 Light" w:hAnsi="等线 Light" w:eastAsia="等线 Light" w:cs="Times New Roman"/>
      <w:b/>
      <w:bCs/>
      <w:sz w:val="28"/>
      <w:szCs w:val="28"/>
    </w:rPr>
  </w:style>
  <w:style w:type="character" w:customStyle="1" w:styleId="30">
    <w:name w:val="标题 5 Char"/>
    <w:basedOn w:val="24"/>
    <w:link w:val="6"/>
    <w:qFormat/>
    <w:uiPriority w:val="9"/>
    <w:rPr>
      <w:bCs/>
      <w:sz w:val="24"/>
      <w:szCs w:val="28"/>
    </w:rPr>
  </w:style>
  <w:style w:type="character" w:customStyle="1" w:styleId="31">
    <w:name w:val="标题 7 Char"/>
    <w:basedOn w:val="24"/>
    <w:link w:val="7"/>
    <w:qFormat/>
    <w:uiPriority w:val="9"/>
    <w:rPr>
      <w:b/>
      <w:bCs/>
      <w:sz w:val="24"/>
      <w:szCs w:val="24"/>
    </w:rPr>
  </w:style>
  <w:style w:type="character" w:customStyle="1" w:styleId="32">
    <w:name w:val="文档结构图 Char"/>
    <w:basedOn w:val="24"/>
    <w:link w:val="9"/>
    <w:semiHidden/>
    <w:qFormat/>
    <w:uiPriority w:val="99"/>
    <w:rPr>
      <w:rFonts w:ascii="宋体" w:eastAsia="宋体"/>
      <w:sz w:val="18"/>
      <w:szCs w:val="18"/>
    </w:rPr>
  </w:style>
  <w:style w:type="character" w:customStyle="1" w:styleId="33">
    <w:name w:val="批注框文本 Char"/>
    <w:basedOn w:val="24"/>
    <w:link w:val="14"/>
    <w:semiHidden/>
    <w:qFormat/>
    <w:uiPriority w:val="99"/>
    <w:rPr>
      <w:sz w:val="18"/>
      <w:szCs w:val="18"/>
    </w:rPr>
  </w:style>
  <w:style w:type="character" w:customStyle="1" w:styleId="34">
    <w:name w:val="页脚 Char"/>
    <w:basedOn w:val="24"/>
    <w:link w:val="15"/>
    <w:qFormat/>
    <w:uiPriority w:val="99"/>
    <w:rPr>
      <w:sz w:val="18"/>
      <w:szCs w:val="18"/>
    </w:rPr>
  </w:style>
  <w:style w:type="character" w:customStyle="1" w:styleId="35">
    <w:name w:val="页眉 Char"/>
    <w:basedOn w:val="24"/>
    <w:link w:val="16"/>
    <w:qFormat/>
    <w:uiPriority w:val="99"/>
    <w:rPr>
      <w:sz w:val="18"/>
      <w:szCs w:val="18"/>
    </w:rPr>
  </w:style>
  <w:style w:type="paragraph" w:styleId="36">
    <w:name w:val="List Paragraph"/>
    <w:basedOn w:val="1"/>
    <w:qFormat/>
    <w:uiPriority w:val="34"/>
    <w:pPr>
      <w:ind w:firstLine="420" w:firstLineChars="200"/>
    </w:pPr>
  </w:style>
  <w:style w:type="paragraph" w:customStyle="1" w:styleId="37">
    <w:name w:val="表格"/>
    <w:basedOn w:val="1"/>
    <w:link w:val="38"/>
    <w:qFormat/>
    <w:uiPriority w:val="0"/>
    <w:pPr>
      <w:widowControl/>
      <w:spacing w:after="200" w:line="288" w:lineRule="auto"/>
      <w:jc w:val="center"/>
    </w:pPr>
    <w:rPr>
      <w:kern w:val="0"/>
      <w:sz w:val="20"/>
      <w:lang w:eastAsia="en-US" w:bidi="en-US"/>
    </w:rPr>
  </w:style>
  <w:style w:type="character" w:customStyle="1" w:styleId="38">
    <w:name w:val="表格 Char"/>
    <w:basedOn w:val="24"/>
    <w:link w:val="37"/>
    <w:qFormat/>
    <w:uiPriority w:val="0"/>
    <w:rPr>
      <w:kern w:val="0"/>
      <w:sz w:val="20"/>
      <w:lang w:eastAsia="en-US" w:bidi="en-US"/>
    </w:rPr>
  </w:style>
  <w:style w:type="paragraph" w:customStyle="1" w:styleId="39">
    <w:name w:val="1 一级标题"/>
    <w:basedOn w:val="2"/>
    <w:next w:val="1"/>
    <w:qFormat/>
    <w:uiPriority w:val="0"/>
    <w:pPr>
      <w:keepNext w:val="0"/>
      <w:keepLines w:val="0"/>
      <w:widowControl/>
      <w:numPr>
        <w:ilvl w:val="0"/>
        <w:numId w:val="5"/>
      </w:numPr>
      <w:spacing w:before="480" w:after="0" w:line="276" w:lineRule="auto"/>
      <w:contextualSpacing/>
      <w:jc w:val="left"/>
    </w:pPr>
    <w:rPr>
      <w:rFonts w:ascii="等线 Light" w:hAnsi="等线 Light" w:eastAsia="等线 Light" w:cs="Times New Roman"/>
      <w:kern w:val="0"/>
      <w:sz w:val="32"/>
      <w:szCs w:val="28"/>
      <w:lang w:eastAsia="en-US" w:bidi="en-US"/>
    </w:rPr>
  </w:style>
  <w:style w:type="paragraph" w:customStyle="1" w:styleId="40">
    <w:name w:val="1.1 二级标题"/>
    <w:basedOn w:val="3"/>
    <w:next w:val="1"/>
    <w:link w:val="41"/>
    <w:qFormat/>
    <w:uiPriority w:val="0"/>
    <w:pPr>
      <w:numPr>
        <w:ilvl w:val="1"/>
        <w:numId w:val="5"/>
      </w:numPr>
    </w:pPr>
    <w:rPr>
      <w:kern w:val="0"/>
      <w:sz w:val="30"/>
      <w:szCs w:val="26"/>
      <w:lang w:eastAsia="en-US" w:bidi="en-US"/>
    </w:rPr>
  </w:style>
  <w:style w:type="character" w:customStyle="1" w:styleId="41">
    <w:name w:val="1.1 二级标题 Char"/>
    <w:basedOn w:val="24"/>
    <w:link w:val="40"/>
    <w:qFormat/>
    <w:uiPriority w:val="0"/>
    <w:rPr>
      <w:rFonts w:ascii="等线 Light" w:hAnsi="等线 Light" w:eastAsia="等线 Light" w:cs="Times New Roman"/>
      <w:b/>
      <w:bCs/>
      <w:kern w:val="0"/>
      <w:sz w:val="30"/>
      <w:szCs w:val="26"/>
      <w:lang w:eastAsia="en-US" w:bidi="en-US"/>
    </w:rPr>
  </w:style>
  <w:style w:type="paragraph" w:customStyle="1" w:styleId="42">
    <w:name w:val="1.1.1 三级标题"/>
    <w:basedOn w:val="4"/>
    <w:next w:val="1"/>
    <w:link w:val="43"/>
    <w:qFormat/>
    <w:uiPriority w:val="0"/>
    <w:pPr>
      <w:numPr>
        <w:ilvl w:val="2"/>
        <w:numId w:val="5"/>
      </w:numPr>
    </w:pPr>
    <w:rPr>
      <w:rFonts w:ascii="等线 Light" w:hAnsi="等线 Light" w:eastAsia="等线 Light" w:cs="Times New Roman"/>
      <w:b/>
      <w:kern w:val="0"/>
      <w:sz w:val="28"/>
      <w:szCs w:val="22"/>
      <w:lang w:eastAsia="en-US" w:bidi="en-US"/>
    </w:rPr>
  </w:style>
  <w:style w:type="character" w:customStyle="1" w:styleId="43">
    <w:name w:val="1.1.1 三级标题 Char"/>
    <w:basedOn w:val="24"/>
    <w:link w:val="42"/>
    <w:qFormat/>
    <w:uiPriority w:val="0"/>
    <w:rPr>
      <w:rFonts w:ascii="等线 Light" w:hAnsi="等线 Light" w:eastAsia="等线 Light" w:cs="Times New Roman"/>
      <w:b/>
      <w:bCs/>
      <w:kern w:val="0"/>
      <w:sz w:val="28"/>
      <w:lang w:eastAsia="en-US" w:bidi="en-US"/>
    </w:rPr>
  </w:style>
  <w:style w:type="paragraph" w:customStyle="1" w:styleId="44">
    <w:name w:val="1.1.1.1 四级标题"/>
    <w:basedOn w:val="5"/>
    <w:next w:val="1"/>
    <w:link w:val="45"/>
    <w:qFormat/>
    <w:uiPriority w:val="0"/>
    <w:pPr>
      <w:numPr>
        <w:ilvl w:val="3"/>
        <w:numId w:val="5"/>
      </w:numPr>
    </w:pPr>
    <w:rPr>
      <w:iCs/>
      <w:kern w:val="0"/>
      <w:sz w:val="24"/>
      <w:szCs w:val="22"/>
      <w:lang w:eastAsia="en-US" w:bidi="en-US"/>
    </w:rPr>
  </w:style>
  <w:style w:type="character" w:customStyle="1" w:styleId="45">
    <w:name w:val="1.1.1.1 四级标题 Char"/>
    <w:basedOn w:val="24"/>
    <w:link w:val="44"/>
    <w:qFormat/>
    <w:uiPriority w:val="0"/>
    <w:rPr>
      <w:rFonts w:ascii="等线 Light" w:hAnsi="等线 Light" w:eastAsia="等线 Light" w:cs="Times New Roman"/>
      <w:b/>
      <w:bCs/>
      <w:iCs/>
      <w:kern w:val="0"/>
      <w:sz w:val="24"/>
      <w:lang w:eastAsia="en-US" w:bidi="en-US"/>
    </w:rPr>
  </w:style>
  <w:style w:type="paragraph" w:customStyle="1" w:styleId="46">
    <w:name w:val="1.1.1.1.1 五级标题"/>
    <w:basedOn w:val="6"/>
    <w:next w:val="1"/>
    <w:qFormat/>
    <w:uiPriority w:val="0"/>
    <w:pPr>
      <w:numPr>
        <w:ilvl w:val="4"/>
        <w:numId w:val="5"/>
      </w:numPr>
    </w:pPr>
    <w:rPr>
      <w:rFonts w:ascii="等线 Light" w:hAnsi="等线 Light" w:eastAsia="等线 Light" w:cs="Times New Roman"/>
      <w:b/>
      <w:kern w:val="0"/>
      <w:sz w:val="21"/>
      <w:szCs w:val="22"/>
      <w:lang w:eastAsia="en-US" w:bidi="en-US"/>
    </w:rPr>
  </w:style>
  <w:style w:type="table" w:customStyle="1" w:styleId="47">
    <w:name w:val="网格型1"/>
    <w:basedOn w:val="22"/>
    <w:qFormat/>
    <w:uiPriority w:val="59"/>
    <w:pPr>
      <w:spacing w:after="200" w:line="276" w:lineRule="auto"/>
    </w:pPr>
    <w:rPr>
      <w:rFonts w:ascii="Calibri" w:hAnsi="Calibri" w:eastAsia="宋体" w:cs="Times New Roman"/>
      <w:lang w:eastAsia="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8">
    <w:name w:val="_Style 47"/>
    <w:basedOn w:val="2"/>
    <w:next w:val="1"/>
    <w:qFormat/>
    <w:uiPriority w:val="39"/>
    <w:pPr>
      <w:widowControl/>
      <w:spacing w:before="480" w:after="0" w:line="276" w:lineRule="auto"/>
      <w:jc w:val="left"/>
      <w:outlineLvl w:val="9"/>
    </w:pPr>
    <w:rPr>
      <w:rFonts w:ascii="等线 Light" w:hAnsi="等线 Light" w:eastAsia="等线 Light" w:cs="Times New Roman"/>
      <w:color w:val="2E74B5"/>
      <w:kern w:val="0"/>
      <w:sz w:val="28"/>
      <w:szCs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1" Type="http://schemas.openxmlformats.org/officeDocument/2006/relationships/fontTable" Target="fontTable.xml"/><Relationship Id="rId610" Type="http://schemas.openxmlformats.org/officeDocument/2006/relationships/numbering" Target="numbering.xml"/><Relationship Id="rId61" Type="http://schemas.openxmlformats.org/officeDocument/2006/relationships/image" Target="media/image57.png"/><Relationship Id="rId609" Type="http://schemas.openxmlformats.org/officeDocument/2006/relationships/customXml" Target="../customXml/item1.xml"/><Relationship Id="rId608" Type="http://schemas.openxmlformats.org/officeDocument/2006/relationships/image" Target="media/image604.png"/><Relationship Id="rId607" Type="http://schemas.openxmlformats.org/officeDocument/2006/relationships/image" Target="media/image603.png"/><Relationship Id="rId606" Type="http://schemas.openxmlformats.org/officeDocument/2006/relationships/image" Target="media/image602.png"/><Relationship Id="rId605" Type="http://schemas.openxmlformats.org/officeDocument/2006/relationships/image" Target="media/image601.png"/><Relationship Id="rId604" Type="http://schemas.openxmlformats.org/officeDocument/2006/relationships/image" Target="media/image600.png"/><Relationship Id="rId603" Type="http://schemas.openxmlformats.org/officeDocument/2006/relationships/image" Target="media/image599.png"/><Relationship Id="rId602" Type="http://schemas.openxmlformats.org/officeDocument/2006/relationships/image" Target="media/image598.png"/><Relationship Id="rId601" Type="http://schemas.openxmlformats.org/officeDocument/2006/relationships/image" Target="media/image597.png"/><Relationship Id="rId600" Type="http://schemas.openxmlformats.org/officeDocument/2006/relationships/image" Target="media/image596.png"/><Relationship Id="rId60" Type="http://schemas.openxmlformats.org/officeDocument/2006/relationships/image" Target="media/image56.png"/><Relationship Id="rId6" Type="http://schemas.openxmlformats.org/officeDocument/2006/relationships/image" Target="media/image2.png"/><Relationship Id="rId599" Type="http://schemas.openxmlformats.org/officeDocument/2006/relationships/image" Target="media/image595.png"/><Relationship Id="rId598" Type="http://schemas.openxmlformats.org/officeDocument/2006/relationships/image" Target="media/image594.jpeg"/><Relationship Id="rId597" Type="http://schemas.openxmlformats.org/officeDocument/2006/relationships/image" Target="media/image593.png"/><Relationship Id="rId596" Type="http://schemas.openxmlformats.org/officeDocument/2006/relationships/image" Target="media/image592.png"/><Relationship Id="rId595" Type="http://schemas.openxmlformats.org/officeDocument/2006/relationships/image" Target="media/image591.png"/><Relationship Id="rId594" Type="http://schemas.openxmlformats.org/officeDocument/2006/relationships/image" Target="media/image590.png"/><Relationship Id="rId593" Type="http://schemas.openxmlformats.org/officeDocument/2006/relationships/image" Target="media/image589.png"/><Relationship Id="rId592" Type="http://schemas.openxmlformats.org/officeDocument/2006/relationships/image" Target="media/image588.png"/><Relationship Id="rId591" Type="http://schemas.openxmlformats.org/officeDocument/2006/relationships/image" Target="media/image587.png"/><Relationship Id="rId590" Type="http://schemas.openxmlformats.org/officeDocument/2006/relationships/image" Target="media/image586.png"/><Relationship Id="rId59" Type="http://schemas.openxmlformats.org/officeDocument/2006/relationships/image" Target="media/image55.png"/><Relationship Id="rId589" Type="http://schemas.openxmlformats.org/officeDocument/2006/relationships/image" Target="media/image585.png"/><Relationship Id="rId588" Type="http://schemas.openxmlformats.org/officeDocument/2006/relationships/image" Target="media/image584.png"/><Relationship Id="rId587" Type="http://schemas.openxmlformats.org/officeDocument/2006/relationships/image" Target="media/image583.png"/><Relationship Id="rId586" Type="http://schemas.openxmlformats.org/officeDocument/2006/relationships/image" Target="media/image582.png"/><Relationship Id="rId585" Type="http://schemas.openxmlformats.org/officeDocument/2006/relationships/image" Target="media/image581.png"/><Relationship Id="rId584" Type="http://schemas.openxmlformats.org/officeDocument/2006/relationships/image" Target="media/image580.png"/><Relationship Id="rId583" Type="http://schemas.openxmlformats.org/officeDocument/2006/relationships/image" Target="media/image579.png"/><Relationship Id="rId582" Type="http://schemas.openxmlformats.org/officeDocument/2006/relationships/image" Target="media/image578.png"/><Relationship Id="rId581" Type="http://schemas.openxmlformats.org/officeDocument/2006/relationships/image" Target="media/image577.png"/><Relationship Id="rId580" Type="http://schemas.openxmlformats.org/officeDocument/2006/relationships/image" Target="media/image576.png"/><Relationship Id="rId58" Type="http://schemas.openxmlformats.org/officeDocument/2006/relationships/image" Target="media/image54.png"/><Relationship Id="rId579" Type="http://schemas.openxmlformats.org/officeDocument/2006/relationships/image" Target="media/image575.png"/><Relationship Id="rId578" Type="http://schemas.openxmlformats.org/officeDocument/2006/relationships/image" Target="media/image574.png"/><Relationship Id="rId577" Type="http://schemas.openxmlformats.org/officeDocument/2006/relationships/image" Target="media/image573.png"/><Relationship Id="rId576" Type="http://schemas.openxmlformats.org/officeDocument/2006/relationships/image" Target="media/image572.png"/><Relationship Id="rId575" Type="http://schemas.openxmlformats.org/officeDocument/2006/relationships/image" Target="media/image571.png"/><Relationship Id="rId574" Type="http://schemas.openxmlformats.org/officeDocument/2006/relationships/image" Target="media/image570.png"/><Relationship Id="rId573" Type="http://schemas.openxmlformats.org/officeDocument/2006/relationships/image" Target="media/image569.png"/><Relationship Id="rId572" Type="http://schemas.openxmlformats.org/officeDocument/2006/relationships/image" Target="media/image568.png"/><Relationship Id="rId571" Type="http://schemas.openxmlformats.org/officeDocument/2006/relationships/image" Target="media/image567.png"/><Relationship Id="rId570" Type="http://schemas.openxmlformats.org/officeDocument/2006/relationships/image" Target="media/image566.png"/><Relationship Id="rId57" Type="http://schemas.openxmlformats.org/officeDocument/2006/relationships/image" Target="media/image53.png"/><Relationship Id="rId569" Type="http://schemas.openxmlformats.org/officeDocument/2006/relationships/image" Target="media/image565.png"/><Relationship Id="rId568" Type="http://schemas.openxmlformats.org/officeDocument/2006/relationships/image" Target="media/image564.png"/><Relationship Id="rId567" Type="http://schemas.openxmlformats.org/officeDocument/2006/relationships/image" Target="media/image563.png"/><Relationship Id="rId566" Type="http://schemas.openxmlformats.org/officeDocument/2006/relationships/image" Target="media/image562.png"/><Relationship Id="rId565" Type="http://schemas.openxmlformats.org/officeDocument/2006/relationships/image" Target="media/image561.png"/><Relationship Id="rId564" Type="http://schemas.openxmlformats.org/officeDocument/2006/relationships/image" Target="media/image560.png"/><Relationship Id="rId563" Type="http://schemas.openxmlformats.org/officeDocument/2006/relationships/image" Target="media/image559.png"/><Relationship Id="rId562" Type="http://schemas.openxmlformats.org/officeDocument/2006/relationships/image" Target="media/image558.png"/><Relationship Id="rId561" Type="http://schemas.openxmlformats.org/officeDocument/2006/relationships/image" Target="media/image557.png"/><Relationship Id="rId560" Type="http://schemas.openxmlformats.org/officeDocument/2006/relationships/image" Target="media/image556.png"/><Relationship Id="rId56" Type="http://schemas.openxmlformats.org/officeDocument/2006/relationships/image" Target="media/image52.png"/><Relationship Id="rId559" Type="http://schemas.openxmlformats.org/officeDocument/2006/relationships/image" Target="media/image555.png"/><Relationship Id="rId558" Type="http://schemas.openxmlformats.org/officeDocument/2006/relationships/image" Target="media/image554.png"/><Relationship Id="rId557" Type="http://schemas.openxmlformats.org/officeDocument/2006/relationships/image" Target="media/image553.png"/><Relationship Id="rId556" Type="http://schemas.openxmlformats.org/officeDocument/2006/relationships/image" Target="media/image552.png"/><Relationship Id="rId555" Type="http://schemas.openxmlformats.org/officeDocument/2006/relationships/image" Target="media/image551.png"/><Relationship Id="rId554" Type="http://schemas.openxmlformats.org/officeDocument/2006/relationships/image" Target="media/image550.png"/><Relationship Id="rId553" Type="http://schemas.openxmlformats.org/officeDocument/2006/relationships/image" Target="media/image549.png"/><Relationship Id="rId552" Type="http://schemas.openxmlformats.org/officeDocument/2006/relationships/image" Target="media/image548.png"/><Relationship Id="rId551" Type="http://schemas.openxmlformats.org/officeDocument/2006/relationships/image" Target="media/image547.png"/><Relationship Id="rId550" Type="http://schemas.openxmlformats.org/officeDocument/2006/relationships/image" Target="media/image546.png"/><Relationship Id="rId55" Type="http://schemas.openxmlformats.org/officeDocument/2006/relationships/image" Target="media/image51.png"/><Relationship Id="rId549" Type="http://schemas.openxmlformats.org/officeDocument/2006/relationships/image" Target="media/image545.png"/><Relationship Id="rId548" Type="http://schemas.openxmlformats.org/officeDocument/2006/relationships/image" Target="media/image544.png"/><Relationship Id="rId547" Type="http://schemas.openxmlformats.org/officeDocument/2006/relationships/image" Target="media/image543.png"/><Relationship Id="rId546" Type="http://schemas.openxmlformats.org/officeDocument/2006/relationships/image" Target="media/image542.png"/><Relationship Id="rId545" Type="http://schemas.openxmlformats.org/officeDocument/2006/relationships/image" Target="media/image541.png"/><Relationship Id="rId544" Type="http://schemas.openxmlformats.org/officeDocument/2006/relationships/image" Target="media/image540.png"/><Relationship Id="rId543" Type="http://schemas.openxmlformats.org/officeDocument/2006/relationships/image" Target="media/image539.png"/><Relationship Id="rId542" Type="http://schemas.openxmlformats.org/officeDocument/2006/relationships/image" Target="media/image538.png"/><Relationship Id="rId541" Type="http://schemas.openxmlformats.org/officeDocument/2006/relationships/image" Target="media/image537.png"/><Relationship Id="rId540" Type="http://schemas.openxmlformats.org/officeDocument/2006/relationships/image" Target="media/image536.png"/><Relationship Id="rId54" Type="http://schemas.openxmlformats.org/officeDocument/2006/relationships/image" Target="media/image50.png"/><Relationship Id="rId539" Type="http://schemas.openxmlformats.org/officeDocument/2006/relationships/image" Target="media/image535.png"/><Relationship Id="rId538" Type="http://schemas.openxmlformats.org/officeDocument/2006/relationships/image" Target="media/image534.png"/><Relationship Id="rId537" Type="http://schemas.openxmlformats.org/officeDocument/2006/relationships/image" Target="media/image533.png"/><Relationship Id="rId536" Type="http://schemas.openxmlformats.org/officeDocument/2006/relationships/image" Target="media/image532.png"/><Relationship Id="rId535" Type="http://schemas.openxmlformats.org/officeDocument/2006/relationships/image" Target="media/image531.png"/><Relationship Id="rId534" Type="http://schemas.openxmlformats.org/officeDocument/2006/relationships/image" Target="media/image530.png"/><Relationship Id="rId533" Type="http://schemas.openxmlformats.org/officeDocument/2006/relationships/image" Target="media/image529.png"/><Relationship Id="rId532" Type="http://schemas.openxmlformats.org/officeDocument/2006/relationships/image" Target="media/image528.png"/><Relationship Id="rId531" Type="http://schemas.openxmlformats.org/officeDocument/2006/relationships/image" Target="media/image527.png"/><Relationship Id="rId530" Type="http://schemas.openxmlformats.org/officeDocument/2006/relationships/image" Target="media/image526.png"/><Relationship Id="rId53" Type="http://schemas.openxmlformats.org/officeDocument/2006/relationships/image" Target="media/image49.png"/><Relationship Id="rId529" Type="http://schemas.openxmlformats.org/officeDocument/2006/relationships/image" Target="media/image525.png"/><Relationship Id="rId528" Type="http://schemas.openxmlformats.org/officeDocument/2006/relationships/image" Target="media/image524.png"/><Relationship Id="rId527" Type="http://schemas.openxmlformats.org/officeDocument/2006/relationships/image" Target="media/image523.png"/><Relationship Id="rId526" Type="http://schemas.openxmlformats.org/officeDocument/2006/relationships/image" Target="media/image522.png"/><Relationship Id="rId525" Type="http://schemas.openxmlformats.org/officeDocument/2006/relationships/image" Target="media/image521.png"/><Relationship Id="rId524" Type="http://schemas.openxmlformats.org/officeDocument/2006/relationships/image" Target="media/image520.png"/><Relationship Id="rId523" Type="http://schemas.openxmlformats.org/officeDocument/2006/relationships/image" Target="media/image519.png"/><Relationship Id="rId522" Type="http://schemas.openxmlformats.org/officeDocument/2006/relationships/image" Target="media/image518.png"/><Relationship Id="rId521" Type="http://schemas.openxmlformats.org/officeDocument/2006/relationships/image" Target="media/image517.png"/><Relationship Id="rId520" Type="http://schemas.openxmlformats.org/officeDocument/2006/relationships/image" Target="media/image516.png"/><Relationship Id="rId52" Type="http://schemas.openxmlformats.org/officeDocument/2006/relationships/image" Target="media/image48.png"/><Relationship Id="rId519" Type="http://schemas.openxmlformats.org/officeDocument/2006/relationships/image" Target="media/image515.png"/><Relationship Id="rId518" Type="http://schemas.openxmlformats.org/officeDocument/2006/relationships/image" Target="media/image514.png"/><Relationship Id="rId517" Type="http://schemas.openxmlformats.org/officeDocument/2006/relationships/image" Target="media/image513.png"/><Relationship Id="rId516" Type="http://schemas.openxmlformats.org/officeDocument/2006/relationships/image" Target="media/image512.png"/><Relationship Id="rId515" Type="http://schemas.openxmlformats.org/officeDocument/2006/relationships/image" Target="media/image511.png"/><Relationship Id="rId514" Type="http://schemas.openxmlformats.org/officeDocument/2006/relationships/image" Target="media/image510.png"/><Relationship Id="rId513" Type="http://schemas.openxmlformats.org/officeDocument/2006/relationships/image" Target="media/image509.png"/><Relationship Id="rId512" Type="http://schemas.openxmlformats.org/officeDocument/2006/relationships/image" Target="media/image508.png"/><Relationship Id="rId511" Type="http://schemas.openxmlformats.org/officeDocument/2006/relationships/image" Target="media/image507.png"/><Relationship Id="rId510" Type="http://schemas.openxmlformats.org/officeDocument/2006/relationships/image" Target="media/image506.png"/><Relationship Id="rId51" Type="http://schemas.openxmlformats.org/officeDocument/2006/relationships/image" Target="media/image47.png"/><Relationship Id="rId509" Type="http://schemas.openxmlformats.org/officeDocument/2006/relationships/image" Target="media/image505.png"/><Relationship Id="rId508" Type="http://schemas.openxmlformats.org/officeDocument/2006/relationships/image" Target="media/image504.png"/><Relationship Id="rId507" Type="http://schemas.openxmlformats.org/officeDocument/2006/relationships/image" Target="media/image503.png"/><Relationship Id="rId506" Type="http://schemas.openxmlformats.org/officeDocument/2006/relationships/image" Target="media/image502.png"/><Relationship Id="rId505" Type="http://schemas.openxmlformats.org/officeDocument/2006/relationships/image" Target="media/image501.png"/><Relationship Id="rId504" Type="http://schemas.openxmlformats.org/officeDocument/2006/relationships/image" Target="media/image500.png"/><Relationship Id="rId503" Type="http://schemas.openxmlformats.org/officeDocument/2006/relationships/image" Target="media/image499.png"/><Relationship Id="rId502" Type="http://schemas.openxmlformats.org/officeDocument/2006/relationships/image" Target="media/image498.png"/><Relationship Id="rId501" Type="http://schemas.openxmlformats.org/officeDocument/2006/relationships/image" Target="media/image497.png"/><Relationship Id="rId500" Type="http://schemas.openxmlformats.org/officeDocument/2006/relationships/image" Target="media/image496.png"/><Relationship Id="rId50" Type="http://schemas.openxmlformats.org/officeDocument/2006/relationships/image" Target="media/image46.png"/><Relationship Id="rId5" Type="http://schemas.openxmlformats.org/officeDocument/2006/relationships/image" Target="media/image1.jpeg"/><Relationship Id="rId499" Type="http://schemas.openxmlformats.org/officeDocument/2006/relationships/image" Target="media/image495.png"/><Relationship Id="rId498" Type="http://schemas.openxmlformats.org/officeDocument/2006/relationships/image" Target="media/image494.png"/><Relationship Id="rId497" Type="http://schemas.openxmlformats.org/officeDocument/2006/relationships/image" Target="media/image493.png"/><Relationship Id="rId496" Type="http://schemas.openxmlformats.org/officeDocument/2006/relationships/image" Target="media/image492.png"/><Relationship Id="rId495" Type="http://schemas.openxmlformats.org/officeDocument/2006/relationships/image" Target="media/image491.png"/><Relationship Id="rId494" Type="http://schemas.openxmlformats.org/officeDocument/2006/relationships/image" Target="media/image490.png"/><Relationship Id="rId493" Type="http://schemas.openxmlformats.org/officeDocument/2006/relationships/image" Target="media/image489.png"/><Relationship Id="rId492" Type="http://schemas.openxmlformats.org/officeDocument/2006/relationships/image" Target="media/image488.png"/><Relationship Id="rId491" Type="http://schemas.openxmlformats.org/officeDocument/2006/relationships/image" Target="media/image487.png"/><Relationship Id="rId490" Type="http://schemas.openxmlformats.org/officeDocument/2006/relationships/image" Target="media/image486.png"/><Relationship Id="rId49" Type="http://schemas.openxmlformats.org/officeDocument/2006/relationships/image" Target="media/image45.png"/><Relationship Id="rId489" Type="http://schemas.openxmlformats.org/officeDocument/2006/relationships/image" Target="media/image485.png"/><Relationship Id="rId488" Type="http://schemas.openxmlformats.org/officeDocument/2006/relationships/image" Target="media/image484.png"/><Relationship Id="rId487" Type="http://schemas.openxmlformats.org/officeDocument/2006/relationships/image" Target="media/image483.png"/><Relationship Id="rId486" Type="http://schemas.openxmlformats.org/officeDocument/2006/relationships/image" Target="media/image482.png"/><Relationship Id="rId485" Type="http://schemas.openxmlformats.org/officeDocument/2006/relationships/image" Target="media/image481.png"/><Relationship Id="rId484" Type="http://schemas.openxmlformats.org/officeDocument/2006/relationships/image" Target="media/image480.png"/><Relationship Id="rId483" Type="http://schemas.openxmlformats.org/officeDocument/2006/relationships/image" Target="media/image479.png"/><Relationship Id="rId482" Type="http://schemas.openxmlformats.org/officeDocument/2006/relationships/image" Target="media/image478.png"/><Relationship Id="rId481" Type="http://schemas.openxmlformats.org/officeDocument/2006/relationships/image" Target="media/image477.png"/><Relationship Id="rId480" Type="http://schemas.openxmlformats.org/officeDocument/2006/relationships/image" Target="media/image476.png"/><Relationship Id="rId48" Type="http://schemas.openxmlformats.org/officeDocument/2006/relationships/image" Target="media/image44.png"/><Relationship Id="rId479" Type="http://schemas.openxmlformats.org/officeDocument/2006/relationships/image" Target="media/image475.png"/><Relationship Id="rId478" Type="http://schemas.openxmlformats.org/officeDocument/2006/relationships/image" Target="media/image474.png"/><Relationship Id="rId477" Type="http://schemas.openxmlformats.org/officeDocument/2006/relationships/image" Target="media/image473.png"/><Relationship Id="rId476" Type="http://schemas.openxmlformats.org/officeDocument/2006/relationships/image" Target="media/image472.png"/><Relationship Id="rId475" Type="http://schemas.openxmlformats.org/officeDocument/2006/relationships/image" Target="media/image471.png"/><Relationship Id="rId474" Type="http://schemas.openxmlformats.org/officeDocument/2006/relationships/image" Target="media/image470.png"/><Relationship Id="rId473" Type="http://schemas.openxmlformats.org/officeDocument/2006/relationships/image" Target="media/image469.png"/><Relationship Id="rId472" Type="http://schemas.openxmlformats.org/officeDocument/2006/relationships/image" Target="media/image468.png"/><Relationship Id="rId471" Type="http://schemas.openxmlformats.org/officeDocument/2006/relationships/image" Target="media/image467.png"/><Relationship Id="rId470" Type="http://schemas.openxmlformats.org/officeDocument/2006/relationships/image" Target="media/image466.png"/><Relationship Id="rId47" Type="http://schemas.openxmlformats.org/officeDocument/2006/relationships/image" Target="media/image43.png"/><Relationship Id="rId469" Type="http://schemas.openxmlformats.org/officeDocument/2006/relationships/image" Target="media/image465.png"/><Relationship Id="rId468" Type="http://schemas.openxmlformats.org/officeDocument/2006/relationships/image" Target="media/image464.png"/><Relationship Id="rId467" Type="http://schemas.openxmlformats.org/officeDocument/2006/relationships/image" Target="media/image463.png"/><Relationship Id="rId466" Type="http://schemas.openxmlformats.org/officeDocument/2006/relationships/image" Target="media/image462.png"/><Relationship Id="rId465" Type="http://schemas.openxmlformats.org/officeDocument/2006/relationships/image" Target="media/image461.png"/><Relationship Id="rId464" Type="http://schemas.openxmlformats.org/officeDocument/2006/relationships/image" Target="media/image460.png"/><Relationship Id="rId463" Type="http://schemas.openxmlformats.org/officeDocument/2006/relationships/image" Target="media/image459.png"/><Relationship Id="rId462" Type="http://schemas.openxmlformats.org/officeDocument/2006/relationships/image" Target="media/image458.png"/><Relationship Id="rId461" Type="http://schemas.openxmlformats.org/officeDocument/2006/relationships/image" Target="media/image457.png"/><Relationship Id="rId460" Type="http://schemas.openxmlformats.org/officeDocument/2006/relationships/image" Target="media/image456.png"/><Relationship Id="rId46" Type="http://schemas.openxmlformats.org/officeDocument/2006/relationships/image" Target="media/image42.png"/><Relationship Id="rId459" Type="http://schemas.openxmlformats.org/officeDocument/2006/relationships/image" Target="media/image455.png"/><Relationship Id="rId458" Type="http://schemas.openxmlformats.org/officeDocument/2006/relationships/image" Target="media/image454.png"/><Relationship Id="rId457" Type="http://schemas.openxmlformats.org/officeDocument/2006/relationships/image" Target="media/image453.png"/><Relationship Id="rId456" Type="http://schemas.openxmlformats.org/officeDocument/2006/relationships/image" Target="media/image452.png"/><Relationship Id="rId455" Type="http://schemas.openxmlformats.org/officeDocument/2006/relationships/image" Target="media/image451.png"/><Relationship Id="rId454" Type="http://schemas.openxmlformats.org/officeDocument/2006/relationships/image" Target="media/image450.png"/><Relationship Id="rId453" Type="http://schemas.openxmlformats.org/officeDocument/2006/relationships/image" Target="media/image449.png"/><Relationship Id="rId452" Type="http://schemas.openxmlformats.org/officeDocument/2006/relationships/image" Target="media/image448.png"/><Relationship Id="rId451" Type="http://schemas.openxmlformats.org/officeDocument/2006/relationships/image" Target="media/image447.png"/><Relationship Id="rId450" Type="http://schemas.openxmlformats.org/officeDocument/2006/relationships/image" Target="media/image446.png"/><Relationship Id="rId45" Type="http://schemas.openxmlformats.org/officeDocument/2006/relationships/image" Target="media/image41.png"/><Relationship Id="rId449" Type="http://schemas.openxmlformats.org/officeDocument/2006/relationships/image" Target="media/image445.png"/><Relationship Id="rId448" Type="http://schemas.openxmlformats.org/officeDocument/2006/relationships/image" Target="media/image444.png"/><Relationship Id="rId447" Type="http://schemas.openxmlformats.org/officeDocument/2006/relationships/image" Target="media/image443.png"/><Relationship Id="rId446" Type="http://schemas.openxmlformats.org/officeDocument/2006/relationships/image" Target="media/image442.png"/><Relationship Id="rId445" Type="http://schemas.openxmlformats.org/officeDocument/2006/relationships/image" Target="media/image441.png"/><Relationship Id="rId444" Type="http://schemas.openxmlformats.org/officeDocument/2006/relationships/image" Target="media/image440.png"/><Relationship Id="rId443" Type="http://schemas.openxmlformats.org/officeDocument/2006/relationships/image" Target="media/image439.png"/><Relationship Id="rId442" Type="http://schemas.openxmlformats.org/officeDocument/2006/relationships/image" Target="media/image438.png"/><Relationship Id="rId441" Type="http://schemas.openxmlformats.org/officeDocument/2006/relationships/image" Target="media/image437.png"/><Relationship Id="rId440" Type="http://schemas.openxmlformats.org/officeDocument/2006/relationships/image" Target="media/image436.png"/><Relationship Id="rId44" Type="http://schemas.openxmlformats.org/officeDocument/2006/relationships/image" Target="media/image40.png"/><Relationship Id="rId439" Type="http://schemas.openxmlformats.org/officeDocument/2006/relationships/image" Target="media/image435.png"/><Relationship Id="rId438" Type="http://schemas.openxmlformats.org/officeDocument/2006/relationships/image" Target="media/image434.png"/><Relationship Id="rId437" Type="http://schemas.openxmlformats.org/officeDocument/2006/relationships/image" Target="media/image433.png"/><Relationship Id="rId436" Type="http://schemas.openxmlformats.org/officeDocument/2006/relationships/image" Target="media/image432.png"/><Relationship Id="rId435" Type="http://schemas.openxmlformats.org/officeDocument/2006/relationships/image" Target="media/image431.png"/><Relationship Id="rId434" Type="http://schemas.openxmlformats.org/officeDocument/2006/relationships/image" Target="media/image430.png"/><Relationship Id="rId433" Type="http://schemas.openxmlformats.org/officeDocument/2006/relationships/image" Target="media/image429.png"/><Relationship Id="rId432" Type="http://schemas.openxmlformats.org/officeDocument/2006/relationships/image" Target="media/image428.png"/><Relationship Id="rId431" Type="http://schemas.openxmlformats.org/officeDocument/2006/relationships/image" Target="media/image427.png"/><Relationship Id="rId430" Type="http://schemas.openxmlformats.org/officeDocument/2006/relationships/image" Target="media/image426.png"/><Relationship Id="rId43" Type="http://schemas.openxmlformats.org/officeDocument/2006/relationships/image" Target="media/image39.png"/><Relationship Id="rId429" Type="http://schemas.openxmlformats.org/officeDocument/2006/relationships/image" Target="media/image425.png"/><Relationship Id="rId428" Type="http://schemas.openxmlformats.org/officeDocument/2006/relationships/image" Target="media/image424.png"/><Relationship Id="rId427" Type="http://schemas.openxmlformats.org/officeDocument/2006/relationships/image" Target="media/image423.png"/><Relationship Id="rId426" Type="http://schemas.openxmlformats.org/officeDocument/2006/relationships/image" Target="media/image422.png"/><Relationship Id="rId425" Type="http://schemas.openxmlformats.org/officeDocument/2006/relationships/image" Target="media/image421.png"/><Relationship Id="rId424" Type="http://schemas.openxmlformats.org/officeDocument/2006/relationships/image" Target="media/image420.png"/><Relationship Id="rId423" Type="http://schemas.openxmlformats.org/officeDocument/2006/relationships/image" Target="media/image419.png"/><Relationship Id="rId422" Type="http://schemas.openxmlformats.org/officeDocument/2006/relationships/image" Target="media/image418.png"/><Relationship Id="rId421" Type="http://schemas.openxmlformats.org/officeDocument/2006/relationships/image" Target="media/image417.png"/><Relationship Id="rId420" Type="http://schemas.openxmlformats.org/officeDocument/2006/relationships/image" Target="media/image416.png"/><Relationship Id="rId42" Type="http://schemas.openxmlformats.org/officeDocument/2006/relationships/image" Target="media/image38.png"/><Relationship Id="rId419" Type="http://schemas.openxmlformats.org/officeDocument/2006/relationships/image" Target="media/image415.png"/><Relationship Id="rId418" Type="http://schemas.openxmlformats.org/officeDocument/2006/relationships/image" Target="media/image414.png"/><Relationship Id="rId417" Type="http://schemas.openxmlformats.org/officeDocument/2006/relationships/image" Target="media/image413.png"/><Relationship Id="rId416" Type="http://schemas.openxmlformats.org/officeDocument/2006/relationships/image" Target="media/image412.png"/><Relationship Id="rId415" Type="http://schemas.openxmlformats.org/officeDocument/2006/relationships/image" Target="media/image411.png"/><Relationship Id="rId414" Type="http://schemas.openxmlformats.org/officeDocument/2006/relationships/image" Target="media/image410.png"/><Relationship Id="rId413" Type="http://schemas.openxmlformats.org/officeDocument/2006/relationships/image" Target="media/image409.png"/><Relationship Id="rId412" Type="http://schemas.openxmlformats.org/officeDocument/2006/relationships/image" Target="media/image408.png"/><Relationship Id="rId411" Type="http://schemas.openxmlformats.org/officeDocument/2006/relationships/image" Target="media/image407.png"/><Relationship Id="rId410" Type="http://schemas.openxmlformats.org/officeDocument/2006/relationships/image" Target="media/image406.png"/><Relationship Id="rId41" Type="http://schemas.openxmlformats.org/officeDocument/2006/relationships/image" Target="media/image37.png"/><Relationship Id="rId409" Type="http://schemas.openxmlformats.org/officeDocument/2006/relationships/image" Target="media/image405.png"/><Relationship Id="rId408" Type="http://schemas.openxmlformats.org/officeDocument/2006/relationships/image" Target="media/image404.png"/><Relationship Id="rId407" Type="http://schemas.openxmlformats.org/officeDocument/2006/relationships/image" Target="media/image403.png"/><Relationship Id="rId406" Type="http://schemas.openxmlformats.org/officeDocument/2006/relationships/image" Target="media/image402.png"/><Relationship Id="rId405" Type="http://schemas.openxmlformats.org/officeDocument/2006/relationships/image" Target="media/image401.png"/><Relationship Id="rId404" Type="http://schemas.openxmlformats.org/officeDocument/2006/relationships/image" Target="media/image400.png"/><Relationship Id="rId403" Type="http://schemas.openxmlformats.org/officeDocument/2006/relationships/image" Target="media/image399.png"/><Relationship Id="rId402" Type="http://schemas.openxmlformats.org/officeDocument/2006/relationships/image" Target="media/image398.png"/><Relationship Id="rId401" Type="http://schemas.openxmlformats.org/officeDocument/2006/relationships/image" Target="media/image397.png"/><Relationship Id="rId400" Type="http://schemas.openxmlformats.org/officeDocument/2006/relationships/image" Target="media/image396.png"/><Relationship Id="rId40" Type="http://schemas.openxmlformats.org/officeDocument/2006/relationships/image" Target="media/image36.png"/><Relationship Id="rId4" Type="http://schemas.openxmlformats.org/officeDocument/2006/relationships/theme" Target="theme/theme1.xml"/><Relationship Id="rId399" Type="http://schemas.openxmlformats.org/officeDocument/2006/relationships/image" Target="media/image395.png"/><Relationship Id="rId398" Type="http://schemas.openxmlformats.org/officeDocument/2006/relationships/image" Target="media/image394.png"/><Relationship Id="rId397" Type="http://schemas.openxmlformats.org/officeDocument/2006/relationships/image" Target="media/image393.png"/><Relationship Id="rId396" Type="http://schemas.openxmlformats.org/officeDocument/2006/relationships/image" Target="media/image392.png"/><Relationship Id="rId395" Type="http://schemas.openxmlformats.org/officeDocument/2006/relationships/image" Target="media/image391.png"/><Relationship Id="rId394" Type="http://schemas.openxmlformats.org/officeDocument/2006/relationships/image" Target="media/image390.png"/><Relationship Id="rId393" Type="http://schemas.openxmlformats.org/officeDocument/2006/relationships/image" Target="media/image389.png"/><Relationship Id="rId392" Type="http://schemas.openxmlformats.org/officeDocument/2006/relationships/image" Target="media/image388.png"/><Relationship Id="rId391" Type="http://schemas.openxmlformats.org/officeDocument/2006/relationships/image" Target="media/image387.png"/><Relationship Id="rId390" Type="http://schemas.openxmlformats.org/officeDocument/2006/relationships/image" Target="media/image386.png"/><Relationship Id="rId39" Type="http://schemas.openxmlformats.org/officeDocument/2006/relationships/image" Target="media/image35.png"/><Relationship Id="rId389" Type="http://schemas.openxmlformats.org/officeDocument/2006/relationships/image" Target="media/image385.png"/><Relationship Id="rId388" Type="http://schemas.openxmlformats.org/officeDocument/2006/relationships/image" Target="media/image384.png"/><Relationship Id="rId387" Type="http://schemas.openxmlformats.org/officeDocument/2006/relationships/image" Target="media/image383.png"/><Relationship Id="rId386" Type="http://schemas.openxmlformats.org/officeDocument/2006/relationships/image" Target="media/image382.png"/><Relationship Id="rId385" Type="http://schemas.openxmlformats.org/officeDocument/2006/relationships/image" Target="media/image381.png"/><Relationship Id="rId384" Type="http://schemas.openxmlformats.org/officeDocument/2006/relationships/image" Target="media/image380.png"/><Relationship Id="rId383" Type="http://schemas.openxmlformats.org/officeDocument/2006/relationships/image" Target="media/image379.png"/><Relationship Id="rId382" Type="http://schemas.openxmlformats.org/officeDocument/2006/relationships/image" Target="media/image378.png"/><Relationship Id="rId381" Type="http://schemas.openxmlformats.org/officeDocument/2006/relationships/image" Target="media/image377.png"/><Relationship Id="rId380" Type="http://schemas.openxmlformats.org/officeDocument/2006/relationships/image" Target="media/image376.png"/><Relationship Id="rId38" Type="http://schemas.openxmlformats.org/officeDocument/2006/relationships/image" Target="media/image34.png"/><Relationship Id="rId379" Type="http://schemas.openxmlformats.org/officeDocument/2006/relationships/image" Target="media/image375.png"/><Relationship Id="rId378" Type="http://schemas.openxmlformats.org/officeDocument/2006/relationships/image" Target="media/image374.png"/><Relationship Id="rId377" Type="http://schemas.openxmlformats.org/officeDocument/2006/relationships/image" Target="media/image373.png"/><Relationship Id="rId376" Type="http://schemas.openxmlformats.org/officeDocument/2006/relationships/image" Target="media/image372.png"/><Relationship Id="rId375" Type="http://schemas.openxmlformats.org/officeDocument/2006/relationships/image" Target="media/image371.png"/><Relationship Id="rId374" Type="http://schemas.openxmlformats.org/officeDocument/2006/relationships/image" Target="media/image370.png"/><Relationship Id="rId373" Type="http://schemas.openxmlformats.org/officeDocument/2006/relationships/image" Target="media/image369.png"/><Relationship Id="rId372" Type="http://schemas.openxmlformats.org/officeDocument/2006/relationships/image" Target="media/image368.png"/><Relationship Id="rId371" Type="http://schemas.openxmlformats.org/officeDocument/2006/relationships/image" Target="media/image367.png"/><Relationship Id="rId370" Type="http://schemas.openxmlformats.org/officeDocument/2006/relationships/image" Target="media/image366.png"/><Relationship Id="rId37" Type="http://schemas.openxmlformats.org/officeDocument/2006/relationships/image" Target="media/image33.png"/><Relationship Id="rId369" Type="http://schemas.openxmlformats.org/officeDocument/2006/relationships/image" Target="media/image365.png"/><Relationship Id="rId368" Type="http://schemas.openxmlformats.org/officeDocument/2006/relationships/image" Target="media/image364.png"/><Relationship Id="rId367" Type="http://schemas.openxmlformats.org/officeDocument/2006/relationships/image" Target="media/image363.png"/><Relationship Id="rId366" Type="http://schemas.openxmlformats.org/officeDocument/2006/relationships/image" Target="media/image362.png"/><Relationship Id="rId365" Type="http://schemas.openxmlformats.org/officeDocument/2006/relationships/image" Target="media/image361.png"/><Relationship Id="rId364" Type="http://schemas.openxmlformats.org/officeDocument/2006/relationships/image" Target="media/image360.png"/><Relationship Id="rId363" Type="http://schemas.openxmlformats.org/officeDocument/2006/relationships/image" Target="media/image359.png"/><Relationship Id="rId362" Type="http://schemas.openxmlformats.org/officeDocument/2006/relationships/image" Target="media/image358.png"/><Relationship Id="rId361" Type="http://schemas.openxmlformats.org/officeDocument/2006/relationships/image" Target="media/image357.png"/><Relationship Id="rId360" Type="http://schemas.openxmlformats.org/officeDocument/2006/relationships/image" Target="media/image356.png"/><Relationship Id="rId36" Type="http://schemas.openxmlformats.org/officeDocument/2006/relationships/image" Target="media/image32.png"/><Relationship Id="rId359" Type="http://schemas.openxmlformats.org/officeDocument/2006/relationships/image" Target="media/image355.png"/><Relationship Id="rId358" Type="http://schemas.openxmlformats.org/officeDocument/2006/relationships/image" Target="media/image354.png"/><Relationship Id="rId357" Type="http://schemas.openxmlformats.org/officeDocument/2006/relationships/image" Target="media/image353.png"/><Relationship Id="rId356" Type="http://schemas.openxmlformats.org/officeDocument/2006/relationships/image" Target="media/image352.png"/><Relationship Id="rId355" Type="http://schemas.openxmlformats.org/officeDocument/2006/relationships/image" Target="media/image351.png"/><Relationship Id="rId354" Type="http://schemas.openxmlformats.org/officeDocument/2006/relationships/image" Target="media/image350.png"/><Relationship Id="rId353" Type="http://schemas.openxmlformats.org/officeDocument/2006/relationships/image" Target="media/image349.png"/><Relationship Id="rId352" Type="http://schemas.openxmlformats.org/officeDocument/2006/relationships/image" Target="media/image348.png"/><Relationship Id="rId351" Type="http://schemas.openxmlformats.org/officeDocument/2006/relationships/image" Target="media/image347.png"/><Relationship Id="rId350" Type="http://schemas.openxmlformats.org/officeDocument/2006/relationships/image" Target="media/image346.png"/><Relationship Id="rId35" Type="http://schemas.openxmlformats.org/officeDocument/2006/relationships/image" Target="media/image31.png"/><Relationship Id="rId349" Type="http://schemas.openxmlformats.org/officeDocument/2006/relationships/image" Target="media/image345.png"/><Relationship Id="rId348" Type="http://schemas.openxmlformats.org/officeDocument/2006/relationships/image" Target="media/image344.png"/><Relationship Id="rId347" Type="http://schemas.openxmlformats.org/officeDocument/2006/relationships/image" Target="media/image343.png"/><Relationship Id="rId346" Type="http://schemas.openxmlformats.org/officeDocument/2006/relationships/image" Target="media/image342.png"/><Relationship Id="rId345" Type="http://schemas.openxmlformats.org/officeDocument/2006/relationships/image" Target="media/image341.png"/><Relationship Id="rId344" Type="http://schemas.openxmlformats.org/officeDocument/2006/relationships/image" Target="media/image340.png"/><Relationship Id="rId343" Type="http://schemas.openxmlformats.org/officeDocument/2006/relationships/image" Target="media/image339.png"/><Relationship Id="rId342" Type="http://schemas.openxmlformats.org/officeDocument/2006/relationships/image" Target="media/image338.png"/><Relationship Id="rId341" Type="http://schemas.openxmlformats.org/officeDocument/2006/relationships/image" Target="media/image337.png"/><Relationship Id="rId340" Type="http://schemas.openxmlformats.org/officeDocument/2006/relationships/image" Target="media/image336.png"/><Relationship Id="rId34" Type="http://schemas.openxmlformats.org/officeDocument/2006/relationships/image" Target="media/image30.png"/><Relationship Id="rId339" Type="http://schemas.openxmlformats.org/officeDocument/2006/relationships/image" Target="media/image335.png"/><Relationship Id="rId338" Type="http://schemas.openxmlformats.org/officeDocument/2006/relationships/image" Target="media/image334.png"/><Relationship Id="rId337" Type="http://schemas.openxmlformats.org/officeDocument/2006/relationships/image" Target="media/image333.png"/><Relationship Id="rId336" Type="http://schemas.openxmlformats.org/officeDocument/2006/relationships/image" Target="media/image332.png"/><Relationship Id="rId335" Type="http://schemas.openxmlformats.org/officeDocument/2006/relationships/image" Target="media/image331.png"/><Relationship Id="rId334" Type="http://schemas.openxmlformats.org/officeDocument/2006/relationships/image" Target="media/image330.png"/><Relationship Id="rId333" Type="http://schemas.openxmlformats.org/officeDocument/2006/relationships/image" Target="media/image329.png"/><Relationship Id="rId332" Type="http://schemas.openxmlformats.org/officeDocument/2006/relationships/image" Target="media/image328.png"/><Relationship Id="rId331" Type="http://schemas.openxmlformats.org/officeDocument/2006/relationships/image" Target="media/image327.png"/><Relationship Id="rId330" Type="http://schemas.openxmlformats.org/officeDocument/2006/relationships/image" Target="media/image326.png"/><Relationship Id="rId33" Type="http://schemas.openxmlformats.org/officeDocument/2006/relationships/image" Target="media/image29.png"/><Relationship Id="rId329" Type="http://schemas.openxmlformats.org/officeDocument/2006/relationships/image" Target="media/image325.png"/><Relationship Id="rId328" Type="http://schemas.openxmlformats.org/officeDocument/2006/relationships/image" Target="media/image324.png"/><Relationship Id="rId327" Type="http://schemas.openxmlformats.org/officeDocument/2006/relationships/image" Target="media/image323.png"/><Relationship Id="rId326" Type="http://schemas.openxmlformats.org/officeDocument/2006/relationships/image" Target="media/image322.png"/><Relationship Id="rId325" Type="http://schemas.openxmlformats.org/officeDocument/2006/relationships/image" Target="media/image321.png"/><Relationship Id="rId324" Type="http://schemas.openxmlformats.org/officeDocument/2006/relationships/image" Target="media/image320.png"/><Relationship Id="rId323" Type="http://schemas.openxmlformats.org/officeDocument/2006/relationships/image" Target="media/image319.png"/><Relationship Id="rId322" Type="http://schemas.openxmlformats.org/officeDocument/2006/relationships/image" Target="media/image318.png"/><Relationship Id="rId321" Type="http://schemas.openxmlformats.org/officeDocument/2006/relationships/image" Target="media/image317.png"/><Relationship Id="rId320" Type="http://schemas.openxmlformats.org/officeDocument/2006/relationships/image" Target="media/image316.png"/><Relationship Id="rId32" Type="http://schemas.openxmlformats.org/officeDocument/2006/relationships/image" Target="media/image28.png"/><Relationship Id="rId319" Type="http://schemas.openxmlformats.org/officeDocument/2006/relationships/image" Target="media/image315.png"/><Relationship Id="rId318" Type="http://schemas.openxmlformats.org/officeDocument/2006/relationships/image" Target="media/image314.png"/><Relationship Id="rId317" Type="http://schemas.openxmlformats.org/officeDocument/2006/relationships/image" Target="media/image313.png"/><Relationship Id="rId316" Type="http://schemas.openxmlformats.org/officeDocument/2006/relationships/image" Target="media/image312.png"/><Relationship Id="rId315" Type="http://schemas.openxmlformats.org/officeDocument/2006/relationships/image" Target="media/image311.png"/><Relationship Id="rId314" Type="http://schemas.openxmlformats.org/officeDocument/2006/relationships/image" Target="media/image310.png"/><Relationship Id="rId313" Type="http://schemas.openxmlformats.org/officeDocument/2006/relationships/image" Target="media/image309.png"/><Relationship Id="rId312" Type="http://schemas.openxmlformats.org/officeDocument/2006/relationships/image" Target="media/image308.png"/><Relationship Id="rId311" Type="http://schemas.openxmlformats.org/officeDocument/2006/relationships/image" Target="media/image307.png"/><Relationship Id="rId310" Type="http://schemas.openxmlformats.org/officeDocument/2006/relationships/image" Target="media/image306.png"/><Relationship Id="rId31" Type="http://schemas.openxmlformats.org/officeDocument/2006/relationships/image" Target="media/image27.png"/><Relationship Id="rId309" Type="http://schemas.openxmlformats.org/officeDocument/2006/relationships/image" Target="media/image305.png"/><Relationship Id="rId308" Type="http://schemas.openxmlformats.org/officeDocument/2006/relationships/image" Target="media/image304.png"/><Relationship Id="rId307" Type="http://schemas.openxmlformats.org/officeDocument/2006/relationships/image" Target="media/image303.png"/><Relationship Id="rId306" Type="http://schemas.openxmlformats.org/officeDocument/2006/relationships/image" Target="media/image302.png"/><Relationship Id="rId305" Type="http://schemas.openxmlformats.org/officeDocument/2006/relationships/image" Target="media/image301.png"/><Relationship Id="rId304" Type="http://schemas.openxmlformats.org/officeDocument/2006/relationships/image" Target="media/image300.png"/><Relationship Id="rId303" Type="http://schemas.openxmlformats.org/officeDocument/2006/relationships/image" Target="media/image299.png"/><Relationship Id="rId302" Type="http://schemas.openxmlformats.org/officeDocument/2006/relationships/image" Target="media/image298.png"/><Relationship Id="rId301" Type="http://schemas.openxmlformats.org/officeDocument/2006/relationships/image" Target="media/image297.png"/><Relationship Id="rId300" Type="http://schemas.openxmlformats.org/officeDocument/2006/relationships/image" Target="media/image296.png"/><Relationship Id="rId30" Type="http://schemas.openxmlformats.org/officeDocument/2006/relationships/image" Target="media/image26.png"/><Relationship Id="rId3" Type="http://schemas.openxmlformats.org/officeDocument/2006/relationships/header" Target="header1.xml"/><Relationship Id="rId299" Type="http://schemas.openxmlformats.org/officeDocument/2006/relationships/image" Target="media/image295.png"/><Relationship Id="rId298" Type="http://schemas.openxmlformats.org/officeDocument/2006/relationships/image" Target="media/image294.png"/><Relationship Id="rId297" Type="http://schemas.openxmlformats.org/officeDocument/2006/relationships/image" Target="media/image293.png"/><Relationship Id="rId296" Type="http://schemas.openxmlformats.org/officeDocument/2006/relationships/image" Target="media/image292.png"/><Relationship Id="rId295" Type="http://schemas.openxmlformats.org/officeDocument/2006/relationships/image" Target="media/image291.png"/><Relationship Id="rId294" Type="http://schemas.openxmlformats.org/officeDocument/2006/relationships/image" Target="media/image290.png"/><Relationship Id="rId293" Type="http://schemas.openxmlformats.org/officeDocument/2006/relationships/image" Target="media/image289.png"/><Relationship Id="rId292" Type="http://schemas.openxmlformats.org/officeDocument/2006/relationships/image" Target="media/image288.png"/><Relationship Id="rId291" Type="http://schemas.openxmlformats.org/officeDocument/2006/relationships/image" Target="media/image287.png"/><Relationship Id="rId290" Type="http://schemas.openxmlformats.org/officeDocument/2006/relationships/image" Target="media/image286.png"/><Relationship Id="rId29" Type="http://schemas.openxmlformats.org/officeDocument/2006/relationships/image" Target="media/image25.png"/><Relationship Id="rId289" Type="http://schemas.openxmlformats.org/officeDocument/2006/relationships/image" Target="media/image285.png"/><Relationship Id="rId288" Type="http://schemas.openxmlformats.org/officeDocument/2006/relationships/image" Target="media/image284.png"/><Relationship Id="rId287" Type="http://schemas.openxmlformats.org/officeDocument/2006/relationships/image" Target="media/image283.png"/><Relationship Id="rId286" Type="http://schemas.openxmlformats.org/officeDocument/2006/relationships/image" Target="media/image282.png"/><Relationship Id="rId285" Type="http://schemas.openxmlformats.org/officeDocument/2006/relationships/image" Target="media/image281.png"/><Relationship Id="rId284" Type="http://schemas.openxmlformats.org/officeDocument/2006/relationships/image" Target="media/image280.png"/><Relationship Id="rId283" Type="http://schemas.openxmlformats.org/officeDocument/2006/relationships/image" Target="media/image279.png"/><Relationship Id="rId282" Type="http://schemas.openxmlformats.org/officeDocument/2006/relationships/image" Target="media/image278.png"/><Relationship Id="rId281" Type="http://schemas.openxmlformats.org/officeDocument/2006/relationships/image" Target="media/image277.png"/><Relationship Id="rId280" Type="http://schemas.openxmlformats.org/officeDocument/2006/relationships/image" Target="media/image276.png"/><Relationship Id="rId28" Type="http://schemas.openxmlformats.org/officeDocument/2006/relationships/image" Target="media/image24.png"/><Relationship Id="rId279" Type="http://schemas.openxmlformats.org/officeDocument/2006/relationships/image" Target="media/image275.png"/><Relationship Id="rId278" Type="http://schemas.openxmlformats.org/officeDocument/2006/relationships/image" Target="media/image274.png"/><Relationship Id="rId277" Type="http://schemas.openxmlformats.org/officeDocument/2006/relationships/image" Target="media/image273.png"/><Relationship Id="rId276" Type="http://schemas.openxmlformats.org/officeDocument/2006/relationships/image" Target="media/image272.png"/><Relationship Id="rId275" Type="http://schemas.openxmlformats.org/officeDocument/2006/relationships/image" Target="media/image271.png"/><Relationship Id="rId274" Type="http://schemas.openxmlformats.org/officeDocument/2006/relationships/image" Target="media/image270.png"/><Relationship Id="rId273" Type="http://schemas.openxmlformats.org/officeDocument/2006/relationships/image" Target="media/image269.png"/><Relationship Id="rId272" Type="http://schemas.openxmlformats.org/officeDocument/2006/relationships/image" Target="media/image268.png"/><Relationship Id="rId271" Type="http://schemas.openxmlformats.org/officeDocument/2006/relationships/image" Target="media/image267.png"/><Relationship Id="rId270" Type="http://schemas.openxmlformats.org/officeDocument/2006/relationships/image" Target="media/image266.png"/><Relationship Id="rId27" Type="http://schemas.openxmlformats.org/officeDocument/2006/relationships/image" Target="media/image23.png"/><Relationship Id="rId269" Type="http://schemas.openxmlformats.org/officeDocument/2006/relationships/image" Target="media/image265.png"/><Relationship Id="rId268" Type="http://schemas.openxmlformats.org/officeDocument/2006/relationships/image" Target="media/image264.png"/><Relationship Id="rId267" Type="http://schemas.openxmlformats.org/officeDocument/2006/relationships/image" Target="media/image263.png"/><Relationship Id="rId266" Type="http://schemas.openxmlformats.org/officeDocument/2006/relationships/image" Target="media/image262.png"/><Relationship Id="rId265" Type="http://schemas.openxmlformats.org/officeDocument/2006/relationships/image" Target="media/image261.png"/><Relationship Id="rId264" Type="http://schemas.openxmlformats.org/officeDocument/2006/relationships/image" Target="media/image260.png"/><Relationship Id="rId263" Type="http://schemas.openxmlformats.org/officeDocument/2006/relationships/image" Target="media/image259.png"/><Relationship Id="rId262" Type="http://schemas.openxmlformats.org/officeDocument/2006/relationships/image" Target="media/image258.png"/><Relationship Id="rId261" Type="http://schemas.openxmlformats.org/officeDocument/2006/relationships/image" Target="media/image257.png"/><Relationship Id="rId260" Type="http://schemas.openxmlformats.org/officeDocument/2006/relationships/image" Target="media/image256.png"/><Relationship Id="rId26" Type="http://schemas.openxmlformats.org/officeDocument/2006/relationships/image" Target="media/image22.png"/><Relationship Id="rId259" Type="http://schemas.openxmlformats.org/officeDocument/2006/relationships/image" Target="media/image255.png"/><Relationship Id="rId258" Type="http://schemas.openxmlformats.org/officeDocument/2006/relationships/image" Target="media/image254.png"/><Relationship Id="rId257" Type="http://schemas.openxmlformats.org/officeDocument/2006/relationships/image" Target="media/image253.png"/><Relationship Id="rId256" Type="http://schemas.openxmlformats.org/officeDocument/2006/relationships/image" Target="media/image252.png"/><Relationship Id="rId255" Type="http://schemas.openxmlformats.org/officeDocument/2006/relationships/image" Target="media/image251.png"/><Relationship Id="rId254" Type="http://schemas.openxmlformats.org/officeDocument/2006/relationships/image" Target="media/image250.png"/><Relationship Id="rId253" Type="http://schemas.openxmlformats.org/officeDocument/2006/relationships/image" Target="media/image249.png"/><Relationship Id="rId252" Type="http://schemas.openxmlformats.org/officeDocument/2006/relationships/image" Target="media/image248.png"/><Relationship Id="rId251" Type="http://schemas.openxmlformats.org/officeDocument/2006/relationships/image" Target="media/image247.png"/><Relationship Id="rId250" Type="http://schemas.openxmlformats.org/officeDocument/2006/relationships/image" Target="media/image246.png"/><Relationship Id="rId25" Type="http://schemas.openxmlformats.org/officeDocument/2006/relationships/image" Target="media/image21.png"/><Relationship Id="rId249" Type="http://schemas.openxmlformats.org/officeDocument/2006/relationships/image" Target="media/image245.png"/><Relationship Id="rId248" Type="http://schemas.openxmlformats.org/officeDocument/2006/relationships/image" Target="media/image244.png"/><Relationship Id="rId247" Type="http://schemas.openxmlformats.org/officeDocument/2006/relationships/image" Target="media/image243.png"/><Relationship Id="rId246" Type="http://schemas.openxmlformats.org/officeDocument/2006/relationships/image" Target="media/image242.png"/><Relationship Id="rId245" Type="http://schemas.openxmlformats.org/officeDocument/2006/relationships/image" Target="media/image241.png"/><Relationship Id="rId244" Type="http://schemas.openxmlformats.org/officeDocument/2006/relationships/image" Target="media/image240.png"/><Relationship Id="rId243" Type="http://schemas.openxmlformats.org/officeDocument/2006/relationships/image" Target="media/image239.png"/><Relationship Id="rId242" Type="http://schemas.openxmlformats.org/officeDocument/2006/relationships/image" Target="media/image238.png"/><Relationship Id="rId241" Type="http://schemas.openxmlformats.org/officeDocument/2006/relationships/image" Target="media/image237.png"/><Relationship Id="rId240" Type="http://schemas.openxmlformats.org/officeDocument/2006/relationships/image" Target="media/image236.png"/><Relationship Id="rId24" Type="http://schemas.openxmlformats.org/officeDocument/2006/relationships/image" Target="media/image20.png"/><Relationship Id="rId239" Type="http://schemas.openxmlformats.org/officeDocument/2006/relationships/image" Target="media/image235.png"/><Relationship Id="rId238" Type="http://schemas.openxmlformats.org/officeDocument/2006/relationships/image" Target="media/image234.png"/><Relationship Id="rId237" Type="http://schemas.openxmlformats.org/officeDocument/2006/relationships/image" Target="media/image233.png"/><Relationship Id="rId236" Type="http://schemas.openxmlformats.org/officeDocument/2006/relationships/image" Target="media/image232.png"/><Relationship Id="rId235" Type="http://schemas.openxmlformats.org/officeDocument/2006/relationships/image" Target="media/image231.png"/><Relationship Id="rId234" Type="http://schemas.openxmlformats.org/officeDocument/2006/relationships/image" Target="media/image230.png"/><Relationship Id="rId233" Type="http://schemas.openxmlformats.org/officeDocument/2006/relationships/image" Target="media/image229.png"/><Relationship Id="rId232" Type="http://schemas.openxmlformats.org/officeDocument/2006/relationships/image" Target="media/image228.png"/><Relationship Id="rId231" Type="http://schemas.openxmlformats.org/officeDocument/2006/relationships/image" Target="media/image227.png"/><Relationship Id="rId230" Type="http://schemas.openxmlformats.org/officeDocument/2006/relationships/image" Target="media/image226.png"/><Relationship Id="rId23" Type="http://schemas.openxmlformats.org/officeDocument/2006/relationships/image" Target="media/image19.png"/><Relationship Id="rId229" Type="http://schemas.openxmlformats.org/officeDocument/2006/relationships/image" Target="media/image225.png"/><Relationship Id="rId228" Type="http://schemas.openxmlformats.org/officeDocument/2006/relationships/image" Target="media/image224.png"/><Relationship Id="rId227" Type="http://schemas.openxmlformats.org/officeDocument/2006/relationships/image" Target="media/image223.png"/><Relationship Id="rId226" Type="http://schemas.openxmlformats.org/officeDocument/2006/relationships/image" Target="media/image222.png"/><Relationship Id="rId225" Type="http://schemas.openxmlformats.org/officeDocument/2006/relationships/image" Target="media/image221.png"/><Relationship Id="rId224" Type="http://schemas.openxmlformats.org/officeDocument/2006/relationships/image" Target="media/image220.png"/><Relationship Id="rId223" Type="http://schemas.openxmlformats.org/officeDocument/2006/relationships/image" Target="media/image219.png"/><Relationship Id="rId222" Type="http://schemas.openxmlformats.org/officeDocument/2006/relationships/image" Target="media/image218.png"/><Relationship Id="rId221" Type="http://schemas.openxmlformats.org/officeDocument/2006/relationships/image" Target="media/image217.png"/><Relationship Id="rId220" Type="http://schemas.openxmlformats.org/officeDocument/2006/relationships/image" Target="media/image216.png"/><Relationship Id="rId22" Type="http://schemas.openxmlformats.org/officeDocument/2006/relationships/image" Target="media/image18.png"/><Relationship Id="rId219" Type="http://schemas.openxmlformats.org/officeDocument/2006/relationships/image" Target="media/image215.png"/><Relationship Id="rId218" Type="http://schemas.openxmlformats.org/officeDocument/2006/relationships/image" Target="media/image214.png"/><Relationship Id="rId217" Type="http://schemas.openxmlformats.org/officeDocument/2006/relationships/image" Target="media/image213.png"/><Relationship Id="rId216" Type="http://schemas.openxmlformats.org/officeDocument/2006/relationships/image" Target="media/image212.png"/><Relationship Id="rId215" Type="http://schemas.openxmlformats.org/officeDocument/2006/relationships/image" Target="media/image211.png"/><Relationship Id="rId214" Type="http://schemas.openxmlformats.org/officeDocument/2006/relationships/image" Target="media/image210.png"/><Relationship Id="rId213" Type="http://schemas.openxmlformats.org/officeDocument/2006/relationships/image" Target="media/image209.png"/><Relationship Id="rId212" Type="http://schemas.openxmlformats.org/officeDocument/2006/relationships/image" Target="media/image208.png"/><Relationship Id="rId211" Type="http://schemas.openxmlformats.org/officeDocument/2006/relationships/image" Target="media/image207.png"/><Relationship Id="rId210" Type="http://schemas.openxmlformats.org/officeDocument/2006/relationships/image" Target="media/image206.png"/><Relationship Id="rId21" Type="http://schemas.openxmlformats.org/officeDocument/2006/relationships/image" Target="media/image17.png"/><Relationship Id="rId209" Type="http://schemas.openxmlformats.org/officeDocument/2006/relationships/image" Target="media/image205.png"/><Relationship Id="rId208" Type="http://schemas.openxmlformats.org/officeDocument/2006/relationships/image" Target="media/image204.png"/><Relationship Id="rId207" Type="http://schemas.openxmlformats.org/officeDocument/2006/relationships/image" Target="media/image203.png"/><Relationship Id="rId206" Type="http://schemas.openxmlformats.org/officeDocument/2006/relationships/image" Target="media/image202.png"/><Relationship Id="rId205" Type="http://schemas.openxmlformats.org/officeDocument/2006/relationships/image" Target="media/image201.png"/><Relationship Id="rId204" Type="http://schemas.openxmlformats.org/officeDocument/2006/relationships/image" Target="media/image200.png"/><Relationship Id="rId203" Type="http://schemas.openxmlformats.org/officeDocument/2006/relationships/image" Target="media/image199.png"/><Relationship Id="rId202" Type="http://schemas.openxmlformats.org/officeDocument/2006/relationships/image" Target="media/image198.png"/><Relationship Id="rId201" Type="http://schemas.openxmlformats.org/officeDocument/2006/relationships/image" Target="media/image197.png"/><Relationship Id="rId200" Type="http://schemas.openxmlformats.org/officeDocument/2006/relationships/image" Target="media/image196.png"/><Relationship Id="rId20" Type="http://schemas.openxmlformats.org/officeDocument/2006/relationships/image" Target="media/image16.png"/><Relationship Id="rId2" Type="http://schemas.openxmlformats.org/officeDocument/2006/relationships/settings" Target="settings.xml"/><Relationship Id="rId199" Type="http://schemas.openxmlformats.org/officeDocument/2006/relationships/image" Target="media/image195.png"/><Relationship Id="rId198" Type="http://schemas.openxmlformats.org/officeDocument/2006/relationships/image" Target="media/image194.png"/><Relationship Id="rId197" Type="http://schemas.openxmlformats.org/officeDocument/2006/relationships/image" Target="media/image193.png"/><Relationship Id="rId196" Type="http://schemas.openxmlformats.org/officeDocument/2006/relationships/image" Target="media/image192.png"/><Relationship Id="rId195" Type="http://schemas.openxmlformats.org/officeDocument/2006/relationships/image" Target="media/image191.png"/><Relationship Id="rId194" Type="http://schemas.openxmlformats.org/officeDocument/2006/relationships/image" Target="media/image190.png"/><Relationship Id="rId193" Type="http://schemas.openxmlformats.org/officeDocument/2006/relationships/image" Target="media/image189.png"/><Relationship Id="rId192" Type="http://schemas.openxmlformats.org/officeDocument/2006/relationships/image" Target="media/image188.png"/><Relationship Id="rId191" Type="http://schemas.openxmlformats.org/officeDocument/2006/relationships/image" Target="media/image187.png"/><Relationship Id="rId190" Type="http://schemas.openxmlformats.org/officeDocument/2006/relationships/image" Target="media/image186.png"/><Relationship Id="rId19" Type="http://schemas.openxmlformats.org/officeDocument/2006/relationships/image" Target="media/image15.png"/><Relationship Id="rId189" Type="http://schemas.openxmlformats.org/officeDocument/2006/relationships/image" Target="media/image185.png"/><Relationship Id="rId188" Type="http://schemas.openxmlformats.org/officeDocument/2006/relationships/image" Target="media/image184.png"/><Relationship Id="rId187" Type="http://schemas.openxmlformats.org/officeDocument/2006/relationships/image" Target="media/image183.png"/><Relationship Id="rId186" Type="http://schemas.openxmlformats.org/officeDocument/2006/relationships/image" Target="media/image182.png"/><Relationship Id="rId185" Type="http://schemas.openxmlformats.org/officeDocument/2006/relationships/image" Target="media/image181.png"/><Relationship Id="rId184" Type="http://schemas.openxmlformats.org/officeDocument/2006/relationships/image" Target="media/image180.png"/><Relationship Id="rId183" Type="http://schemas.openxmlformats.org/officeDocument/2006/relationships/image" Target="media/image179.png"/><Relationship Id="rId182" Type="http://schemas.openxmlformats.org/officeDocument/2006/relationships/image" Target="media/image178.png"/><Relationship Id="rId181" Type="http://schemas.openxmlformats.org/officeDocument/2006/relationships/image" Target="media/image177.png"/><Relationship Id="rId180" Type="http://schemas.openxmlformats.org/officeDocument/2006/relationships/image" Target="media/image176.png"/><Relationship Id="rId18" Type="http://schemas.openxmlformats.org/officeDocument/2006/relationships/image" Target="media/image14.png"/><Relationship Id="rId179" Type="http://schemas.openxmlformats.org/officeDocument/2006/relationships/image" Target="media/image175.png"/><Relationship Id="rId178" Type="http://schemas.openxmlformats.org/officeDocument/2006/relationships/image" Target="media/image174.png"/><Relationship Id="rId177" Type="http://schemas.openxmlformats.org/officeDocument/2006/relationships/image" Target="media/image173.png"/><Relationship Id="rId176" Type="http://schemas.openxmlformats.org/officeDocument/2006/relationships/image" Target="media/image172.png"/><Relationship Id="rId175" Type="http://schemas.openxmlformats.org/officeDocument/2006/relationships/image" Target="media/image171.png"/><Relationship Id="rId174" Type="http://schemas.openxmlformats.org/officeDocument/2006/relationships/image" Target="media/image170.png"/><Relationship Id="rId173" Type="http://schemas.openxmlformats.org/officeDocument/2006/relationships/image" Target="media/image169.png"/><Relationship Id="rId172" Type="http://schemas.openxmlformats.org/officeDocument/2006/relationships/image" Target="media/image168.png"/><Relationship Id="rId171" Type="http://schemas.openxmlformats.org/officeDocument/2006/relationships/image" Target="media/image167.png"/><Relationship Id="rId170" Type="http://schemas.openxmlformats.org/officeDocument/2006/relationships/image" Target="media/image166.png"/><Relationship Id="rId17" Type="http://schemas.openxmlformats.org/officeDocument/2006/relationships/image" Target="media/image13.png"/><Relationship Id="rId169" Type="http://schemas.openxmlformats.org/officeDocument/2006/relationships/image" Target="media/image165.png"/><Relationship Id="rId168" Type="http://schemas.openxmlformats.org/officeDocument/2006/relationships/image" Target="media/image164.png"/><Relationship Id="rId167" Type="http://schemas.openxmlformats.org/officeDocument/2006/relationships/image" Target="media/image163.png"/><Relationship Id="rId166" Type="http://schemas.openxmlformats.org/officeDocument/2006/relationships/image" Target="media/image162.png"/><Relationship Id="rId165" Type="http://schemas.openxmlformats.org/officeDocument/2006/relationships/image" Target="media/image161.png"/><Relationship Id="rId164" Type="http://schemas.openxmlformats.org/officeDocument/2006/relationships/image" Target="media/image160.png"/><Relationship Id="rId163" Type="http://schemas.openxmlformats.org/officeDocument/2006/relationships/image" Target="media/image159.png"/><Relationship Id="rId162" Type="http://schemas.openxmlformats.org/officeDocument/2006/relationships/image" Target="media/image158.png"/><Relationship Id="rId161" Type="http://schemas.openxmlformats.org/officeDocument/2006/relationships/image" Target="media/image157.png"/><Relationship Id="rId160" Type="http://schemas.openxmlformats.org/officeDocument/2006/relationships/image" Target="media/image156.png"/><Relationship Id="rId16" Type="http://schemas.openxmlformats.org/officeDocument/2006/relationships/image" Target="media/image12.png"/><Relationship Id="rId159" Type="http://schemas.openxmlformats.org/officeDocument/2006/relationships/image" Target="media/image155.png"/><Relationship Id="rId158" Type="http://schemas.openxmlformats.org/officeDocument/2006/relationships/image" Target="media/image154.png"/><Relationship Id="rId157" Type="http://schemas.openxmlformats.org/officeDocument/2006/relationships/image" Target="media/image153.png"/><Relationship Id="rId156" Type="http://schemas.openxmlformats.org/officeDocument/2006/relationships/image" Target="media/image152.png"/><Relationship Id="rId155" Type="http://schemas.openxmlformats.org/officeDocument/2006/relationships/image" Target="media/image151.png"/><Relationship Id="rId154" Type="http://schemas.openxmlformats.org/officeDocument/2006/relationships/image" Target="media/image150.png"/><Relationship Id="rId153" Type="http://schemas.openxmlformats.org/officeDocument/2006/relationships/image" Target="media/image149.png"/><Relationship Id="rId152" Type="http://schemas.openxmlformats.org/officeDocument/2006/relationships/image" Target="media/image148.png"/><Relationship Id="rId151" Type="http://schemas.openxmlformats.org/officeDocument/2006/relationships/image" Target="media/image147.png"/><Relationship Id="rId150" Type="http://schemas.openxmlformats.org/officeDocument/2006/relationships/image" Target="media/image146.png"/><Relationship Id="rId15" Type="http://schemas.openxmlformats.org/officeDocument/2006/relationships/image" Target="media/image11.png"/><Relationship Id="rId149" Type="http://schemas.openxmlformats.org/officeDocument/2006/relationships/image" Target="media/image145.png"/><Relationship Id="rId148" Type="http://schemas.openxmlformats.org/officeDocument/2006/relationships/image" Target="media/image144.png"/><Relationship Id="rId147" Type="http://schemas.openxmlformats.org/officeDocument/2006/relationships/image" Target="media/image143.png"/><Relationship Id="rId146" Type="http://schemas.openxmlformats.org/officeDocument/2006/relationships/image" Target="media/image142.png"/><Relationship Id="rId145" Type="http://schemas.openxmlformats.org/officeDocument/2006/relationships/image" Target="media/image141.png"/><Relationship Id="rId144" Type="http://schemas.openxmlformats.org/officeDocument/2006/relationships/image" Target="media/image140.png"/><Relationship Id="rId143" Type="http://schemas.openxmlformats.org/officeDocument/2006/relationships/image" Target="media/image139.png"/><Relationship Id="rId142" Type="http://schemas.openxmlformats.org/officeDocument/2006/relationships/image" Target="media/image138.png"/><Relationship Id="rId141" Type="http://schemas.openxmlformats.org/officeDocument/2006/relationships/image" Target="media/image137.png"/><Relationship Id="rId140" Type="http://schemas.openxmlformats.org/officeDocument/2006/relationships/image" Target="media/image136.png"/><Relationship Id="rId14" Type="http://schemas.openxmlformats.org/officeDocument/2006/relationships/image" Target="media/image10.png"/><Relationship Id="rId139" Type="http://schemas.openxmlformats.org/officeDocument/2006/relationships/image" Target="media/image135.png"/><Relationship Id="rId138" Type="http://schemas.openxmlformats.org/officeDocument/2006/relationships/image" Target="media/image134.png"/><Relationship Id="rId137" Type="http://schemas.openxmlformats.org/officeDocument/2006/relationships/image" Target="media/image133.png"/><Relationship Id="rId136" Type="http://schemas.openxmlformats.org/officeDocument/2006/relationships/image" Target="media/image132.png"/><Relationship Id="rId135" Type="http://schemas.openxmlformats.org/officeDocument/2006/relationships/image" Target="media/image131.png"/><Relationship Id="rId134" Type="http://schemas.openxmlformats.org/officeDocument/2006/relationships/image" Target="media/image130.png"/><Relationship Id="rId133" Type="http://schemas.openxmlformats.org/officeDocument/2006/relationships/image" Target="media/image129.png"/><Relationship Id="rId132" Type="http://schemas.openxmlformats.org/officeDocument/2006/relationships/image" Target="media/image128.png"/><Relationship Id="rId131" Type="http://schemas.openxmlformats.org/officeDocument/2006/relationships/image" Target="media/image127.png"/><Relationship Id="rId130" Type="http://schemas.openxmlformats.org/officeDocument/2006/relationships/image" Target="media/image126.png"/><Relationship Id="rId13" Type="http://schemas.openxmlformats.org/officeDocument/2006/relationships/image" Target="media/image9.png"/><Relationship Id="rId129" Type="http://schemas.openxmlformats.org/officeDocument/2006/relationships/image" Target="media/image125.png"/><Relationship Id="rId128" Type="http://schemas.openxmlformats.org/officeDocument/2006/relationships/image" Target="media/image124.png"/><Relationship Id="rId127" Type="http://schemas.openxmlformats.org/officeDocument/2006/relationships/image" Target="media/image123.png"/><Relationship Id="rId126" Type="http://schemas.openxmlformats.org/officeDocument/2006/relationships/image" Target="media/image122.png"/><Relationship Id="rId125" Type="http://schemas.openxmlformats.org/officeDocument/2006/relationships/image" Target="media/image121.png"/><Relationship Id="rId124" Type="http://schemas.openxmlformats.org/officeDocument/2006/relationships/image" Target="media/image120.png"/><Relationship Id="rId123" Type="http://schemas.openxmlformats.org/officeDocument/2006/relationships/image" Target="media/image119.png"/><Relationship Id="rId122" Type="http://schemas.openxmlformats.org/officeDocument/2006/relationships/image" Target="media/image118.png"/><Relationship Id="rId121" Type="http://schemas.openxmlformats.org/officeDocument/2006/relationships/image" Target="media/image117.png"/><Relationship Id="rId120" Type="http://schemas.openxmlformats.org/officeDocument/2006/relationships/image" Target="media/image116.png"/><Relationship Id="rId12" Type="http://schemas.openxmlformats.org/officeDocument/2006/relationships/image" Target="media/image8.png"/><Relationship Id="rId119" Type="http://schemas.openxmlformats.org/officeDocument/2006/relationships/image" Target="media/image115.png"/><Relationship Id="rId118" Type="http://schemas.openxmlformats.org/officeDocument/2006/relationships/image" Target="media/image114.png"/><Relationship Id="rId117" Type="http://schemas.openxmlformats.org/officeDocument/2006/relationships/image" Target="media/image113.png"/><Relationship Id="rId116" Type="http://schemas.openxmlformats.org/officeDocument/2006/relationships/image" Target="media/image112.png"/><Relationship Id="rId115" Type="http://schemas.openxmlformats.org/officeDocument/2006/relationships/image" Target="media/image111.png"/><Relationship Id="rId114" Type="http://schemas.openxmlformats.org/officeDocument/2006/relationships/image" Target="media/image110.png"/><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401</Pages>
  <Words>2121</Words>
  <Characters>3665</Characters>
  <Lines>413</Lines>
  <Paragraphs>116</Paragraphs>
  <TotalTime>2</TotalTime>
  <ScaleCrop>false</ScaleCrop>
  <LinksUpToDate>false</LinksUpToDate>
  <CharactersWithSpaces>4184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2022-07-26T06:11:00Z</dcterms:created>
  <dc:creator>user</dc:creator>
  <cp:lastModifiedBy>波波</cp:lastModifiedBy>
  <cp:lastPrinted>2022-02-10T03:05:00Z</cp:lastPrinted>
  <dcterms:modified xsi:type="dcterms:W3CDTF">2025-08-01T01:52:45Z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C8BFD776014F45DAB6A1AF2DF9F39CDF_13</vt:lpwstr>
  </property>
  <property fmtid="{D5CDD505-2E9C-101B-9397-08002B2CF9AE}" pid="4" name="KSOTemplateDocerSaveRecord">
    <vt:lpwstr>eyJoZGlkIjoiOTEyYjhmYTA1NzhkMmZlYTA2ODViM2VmOTVkMzI4NWIiLCJ1c2VySWQiOiI3NzE1NTg4NzAifQ==</vt:lpwstr>
  </property>
</Properties>
</file>