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A86EB">
      <w:pPr>
        <w:spacing w:after="0" w:line="560" w:lineRule="exact"/>
        <w:jc w:val="left"/>
        <w:rPr>
          <w:rFonts w:hint="eastAsia" w:ascii="黑体" w:hAnsi="黑体" w:eastAsia="黑体" w:cs="黑体"/>
          <w:b w:val="0"/>
          <w:bCs w:val="0"/>
          <w:sz w:val="32"/>
          <w:szCs w:val="32"/>
          <w:lang w:eastAsia="zh"/>
          <w14:ligatures w14:val="none"/>
        </w:rPr>
      </w:pPr>
      <w:bookmarkStart w:id="0" w:name="_GoBack"/>
      <w:bookmarkEnd w:id="0"/>
      <w:r>
        <w:rPr>
          <w:rFonts w:hint="eastAsia" w:ascii="黑体" w:hAnsi="黑体" w:eastAsia="黑体" w:cs="黑体"/>
          <w:b w:val="0"/>
          <w:bCs w:val="0"/>
          <w:sz w:val="32"/>
          <w:szCs w:val="32"/>
          <w:lang w:eastAsia="zh"/>
          <w14:ligatures w14:val="none"/>
        </w:rPr>
        <w:t>附件</w:t>
      </w:r>
      <w:r>
        <w:rPr>
          <w:rFonts w:hint="eastAsia" w:ascii="黑体" w:hAnsi="黑体" w:eastAsia="黑体" w:cs="黑体"/>
          <w:b w:val="0"/>
          <w:bCs w:val="0"/>
          <w:sz w:val="32"/>
          <w:szCs w:val="32"/>
          <w:lang w:val="en-US" w:eastAsia="zh-CN"/>
          <w14:ligatures w14:val="none"/>
        </w:rPr>
        <w:t>8</w:t>
      </w:r>
    </w:p>
    <w:p w14:paraId="2BE81124">
      <w:pPr>
        <w:spacing w:after="0" w:line="560" w:lineRule="exact"/>
        <w:jc w:val="left"/>
        <w:rPr>
          <w:rFonts w:hint="eastAsia" w:ascii="黑体" w:hAnsi="黑体" w:eastAsia="黑体" w:cs="黑体"/>
          <w:b/>
          <w:bCs/>
          <w:sz w:val="32"/>
          <w:szCs w:val="32"/>
          <w:lang w:eastAsia="zh"/>
          <w14:ligatures w14:val="none"/>
        </w:rPr>
      </w:pPr>
    </w:p>
    <w:p w14:paraId="316287D0">
      <w:pPr>
        <w:spacing w:after="0" w:line="560" w:lineRule="exact"/>
        <w:jc w:val="center"/>
        <w:rPr>
          <w:rFonts w:hint="eastAsia" w:ascii="方正大标宋简体" w:hAnsi="方正大标宋简体" w:eastAsia="方正大标宋简体" w:cs="方正大标宋简体"/>
          <w:b w:val="0"/>
          <w:bCs w:val="0"/>
          <w:sz w:val="44"/>
          <w:szCs w:val="44"/>
          <w14:ligatures w14:val="none"/>
        </w:rPr>
      </w:pPr>
      <w:r>
        <w:rPr>
          <w:rFonts w:hint="eastAsia" w:ascii="方正大标宋简体" w:hAnsi="方正大标宋简体" w:eastAsia="方正大标宋简体" w:cs="方正大标宋简体"/>
          <w:b w:val="0"/>
          <w:bCs w:val="0"/>
          <w:sz w:val="44"/>
          <w:szCs w:val="44"/>
          <w14:ligatures w14:val="none"/>
        </w:rPr>
        <w:t>《上海证券交易所科创板上市公司自律</w:t>
      </w:r>
    </w:p>
    <w:p w14:paraId="3CEA8A12">
      <w:pPr>
        <w:spacing w:after="0" w:line="560" w:lineRule="exact"/>
        <w:jc w:val="center"/>
        <w:rPr>
          <w:rFonts w:hint="eastAsia" w:ascii="方正大标宋简体" w:hAnsi="方正大标宋简体" w:eastAsia="方正大标宋简体" w:cs="方正大标宋简体"/>
          <w:b w:val="0"/>
          <w:bCs w:val="0"/>
          <w:sz w:val="44"/>
          <w:szCs w:val="44"/>
          <w14:ligatures w14:val="none"/>
        </w:rPr>
      </w:pPr>
      <w:r>
        <w:rPr>
          <w:rFonts w:hint="eastAsia" w:ascii="方正大标宋简体" w:hAnsi="方正大标宋简体" w:eastAsia="方正大标宋简体" w:cs="方正大标宋简体"/>
          <w:b w:val="0"/>
          <w:bCs w:val="0"/>
          <w:sz w:val="44"/>
          <w:szCs w:val="44"/>
          <w14:ligatures w14:val="none"/>
        </w:rPr>
        <w:t>监管指引第</w:t>
      </w:r>
      <w:r>
        <w:rPr>
          <w:rFonts w:hint="default" w:ascii="Times New Roman" w:hAnsi="Times New Roman" w:eastAsia="方正大标宋简体" w:cs="Times New Roman"/>
          <w:b w:val="0"/>
          <w:bCs w:val="0"/>
          <w:sz w:val="44"/>
          <w:szCs w:val="44"/>
          <w14:ligatures w14:val="none"/>
        </w:rPr>
        <w:t>1</w:t>
      </w:r>
      <w:r>
        <w:rPr>
          <w:rFonts w:hint="eastAsia" w:ascii="方正大标宋简体" w:hAnsi="方正大标宋简体" w:eastAsia="方正大标宋简体" w:cs="方正大标宋简体"/>
          <w:b w:val="0"/>
          <w:bCs w:val="0"/>
          <w:sz w:val="44"/>
          <w:szCs w:val="44"/>
          <w14:ligatures w14:val="none"/>
        </w:rPr>
        <w:t>号——规范运作</w:t>
      </w:r>
    </w:p>
    <w:p w14:paraId="1D579EA2">
      <w:pPr>
        <w:spacing w:after="0" w:line="560" w:lineRule="exact"/>
        <w:jc w:val="center"/>
        <w:rPr>
          <w:rFonts w:hint="eastAsia" w:ascii="方正大标宋简体" w:hAnsi="方正大标宋简体" w:eastAsia="方正大标宋简体" w:cs="方正大标宋简体"/>
          <w:b w:val="0"/>
          <w:bCs w:val="0"/>
          <w:sz w:val="44"/>
          <w:szCs w:val="44"/>
          <w:lang w:val="en-US" w:eastAsia="zh-CN"/>
          <w14:ligatures w14:val="none"/>
        </w:rPr>
      </w:pPr>
      <w:r>
        <w:rPr>
          <w:rFonts w:hint="eastAsia" w:ascii="方正大标宋简体" w:hAnsi="方正大标宋简体" w:eastAsia="方正大标宋简体" w:cs="方正大标宋简体"/>
          <w:b w:val="0"/>
          <w:bCs w:val="0"/>
          <w:sz w:val="44"/>
          <w:szCs w:val="44"/>
          <w:lang w:eastAsia="zh-CN"/>
          <w14:ligatures w14:val="none"/>
        </w:rPr>
        <w:t>（征求意见稿）</w:t>
      </w:r>
      <w:r>
        <w:rPr>
          <w:rFonts w:hint="eastAsia" w:ascii="方正大标宋简体" w:hAnsi="方正大标宋简体" w:eastAsia="方正大标宋简体" w:cs="方正大标宋简体"/>
          <w:b w:val="0"/>
          <w:bCs w:val="0"/>
          <w:sz w:val="44"/>
          <w:szCs w:val="44"/>
          <w14:ligatures w14:val="none"/>
        </w:rPr>
        <w:t>》</w:t>
      </w:r>
      <w:r>
        <w:rPr>
          <w:rFonts w:hint="eastAsia" w:ascii="方正大标宋简体" w:hAnsi="方正大标宋简体" w:eastAsia="方正大标宋简体" w:cs="方正大标宋简体"/>
          <w:b w:val="0"/>
          <w:bCs w:val="0"/>
          <w:sz w:val="44"/>
          <w:szCs w:val="44"/>
          <w:lang w:eastAsia="zh-CN"/>
          <w14:ligatures w14:val="none"/>
        </w:rPr>
        <w:t>修订说明</w:t>
      </w:r>
    </w:p>
    <w:p w14:paraId="51EAF442">
      <w:pPr>
        <w:spacing w:after="0" w:line="560" w:lineRule="exact"/>
        <w:jc w:val="center"/>
        <w:rPr>
          <w:rFonts w:hint="eastAsia" w:ascii="Times New Roman" w:hAnsi="方正大标宋简体" w:eastAsia="方正大标宋简体" w:cs="Times New Roman"/>
          <w:sz w:val="32"/>
          <w:szCs w:val="32"/>
          <w14:ligatures w14:val="none"/>
        </w:rPr>
      </w:pPr>
    </w:p>
    <w:p w14:paraId="53787F7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为落实中国证监会《上市公司治理准则》《上市公司董事会秘书监管规则（征求意见稿）》相关要求，进一步规范上市公司董事、</w:t>
      </w:r>
      <w:r>
        <w:rPr>
          <w:rFonts w:hint="eastAsia" w:ascii="仿宋_GB2312" w:hAnsi="仿宋_GB2312" w:eastAsia="仿宋_GB2312" w:cs="仿宋_GB2312"/>
          <w:sz w:val="32"/>
          <w:szCs w:val="32"/>
          <w:lang w:val="en-US" w:eastAsia="zh-CN"/>
          <w14:ligatures w14:val="none"/>
        </w:rPr>
        <w:t>高级管理人员</w:t>
      </w:r>
      <w:r>
        <w:rPr>
          <w:rFonts w:hint="eastAsia" w:ascii="仿宋_GB2312" w:hAnsi="仿宋_GB2312" w:eastAsia="仿宋_GB2312" w:cs="仿宋_GB2312"/>
          <w:sz w:val="32"/>
          <w:szCs w:val="32"/>
          <w14:ligatures w14:val="none"/>
        </w:rPr>
        <w:t>（以下简称高管）和控股股东、实际控制人等“关键少数”行为，促进和保障董事会秘书（以下简称董秘）积极履职，切实保护中小投资者合法权益，上海证券交易所对《上海证券交易所科创板上市公司自律监管指引第</w:t>
      </w:r>
      <w:r>
        <w:rPr>
          <w:rFonts w:hint="default" w:ascii="Times New Roman" w:hAnsi="Times New Roman" w:eastAsia="仿宋_GB2312" w:cs="Times New Roman"/>
          <w:sz w:val="32"/>
          <w:szCs w:val="32"/>
          <w14:ligatures w14:val="none"/>
        </w:rPr>
        <w:t>1</w:t>
      </w:r>
      <w:r>
        <w:rPr>
          <w:rFonts w:hint="eastAsia" w:ascii="仿宋_GB2312" w:hAnsi="仿宋_GB2312" w:eastAsia="仿宋_GB2312" w:cs="仿宋_GB2312"/>
          <w:sz w:val="32"/>
          <w:szCs w:val="32"/>
          <w14:ligatures w14:val="none"/>
        </w:rPr>
        <w:t>号——规范运作》（以下简称《规范运作指引》）进行了修订，现将有关情况说明如下。</w:t>
      </w:r>
    </w:p>
    <w:p w14:paraId="118537A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Cs/>
          <w:sz w:val="32"/>
          <w:szCs w:val="32"/>
          <w14:ligatures w14:val="none"/>
        </w:rPr>
      </w:pPr>
      <w:r>
        <w:rPr>
          <w:rFonts w:hint="eastAsia" w:ascii="黑体" w:hAnsi="黑体" w:eastAsia="黑体" w:cs="黑体"/>
          <w:bCs/>
          <w:sz w:val="32"/>
          <w:szCs w:val="32"/>
          <w14:ligatures w14:val="none"/>
        </w:rPr>
        <w:t>一、修订背景</w:t>
      </w:r>
    </w:p>
    <w:p w14:paraId="3EB424D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上市公司治理制度是探索完善中国特色现代企业制度的重要组成部分和</w:t>
      </w:r>
      <w:r>
        <w:rPr>
          <w:rFonts w:hint="eastAsia" w:ascii="仿宋_GB2312" w:hAnsi="仿宋_GB2312" w:eastAsia="仿宋_GB2312" w:cs="仿宋_GB2312"/>
          <w:sz w:val="32"/>
          <w:szCs w:val="32"/>
          <w:lang w:eastAsia="zh-CN"/>
          <w14:ligatures w14:val="none"/>
        </w:rPr>
        <w:t>关键</w:t>
      </w:r>
      <w:r>
        <w:rPr>
          <w:rFonts w:hint="eastAsia" w:ascii="仿宋_GB2312" w:hAnsi="仿宋_GB2312" w:eastAsia="仿宋_GB2312" w:cs="仿宋_GB2312"/>
          <w:sz w:val="32"/>
          <w:szCs w:val="32"/>
          <w14:ligatures w14:val="none"/>
        </w:rPr>
        <w:t>理论实践。随着资本市场的</w:t>
      </w:r>
      <w:r>
        <w:rPr>
          <w:rFonts w:hint="eastAsia" w:ascii="仿宋_GB2312" w:hAnsi="仿宋_GB2312" w:eastAsia="仿宋_GB2312" w:cs="仿宋_GB2312"/>
          <w:sz w:val="32"/>
          <w:szCs w:val="32"/>
          <w:lang w:eastAsia="zh-CN"/>
          <w14:ligatures w14:val="none"/>
        </w:rPr>
        <w:t>持续</w:t>
      </w:r>
      <w:r>
        <w:rPr>
          <w:rFonts w:hint="eastAsia" w:ascii="仿宋_GB2312" w:hAnsi="仿宋_GB2312" w:eastAsia="仿宋_GB2312" w:cs="仿宋_GB2312"/>
          <w:sz w:val="32"/>
          <w:szCs w:val="32"/>
          <w14:ligatures w14:val="none"/>
        </w:rPr>
        <w:t>发展</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公司治理实践</w:t>
      </w:r>
      <w:r>
        <w:rPr>
          <w:rFonts w:hint="eastAsia" w:ascii="仿宋_GB2312" w:hAnsi="仿宋_GB2312" w:eastAsia="仿宋_GB2312" w:cs="仿宋_GB2312"/>
          <w:sz w:val="32"/>
          <w:szCs w:val="32"/>
          <w:lang w:eastAsia="zh-CN"/>
          <w14:ligatures w14:val="none"/>
        </w:rPr>
        <w:t>不断深入，</w:t>
      </w:r>
      <w:r>
        <w:rPr>
          <w:rFonts w:hint="eastAsia" w:ascii="仿宋_GB2312" w:hAnsi="仿宋_GB2312" w:eastAsia="仿宋_GB2312" w:cs="仿宋_GB2312"/>
          <w:sz w:val="32"/>
          <w:szCs w:val="32"/>
          <w14:ligatures w14:val="none"/>
        </w:rPr>
        <w:t>制度</w:t>
      </w:r>
      <w:r>
        <w:rPr>
          <w:rFonts w:hint="eastAsia" w:ascii="仿宋_GB2312" w:hAnsi="仿宋_GB2312" w:eastAsia="仿宋_GB2312" w:cs="仿宋_GB2312"/>
          <w:sz w:val="32"/>
          <w:szCs w:val="32"/>
          <w:lang w:eastAsia="zh-CN"/>
          <w14:ligatures w14:val="none"/>
        </w:rPr>
        <w:t>体系日趋</w:t>
      </w:r>
      <w:r>
        <w:rPr>
          <w:rFonts w:hint="eastAsia" w:ascii="仿宋_GB2312" w:hAnsi="仿宋_GB2312" w:eastAsia="仿宋_GB2312" w:cs="仿宋_GB2312"/>
          <w:sz w:val="32"/>
          <w:szCs w:val="32"/>
          <w14:ligatures w14:val="none"/>
        </w:rPr>
        <w:t>健全</w:t>
      </w:r>
      <w:r>
        <w:rPr>
          <w:rFonts w:hint="eastAsia" w:ascii="仿宋_GB2312" w:hAnsi="仿宋_GB2312" w:eastAsia="仿宋_GB2312" w:cs="仿宋_GB2312"/>
          <w:sz w:val="32"/>
          <w:szCs w:val="32"/>
          <w:lang w:eastAsia="zh"/>
          <w14:ligatures w14:val="none"/>
        </w:rPr>
        <w:t>，</w:t>
      </w:r>
      <w:r>
        <w:rPr>
          <w:rFonts w:hint="eastAsia" w:ascii="仿宋_GB2312" w:hAnsi="仿宋_GB2312" w:eastAsia="仿宋_GB2312" w:cs="仿宋_GB2312"/>
          <w:sz w:val="32"/>
          <w:szCs w:val="32"/>
          <w14:ligatures w14:val="none"/>
        </w:rPr>
        <w:t>近期中国证监会发布《上市公司治理准则》《上市公司董事会秘书监管规则（征求意见稿）》，进一步强化上市公司董事、高管和控股股东、实际控制人等“关键少数”监管，</w:t>
      </w:r>
      <w:r>
        <w:rPr>
          <w:rFonts w:hint="eastAsia" w:ascii="Times New Roman" w:hAnsi="Times New Roman" w:eastAsia="仿宋_GB2312" w:cs="Times New Roman"/>
          <w:sz w:val="32"/>
          <w:szCs w:val="32"/>
          <w:lang w:val="en-US" w:eastAsia="zh-CN"/>
          <w14:ligatures w14:val="none"/>
        </w:rPr>
        <w:t>提升董秘的履职能力和专业水平，</w:t>
      </w:r>
      <w:r>
        <w:rPr>
          <w:rFonts w:hint="eastAsia" w:ascii="仿宋_GB2312" w:hAnsi="仿宋_GB2312" w:eastAsia="仿宋_GB2312" w:cs="仿宋_GB2312"/>
          <w:sz w:val="32"/>
          <w:szCs w:val="32"/>
          <w14:ligatures w14:val="none"/>
        </w:rPr>
        <w:t>规范上市公司运作，</w:t>
      </w:r>
      <w:r>
        <w:rPr>
          <w:rFonts w:hint="eastAsia" w:ascii="仿宋_GB2312" w:hAnsi="仿宋_GB2312" w:eastAsia="仿宋_GB2312" w:cs="仿宋_GB2312"/>
          <w:sz w:val="32"/>
          <w:szCs w:val="32"/>
          <w:lang w:eastAsia="zh-CN"/>
          <w14:ligatures w14:val="none"/>
        </w:rPr>
        <w:t>全面</w:t>
      </w:r>
      <w:r>
        <w:rPr>
          <w:rFonts w:hint="eastAsia" w:ascii="仿宋_GB2312" w:hAnsi="仿宋_GB2312" w:eastAsia="仿宋_GB2312" w:cs="仿宋_GB2312"/>
          <w:sz w:val="32"/>
          <w:szCs w:val="32"/>
          <w14:ligatures w14:val="none"/>
        </w:rPr>
        <w:t>提高公司治理</w:t>
      </w:r>
      <w:r>
        <w:rPr>
          <w:rFonts w:hint="eastAsia" w:ascii="仿宋_GB2312" w:hAnsi="仿宋_GB2312" w:eastAsia="仿宋_GB2312" w:cs="仿宋_GB2312"/>
          <w:sz w:val="32"/>
          <w:szCs w:val="32"/>
          <w:lang w:eastAsia="zh-CN"/>
          <w14:ligatures w14:val="none"/>
        </w:rPr>
        <w:t>质量</w:t>
      </w:r>
      <w:r>
        <w:rPr>
          <w:rFonts w:hint="eastAsia" w:ascii="仿宋_GB2312" w:hAnsi="仿宋_GB2312" w:eastAsia="仿宋_GB2312" w:cs="仿宋_GB2312"/>
          <w:sz w:val="32"/>
          <w:szCs w:val="32"/>
          <w14:ligatures w14:val="none"/>
        </w:rPr>
        <w:t>。</w:t>
      </w:r>
      <w:r>
        <w:rPr>
          <w:rFonts w:hint="eastAsia" w:ascii="Times New Roman" w:hAnsi="Times New Roman" w:eastAsia="仿宋_GB2312" w:cs="Times New Roman"/>
          <w:sz w:val="32"/>
          <w:szCs w:val="32"/>
          <w:lang w:val="en-US" w:eastAsia="zh-CN"/>
          <w14:ligatures w14:val="none"/>
        </w:rPr>
        <w:t>本次对《规范运作指引》的修订，主要是为了与中国证监会发布的相关规则做好衔接，确保制度的一致性和有效落实。</w:t>
      </w:r>
    </w:p>
    <w:p w14:paraId="6FC412F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bCs/>
          <w:sz w:val="32"/>
          <w:szCs w:val="32"/>
          <w14:ligatures w14:val="none"/>
        </w:rPr>
      </w:pPr>
      <w:r>
        <w:rPr>
          <w:rFonts w:hint="eastAsia" w:ascii="黑体" w:hAnsi="黑体" w:eastAsia="黑体" w:cs="黑体"/>
          <w:bCs/>
          <w:sz w:val="32"/>
          <w:szCs w:val="32"/>
          <w14:ligatures w14:val="none"/>
        </w:rPr>
        <w:t>二、主要修订内容</w:t>
      </w:r>
    </w:p>
    <w:p w14:paraId="02F738AC">
      <w:pPr>
        <w:keepNext w:val="0"/>
        <w:keepLines w:val="0"/>
        <w:pageBreakBefore w:val="0"/>
        <w:widowControl w:val="0"/>
        <w:kinsoku/>
        <w:wordWrap/>
        <w:overflowPunct/>
        <w:topLinePunct w:val="0"/>
        <w:autoSpaceDE/>
        <w:autoSpaceDN/>
        <w:bidi w:val="0"/>
        <w:adjustRightInd/>
        <w:snapToGrid w:val="0"/>
        <w:spacing w:after="0" w:afterLines="0" w:line="560" w:lineRule="exact"/>
        <w:ind w:firstLine="641" w:firstLineChars="200"/>
        <w:jc w:val="both"/>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b/>
          <w:bCs/>
          <w:sz w:val="32"/>
          <w:szCs w:val="32"/>
          <w14:ligatures w14:val="none"/>
        </w:rPr>
        <w:t>一是强化董秘职责定位。</w:t>
      </w:r>
      <w:r>
        <w:rPr>
          <w:rFonts w:hint="eastAsia" w:ascii="仿宋_GB2312" w:hAnsi="Times New Roman" w:eastAsia="仿宋_GB2312"/>
          <w:b/>
          <w:bCs w:val="0"/>
          <w:sz w:val="32"/>
          <w:szCs w:val="32"/>
          <w:lang w:eastAsia="zh-CN"/>
        </w:rPr>
        <w:t>其一，明确董秘在公司治理方面的职责。</w:t>
      </w:r>
      <w:r>
        <w:rPr>
          <w:rFonts w:hint="eastAsia" w:ascii="仿宋_GB2312" w:hAnsi="Times New Roman" w:eastAsia="仿宋_GB2312"/>
          <w:b w:val="0"/>
          <w:bCs/>
          <w:sz w:val="32"/>
          <w:szCs w:val="32"/>
          <w:lang w:eastAsia="zh-CN"/>
        </w:rPr>
        <w:t>进一步明确董秘组织筹备董事会及股东会，</w:t>
      </w:r>
      <w:r>
        <w:rPr>
          <w:rFonts w:hint="eastAsia" w:ascii="仿宋_GB2312" w:hAnsi="仿宋_GB2312" w:eastAsia="仿宋_GB2312" w:cs="仿宋_GB2312"/>
          <w:b w:val="0"/>
          <w:bCs w:val="0"/>
          <w:color w:val="000000"/>
          <w:sz w:val="32"/>
          <w:szCs w:val="32"/>
          <w:lang w:val="en-US" w:eastAsia="zh-CN"/>
        </w:rPr>
        <w:t>协助审查公司章程、组织机构设置和职权分配的合规性，发现内部控制问题及时报告等职能要求，推动提升公司治理有效性。</w:t>
      </w:r>
      <w:r>
        <w:rPr>
          <w:rFonts w:hint="eastAsia" w:ascii="仿宋_GB2312" w:hAnsi="Times New Roman" w:eastAsia="仿宋_GB2312"/>
          <w:b/>
          <w:bCs w:val="0"/>
          <w:sz w:val="32"/>
          <w:szCs w:val="32"/>
          <w:lang w:eastAsia="zh-CN"/>
        </w:rPr>
        <w:t>其二，强化董秘在信息披露事务方面的职责。</w:t>
      </w:r>
      <w:r>
        <w:rPr>
          <w:rFonts w:hint="eastAsia" w:ascii="仿宋_GB2312" w:hAnsi="Times New Roman" w:eastAsia="仿宋_GB2312"/>
          <w:b w:val="0"/>
          <w:bCs/>
          <w:sz w:val="32"/>
          <w:szCs w:val="32"/>
          <w:lang w:eastAsia="zh-CN"/>
        </w:rPr>
        <w:t>董秘应当维护信息披露制度的有效运行，强化董秘在组织定期报告和临时报告的编制和披露、信息披露暂缓和豁免、内幕信息管理等方面的职责，督促董秘守好上市公司合规底线。</w:t>
      </w:r>
      <w:r>
        <w:rPr>
          <w:rFonts w:hint="eastAsia" w:ascii="仿宋_GB2312" w:hAnsi="仿宋_GB2312" w:eastAsia="仿宋_GB2312" w:cs="仿宋_GB2312"/>
          <w:b/>
          <w:bCs/>
          <w:color w:val="000000"/>
          <w:sz w:val="32"/>
          <w:szCs w:val="32"/>
          <w:lang w:val="en-US" w:eastAsia="zh-CN"/>
        </w:rPr>
        <w:t>其三，细化董秘在内外部沟通和协调方面的职责。</w:t>
      </w:r>
      <w:r>
        <w:rPr>
          <w:rFonts w:hint="eastAsia" w:ascii="仿宋_GB2312" w:hAnsi="仿宋_GB2312" w:eastAsia="仿宋_GB2312" w:cs="仿宋_GB2312"/>
          <w:b w:val="0"/>
          <w:bCs w:val="0"/>
          <w:color w:val="000000"/>
          <w:sz w:val="32"/>
          <w:szCs w:val="32"/>
          <w:lang w:val="en-US" w:eastAsia="zh-CN"/>
        </w:rPr>
        <w:t>细化董秘在保障独立董事履职、投资者关系管理、股东持股管理及加强上市公司与相关各方沟通协调等方面的职责，优化董秘在确保各方合规履职及行权、传递上市公司价值等方面的机制安排。</w:t>
      </w:r>
      <w:r>
        <w:rPr>
          <w:rFonts w:hint="eastAsia" w:ascii="仿宋_GB2312" w:hAnsi="仿宋_GB2312" w:eastAsia="仿宋_GB2312" w:cs="仿宋_GB2312"/>
          <w:b/>
          <w:bCs/>
          <w:sz w:val="32"/>
          <w:szCs w:val="32"/>
          <w:lang w:val="en-US" w:eastAsia="zh-CN"/>
          <w14:ligatures w14:val="none"/>
        </w:rPr>
        <w:t xml:space="preserve"> </w:t>
      </w:r>
    </w:p>
    <w:p w14:paraId="09108D00">
      <w:pPr>
        <w:keepNext w:val="0"/>
        <w:keepLines w:val="0"/>
        <w:pageBreakBefore w:val="0"/>
        <w:widowControl w:val="0"/>
        <w:kinsoku/>
        <w:wordWrap/>
        <w:overflowPunct/>
        <w:topLinePunct w:val="0"/>
        <w:autoSpaceDE/>
        <w:autoSpaceDN/>
        <w:bidi w:val="0"/>
        <w:adjustRightInd/>
        <w:snapToGrid w:val="0"/>
        <w:spacing w:after="0" w:afterLines="0" w:line="560" w:lineRule="exact"/>
        <w:ind w:firstLine="641" w:firstLineChars="200"/>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lang w:eastAsia="zh-CN"/>
          <w14:ligatures w14:val="none"/>
        </w:rPr>
        <w:t>二</w:t>
      </w:r>
      <w:r>
        <w:rPr>
          <w:rFonts w:hint="eastAsia" w:ascii="仿宋_GB2312" w:hAnsi="仿宋_GB2312" w:eastAsia="仿宋_GB2312" w:cs="仿宋_GB2312"/>
          <w:b/>
          <w:bCs/>
          <w:sz w:val="32"/>
          <w:szCs w:val="32"/>
          <w14:ligatures w14:val="none"/>
        </w:rPr>
        <w:t>是完善董事、高管任职管理。其一，严格董秘任职条件。</w:t>
      </w:r>
      <w:r>
        <w:rPr>
          <w:rFonts w:hint="eastAsia" w:ascii="仿宋_GB2312" w:hAnsi="仿宋_GB2312" w:eastAsia="仿宋_GB2312" w:cs="仿宋_GB2312"/>
          <w:b w:val="0"/>
          <w:bCs w:val="0"/>
          <w:color w:val="000000"/>
          <w:sz w:val="32"/>
          <w:szCs w:val="32"/>
          <w:lang w:val="en-US" w:eastAsia="zh-CN"/>
        </w:rPr>
        <w:t>明确董秘应当具备履职所必须的工作经验具体要求，</w:t>
      </w:r>
      <w:r>
        <w:rPr>
          <w:rFonts w:hint="eastAsia" w:ascii="仿宋_GB2312" w:hAnsi="仿宋_GB2312" w:eastAsia="仿宋_GB2312" w:cs="仿宋_GB2312"/>
          <w:sz w:val="32"/>
          <w:szCs w:val="32"/>
          <w14:ligatures w14:val="none"/>
        </w:rPr>
        <w:t>将受到三次以上行政监管措施</w:t>
      </w:r>
      <w:r>
        <w:rPr>
          <w:rFonts w:hint="eastAsia" w:ascii="仿宋_GB2312" w:hAnsi="仿宋_GB2312" w:eastAsia="仿宋_GB2312" w:cs="仿宋_GB2312"/>
          <w:sz w:val="32"/>
          <w:szCs w:val="32"/>
          <w:lang w:eastAsia="zh-CN"/>
          <w14:ligatures w14:val="none"/>
        </w:rPr>
        <w:t>新增为</w:t>
      </w:r>
      <w:r>
        <w:rPr>
          <w:rFonts w:hint="eastAsia" w:ascii="仿宋_GB2312" w:hAnsi="仿宋_GB2312" w:eastAsia="仿宋_GB2312" w:cs="仿宋_GB2312"/>
          <w:sz w:val="32"/>
          <w:szCs w:val="32"/>
          <w14:ligatures w14:val="none"/>
        </w:rPr>
        <w:t>任职负面清单，</w:t>
      </w:r>
      <w:r>
        <w:rPr>
          <w:rFonts w:hint="eastAsia" w:ascii="仿宋_GB2312" w:hAnsi="仿宋_GB2312" w:eastAsia="仿宋_GB2312" w:cs="仿宋_GB2312"/>
          <w:sz w:val="32"/>
          <w:szCs w:val="32"/>
          <w:lang w:val="en-US" w:eastAsia="zh-CN"/>
          <w14:ligatures w14:val="none"/>
        </w:rPr>
        <w:t>要求上市公司就董秘候选人符合任职资格作出说明并披露。</w:t>
      </w:r>
      <w:r>
        <w:rPr>
          <w:rFonts w:hint="eastAsia" w:ascii="仿宋_GB2312" w:hAnsi="仿宋_GB2312" w:eastAsia="仿宋_GB2312" w:cs="仿宋_GB2312"/>
          <w:b/>
          <w:bCs/>
          <w:sz w:val="32"/>
          <w:szCs w:val="32"/>
          <w14:ligatures w14:val="none"/>
        </w:rPr>
        <w:t>其二，压实提名委员会责任。</w:t>
      </w:r>
      <w:r>
        <w:rPr>
          <w:rFonts w:hint="eastAsia" w:ascii="仿宋_GB2312" w:hAnsi="仿宋_GB2312" w:eastAsia="仿宋_GB2312" w:cs="仿宋_GB2312"/>
          <w:sz w:val="32"/>
          <w:szCs w:val="32"/>
          <w14:ligatures w14:val="none"/>
        </w:rPr>
        <w:t>强化提名委员会在防范不适格主体任职方面的审核责任，并要求其在遴选人选时充分考虑董事会的人员构成、专业结构等因素。</w:t>
      </w:r>
      <w:r>
        <w:rPr>
          <w:rFonts w:hint="eastAsia" w:ascii="仿宋_GB2312" w:hAnsi="仿宋_GB2312" w:eastAsia="仿宋_GB2312" w:cs="仿宋_GB2312"/>
          <w:b/>
          <w:bCs/>
          <w:sz w:val="32"/>
          <w:szCs w:val="32"/>
          <w14:ligatures w14:val="none"/>
        </w:rPr>
        <w:t>其</w:t>
      </w:r>
      <w:r>
        <w:rPr>
          <w:rFonts w:hint="eastAsia" w:ascii="仿宋_GB2312" w:hAnsi="仿宋_GB2312" w:eastAsia="仿宋_GB2312" w:cs="仿宋_GB2312"/>
          <w:b/>
          <w:bCs/>
          <w:sz w:val="32"/>
          <w:szCs w:val="32"/>
          <w:lang w:eastAsia="zh-CN"/>
          <w14:ligatures w14:val="none"/>
        </w:rPr>
        <w:t>三</w:t>
      </w:r>
      <w:r>
        <w:rPr>
          <w:rFonts w:hint="eastAsia" w:ascii="仿宋_GB2312" w:hAnsi="仿宋_GB2312" w:eastAsia="仿宋_GB2312" w:cs="仿宋_GB2312"/>
          <w:b/>
          <w:bCs/>
          <w:sz w:val="32"/>
          <w:szCs w:val="32"/>
          <w14:ligatures w14:val="none"/>
        </w:rPr>
        <w:t>，严格董事、高管解聘规定。</w:t>
      </w:r>
      <w:r>
        <w:rPr>
          <w:rFonts w:hint="eastAsia" w:ascii="仿宋_GB2312" w:hAnsi="仿宋_GB2312" w:eastAsia="仿宋_GB2312" w:cs="仿宋_GB2312"/>
          <w:sz w:val="32"/>
          <w:szCs w:val="32"/>
          <w14:ligatures w14:val="none"/>
        </w:rPr>
        <w:t>对于董事、高管触及任职负面情形的，要求立即停止履职并由公司解除职务，不再区分具体情形设置解聘期限。将原“连续三个月以上不能履职”的董秘解聘情形缩短至一个月，并明确董秘空缺期不得超过三个月等。</w:t>
      </w:r>
      <w:r>
        <w:rPr>
          <w:rFonts w:hint="eastAsia" w:ascii="仿宋_GB2312" w:hAnsi="仿宋_GB2312" w:eastAsia="仿宋_GB2312" w:cs="仿宋_GB2312"/>
          <w:b/>
          <w:bCs/>
          <w:sz w:val="32"/>
          <w:szCs w:val="32"/>
          <w14:ligatures w14:val="none"/>
        </w:rPr>
        <w:t>其</w:t>
      </w:r>
      <w:r>
        <w:rPr>
          <w:rFonts w:hint="eastAsia" w:ascii="仿宋_GB2312" w:hAnsi="仿宋_GB2312" w:eastAsia="仿宋_GB2312" w:cs="仿宋_GB2312"/>
          <w:b/>
          <w:bCs/>
          <w:sz w:val="32"/>
          <w:szCs w:val="32"/>
          <w:lang w:eastAsia="zh-CN"/>
          <w14:ligatures w14:val="none"/>
        </w:rPr>
        <w:t>四</w:t>
      </w:r>
      <w:r>
        <w:rPr>
          <w:rFonts w:hint="eastAsia" w:ascii="仿宋_GB2312" w:hAnsi="仿宋_GB2312" w:eastAsia="仿宋_GB2312" w:cs="仿宋_GB2312"/>
          <w:b/>
          <w:bCs/>
          <w:sz w:val="32"/>
          <w:szCs w:val="32"/>
          <w14:ligatures w14:val="none"/>
        </w:rPr>
        <w:t>，优化董秘兼职要求。</w:t>
      </w:r>
      <w:r>
        <w:rPr>
          <w:rFonts w:hint="eastAsia" w:ascii="仿宋_GB2312" w:hAnsi="仿宋_GB2312" w:eastAsia="仿宋_GB2312" w:cs="仿宋_GB2312"/>
          <w:sz w:val="32"/>
          <w:szCs w:val="32"/>
          <w14:ligatures w14:val="none"/>
        </w:rPr>
        <w:t>规定董秘兼任其他高管的，应当避免利益冲突，保障充足时间和精力独立履职。</w:t>
      </w:r>
    </w:p>
    <w:p w14:paraId="075A7338">
      <w:pPr>
        <w:keepNext w:val="0"/>
        <w:keepLines w:val="0"/>
        <w:pageBreakBefore w:val="0"/>
        <w:widowControl w:val="0"/>
        <w:kinsoku/>
        <w:wordWrap/>
        <w:overflowPunct/>
        <w:topLinePunct w:val="0"/>
        <w:autoSpaceDE/>
        <w:autoSpaceDN/>
        <w:bidi w:val="0"/>
        <w:adjustRightInd/>
        <w:snapToGrid w:val="0"/>
        <w:spacing w:after="0" w:afterLines="0" w:line="560" w:lineRule="exact"/>
        <w:ind w:firstLine="641" w:firstLineChars="200"/>
        <w:jc w:val="left"/>
        <w:textAlignment w:val="auto"/>
        <w:rPr>
          <w:rFonts w:hint="eastAsia" w:ascii="仿宋_GB2312" w:hAnsi="仿宋_GB2312" w:eastAsia="仿宋_GB2312" w:cs="仿宋_GB2312"/>
          <w:sz w:val="32"/>
          <w:szCs w:val="32"/>
          <w:lang w:eastAsia="zh-CN"/>
          <w14:ligatures w14:val="none"/>
        </w:rPr>
      </w:pPr>
      <w:r>
        <w:rPr>
          <w:rFonts w:hint="eastAsia" w:ascii="仿宋_GB2312" w:hAnsi="仿宋_GB2312" w:eastAsia="仿宋_GB2312" w:cs="仿宋_GB2312"/>
          <w:b/>
          <w:bCs/>
          <w:sz w:val="32"/>
          <w:szCs w:val="32"/>
          <w:lang w:eastAsia="zh-CN"/>
          <w14:ligatures w14:val="none"/>
        </w:rPr>
        <w:t>三</w:t>
      </w:r>
      <w:r>
        <w:rPr>
          <w:rFonts w:hint="eastAsia" w:ascii="仿宋_GB2312" w:hAnsi="仿宋_GB2312" w:eastAsia="仿宋_GB2312" w:cs="仿宋_GB2312"/>
          <w:b/>
          <w:bCs/>
          <w:sz w:val="32"/>
          <w:szCs w:val="32"/>
          <w14:ligatures w14:val="none"/>
        </w:rPr>
        <w:t>是加强董事、高管履职监管。</w:t>
      </w:r>
      <w:r>
        <w:rPr>
          <w:rFonts w:hint="eastAsia" w:ascii="仿宋_GB2312" w:hAnsi="仿宋_GB2312" w:eastAsia="仿宋_GB2312" w:cs="仿宋_GB2312"/>
          <w:b/>
          <w:bCs/>
          <w:sz w:val="32"/>
          <w:szCs w:val="32"/>
          <w:lang w:eastAsia="zh-CN"/>
          <w14:ligatures w14:val="none"/>
        </w:rPr>
        <w:t>其一，新增</w:t>
      </w:r>
      <w:r>
        <w:rPr>
          <w:rFonts w:hint="eastAsia" w:ascii="仿宋_GB2312" w:hAnsi="仿宋_GB2312" w:eastAsia="仿宋_GB2312" w:cs="仿宋_GB2312"/>
          <w:b/>
          <w:bCs/>
          <w:sz w:val="32"/>
          <w:szCs w:val="32"/>
          <w14:ligatures w14:val="none"/>
        </w:rPr>
        <w:t>董事、</w:t>
      </w:r>
      <w:r>
        <w:rPr>
          <w:rFonts w:hint="eastAsia" w:ascii="仿宋_GB2312" w:hAnsi="仿宋_GB2312" w:eastAsia="仿宋_GB2312" w:cs="仿宋_GB2312"/>
          <w:b/>
          <w:bCs/>
          <w:sz w:val="32"/>
          <w:szCs w:val="32"/>
          <w:lang w:eastAsia="zh-CN"/>
          <w14:ligatures w14:val="none"/>
        </w:rPr>
        <w:t>高管</w:t>
      </w:r>
      <w:r>
        <w:rPr>
          <w:rFonts w:hint="eastAsia" w:ascii="仿宋_GB2312" w:hAnsi="仿宋_GB2312" w:eastAsia="仿宋_GB2312" w:cs="仿宋_GB2312"/>
          <w:b/>
          <w:bCs/>
          <w:sz w:val="32"/>
          <w:szCs w:val="32"/>
          <w14:ligatures w14:val="none"/>
        </w:rPr>
        <w:t>薪酬</w:t>
      </w:r>
      <w:r>
        <w:rPr>
          <w:rFonts w:hint="eastAsia" w:ascii="仿宋_GB2312" w:hAnsi="仿宋_GB2312" w:eastAsia="仿宋_GB2312" w:cs="仿宋_GB2312"/>
          <w:b/>
          <w:bCs/>
          <w:sz w:val="32"/>
          <w:szCs w:val="32"/>
          <w:lang w:eastAsia="zh-CN"/>
          <w14:ligatures w14:val="none"/>
        </w:rPr>
        <w:t>要求。</w:t>
      </w:r>
      <w:r>
        <w:rPr>
          <w:rFonts w:hint="eastAsia" w:ascii="仿宋_GB2312" w:hAnsi="仿宋_GB2312" w:eastAsia="仿宋_GB2312" w:cs="仿宋_GB2312"/>
          <w:sz w:val="32"/>
          <w:szCs w:val="32"/>
          <w:lang w:eastAsia="zh-CN"/>
          <w14:ligatures w14:val="none"/>
        </w:rPr>
        <w:t>要求薪酬应当与市场发展相适应，与公司经营业绩、个人业绩相匹配，与公司可持续发展相协调。</w:t>
      </w:r>
      <w:r>
        <w:rPr>
          <w:rFonts w:hint="eastAsia" w:ascii="仿宋_GB2312" w:hAnsi="仿宋_GB2312" w:eastAsia="仿宋_GB2312" w:cs="仿宋_GB2312"/>
          <w:b/>
          <w:bCs/>
          <w:sz w:val="32"/>
          <w:szCs w:val="32"/>
          <w14:ligatures w14:val="none"/>
        </w:rPr>
        <w:t>其二，细化董事、高管忠实义务。</w:t>
      </w:r>
      <w:r>
        <w:rPr>
          <w:rFonts w:hint="eastAsia" w:ascii="仿宋_GB2312" w:hAnsi="仿宋_GB2312" w:eastAsia="仿宋_GB2312" w:cs="仿宋_GB2312"/>
          <w:sz w:val="32"/>
          <w:szCs w:val="32"/>
          <w14:ligatures w14:val="none"/>
        </w:rPr>
        <w:t>新增董事、高管从事同业竞争、利用公司商业机会等行为的披露要求等。</w:t>
      </w:r>
      <w:r>
        <w:rPr>
          <w:rFonts w:hint="eastAsia" w:ascii="仿宋_GB2312" w:hAnsi="仿宋_GB2312" w:eastAsia="仿宋_GB2312" w:cs="仿宋_GB2312"/>
          <w:b/>
          <w:bCs/>
          <w:sz w:val="32"/>
          <w:szCs w:val="32"/>
          <w14:ligatures w14:val="none"/>
        </w:rPr>
        <w:t>其三，加强董秘履职内部约束。</w:t>
      </w:r>
      <w:r>
        <w:rPr>
          <w:rFonts w:hint="eastAsia" w:ascii="仿宋_GB2312" w:hAnsi="仿宋_GB2312" w:eastAsia="仿宋_GB2312" w:cs="仿宋_GB2312"/>
          <w:sz w:val="32"/>
          <w:szCs w:val="32"/>
          <w14:ligatures w14:val="none"/>
        </w:rPr>
        <w:t>要求上市公司建立董秘定期评价及责任追究机制，强化内部追责等。</w:t>
      </w:r>
      <w:r>
        <w:rPr>
          <w:rFonts w:hint="eastAsia" w:ascii="仿宋_GB2312" w:hAnsi="仿宋_GB2312" w:eastAsia="仿宋_GB2312" w:cs="仿宋_GB2312"/>
          <w:b/>
          <w:bCs/>
          <w:sz w:val="32"/>
          <w:szCs w:val="32"/>
          <w:lang w:eastAsia="zh-CN"/>
          <w14:ligatures w14:val="none"/>
        </w:rPr>
        <w:t>其四，明确董事、高管的赔偿责任。</w:t>
      </w:r>
      <w:r>
        <w:rPr>
          <w:rFonts w:hint="eastAsia" w:ascii="仿宋_GB2312" w:hAnsi="等线" w:eastAsia="仿宋_GB2312" w:cs="仿宋_GB2312"/>
          <w:kern w:val="2"/>
          <w:sz w:val="32"/>
          <w:szCs w:val="32"/>
          <w:lang w:val="en-US" w:eastAsia="zh-CN" w:bidi="ar"/>
          <w14:ligatures w14:val="standardContextual"/>
        </w:rPr>
        <w:t>新增董事、高管执行职务，给公司造成损失的，应当承担赔偿责任，董事会应当采取措施追究其法律责任。</w:t>
      </w:r>
    </w:p>
    <w:p w14:paraId="0FE7F05C">
      <w:pPr>
        <w:keepNext w:val="0"/>
        <w:keepLines w:val="0"/>
        <w:pageBreakBefore w:val="0"/>
        <w:widowControl w:val="0"/>
        <w:kinsoku/>
        <w:wordWrap/>
        <w:overflowPunct/>
        <w:topLinePunct w:val="0"/>
        <w:autoSpaceDE/>
        <w:autoSpaceDN/>
        <w:bidi w:val="0"/>
        <w:adjustRightInd/>
        <w:snapToGrid/>
        <w:spacing w:after="0" w:line="560" w:lineRule="exact"/>
        <w:ind w:firstLine="641" w:firstLineChars="200"/>
        <w:jc w:val="both"/>
        <w:textAlignment w:val="auto"/>
        <w:rPr>
          <w:rFonts w:hint="default" w:ascii="仿宋_GB2312" w:hAnsi="仿宋_GB2312" w:eastAsia="仿宋_GB2312" w:cs="仿宋_GB2312"/>
          <w:sz w:val="32"/>
          <w:szCs w:val="32"/>
          <w:lang w:val="en-US" w:eastAsia="zh-CN"/>
          <w14:ligatures w14:val="none"/>
        </w:rPr>
      </w:pPr>
      <w:r>
        <w:rPr>
          <w:rFonts w:hint="eastAsia" w:ascii="仿宋_GB2312" w:hAnsi="仿宋_GB2312" w:eastAsia="仿宋_GB2312" w:cs="仿宋_GB2312"/>
          <w:b/>
          <w:bCs/>
          <w:sz w:val="32"/>
          <w:szCs w:val="32"/>
          <w:lang w:eastAsia="zh-CN"/>
          <w14:ligatures w14:val="none"/>
        </w:rPr>
        <w:t>四</w:t>
      </w:r>
      <w:r>
        <w:rPr>
          <w:rFonts w:hint="eastAsia" w:ascii="仿宋_GB2312" w:hAnsi="仿宋_GB2312" w:eastAsia="仿宋_GB2312" w:cs="仿宋_GB2312"/>
          <w:b/>
          <w:bCs/>
          <w:sz w:val="32"/>
          <w:szCs w:val="32"/>
          <w14:ligatures w14:val="none"/>
        </w:rPr>
        <w:t>是规范控股股东、实际控制人行为。其一，完善兼任要求。</w:t>
      </w:r>
      <w:r>
        <w:rPr>
          <w:rFonts w:hint="eastAsia" w:ascii="仿宋_GB2312" w:hAnsi="仿宋_GB2312" w:eastAsia="仿宋_GB2312" w:cs="仿宋_GB2312"/>
          <w:sz w:val="32"/>
          <w:szCs w:val="32"/>
          <w14:ligatures w14:val="none"/>
        </w:rPr>
        <w:t>对于控股股东、实际控制人同时担任上市公司董事长和总经理的，要求上市公司合理分配职权并做好信息披露。</w:t>
      </w:r>
      <w:r>
        <w:rPr>
          <w:rFonts w:hint="eastAsia" w:ascii="仿宋_GB2312" w:hAnsi="仿宋_GB2312" w:eastAsia="仿宋_GB2312" w:cs="仿宋_GB2312"/>
          <w:b/>
          <w:bCs/>
          <w:sz w:val="32"/>
          <w:szCs w:val="32"/>
          <w14:ligatures w14:val="none"/>
        </w:rPr>
        <w:t>其二，优化同业竞争规定。</w:t>
      </w:r>
      <w:r>
        <w:rPr>
          <w:rFonts w:hint="eastAsia" w:ascii="仿宋_GB2312" w:hAnsi="仿宋_GB2312" w:eastAsia="仿宋_GB2312" w:cs="仿宋_GB2312"/>
          <w:sz w:val="32"/>
          <w:szCs w:val="32"/>
          <w:lang w:val="en-US" w:eastAsia="zh-CN"/>
          <w14:ligatures w14:val="none"/>
        </w:rPr>
        <w:t>控股股东、实际控制人不得从事</w:t>
      </w:r>
      <w:r>
        <w:rPr>
          <w:rFonts w:hint="eastAsia" w:ascii="仿宋_GB2312" w:hAnsi="仿宋_GB2312" w:eastAsia="仿宋_GB2312" w:cs="仿宋_GB2312"/>
          <w:sz w:val="32"/>
          <w:szCs w:val="32"/>
          <w14:ligatures w14:val="none"/>
        </w:rPr>
        <w:t>可能对上市公司产生重大不利影响的相同或者相近业务，强化对非重大不利影响</w:t>
      </w:r>
      <w:r>
        <w:rPr>
          <w:rFonts w:hint="eastAsia" w:ascii="仿宋_GB2312" w:hAnsi="仿宋_GB2312" w:eastAsia="仿宋_GB2312" w:cs="仿宋_GB2312"/>
          <w:sz w:val="32"/>
          <w:szCs w:val="32"/>
          <w:lang w:eastAsia="zh-CN"/>
          <w14:ligatures w14:val="none"/>
        </w:rPr>
        <w:t>情形下</w:t>
      </w:r>
      <w:r>
        <w:rPr>
          <w:rFonts w:hint="eastAsia" w:ascii="仿宋_GB2312" w:hAnsi="仿宋_GB2312" w:eastAsia="仿宋_GB2312" w:cs="仿宋_GB2312"/>
          <w:sz w:val="32"/>
          <w:szCs w:val="32"/>
          <w14:ligatures w14:val="none"/>
        </w:rPr>
        <w:t>同业竞争的披露要求。</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大标宋简体">
    <w:panose1 w:val="02000000000000000000"/>
    <w:charset w:val="86"/>
    <w:family w:val="script"/>
    <w:pitch w:val="default"/>
    <w:sig w:usb0="A00002BF" w:usb1="184F6CFA" w:usb2="00000012" w:usb3="00000000" w:csb0="00040001" w:csb1="00000000"/>
  </w:font>
  <w:font w:name="仿宋_GB2312">
    <w:panose1 w:val="02000500000000000000"/>
    <w:charset w:val="86"/>
    <w:family w:val="modern"/>
    <w:pitch w:val="default"/>
    <w:sig w:usb0="A00002BF" w:usb1="584F6CFA" w:usb2="00000012" w:usb3="00000000" w:csb0="00040001" w:csb1="00000000"/>
  </w:font>
  <w:font w:name="等线">
    <w:altName w:val="阿里巴巴普惠体 R"/>
    <w:panose1 w:val="00000000000000000000"/>
    <w:charset w:val="00"/>
    <w:family w:val="auto"/>
    <w:pitch w:val="default"/>
    <w:sig w:usb0="00000000" w:usb1="00000000" w:usb2="00000000" w:usb3="00000000" w:csb0="00000000" w:csb1="00000000"/>
  </w:font>
  <w:font w:name="阿里巴巴普惠体 R">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FFFDD">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A6AB9">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C8"/>
    <w:rsid w:val="00000319"/>
    <w:rsid w:val="00190B1B"/>
    <w:rsid w:val="00427E85"/>
    <w:rsid w:val="00456D77"/>
    <w:rsid w:val="005C10A7"/>
    <w:rsid w:val="00601C68"/>
    <w:rsid w:val="006350C4"/>
    <w:rsid w:val="009124C8"/>
    <w:rsid w:val="00A0544F"/>
    <w:rsid w:val="00B1602A"/>
    <w:rsid w:val="00B839D6"/>
    <w:rsid w:val="00C7622F"/>
    <w:rsid w:val="00C83C44"/>
    <w:rsid w:val="00C9148D"/>
    <w:rsid w:val="00D86554"/>
    <w:rsid w:val="00DA1459"/>
    <w:rsid w:val="00DC1BB4"/>
    <w:rsid w:val="00E02238"/>
    <w:rsid w:val="1BEF6E5F"/>
    <w:rsid w:val="1FE72647"/>
    <w:rsid w:val="20CA1867"/>
    <w:rsid w:val="2BBFD989"/>
    <w:rsid w:val="37BB0D07"/>
    <w:rsid w:val="39FFF5F8"/>
    <w:rsid w:val="3EB7A654"/>
    <w:rsid w:val="3EFFF34A"/>
    <w:rsid w:val="44FE4C7A"/>
    <w:rsid w:val="4DFD92E6"/>
    <w:rsid w:val="539F10F1"/>
    <w:rsid w:val="53FB4DF4"/>
    <w:rsid w:val="55822505"/>
    <w:rsid w:val="55F987A5"/>
    <w:rsid w:val="5DFE2766"/>
    <w:rsid w:val="5FC90FFC"/>
    <w:rsid w:val="5FE7B0BD"/>
    <w:rsid w:val="61B96D0B"/>
    <w:rsid w:val="6DFB8E87"/>
    <w:rsid w:val="6F6E93D7"/>
    <w:rsid w:val="6FDB0C25"/>
    <w:rsid w:val="6FDBDFAB"/>
    <w:rsid w:val="73BBEB66"/>
    <w:rsid w:val="75EFC83E"/>
    <w:rsid w:val="77BF1AAF"/>
    <w:rsid w:val="7DEFBFB6"/>
    <w:rsid w:val="7DF74412"/>
    <w:rsid w:val="7EDB096F"/>
    <w:rsid w:val="7F571165"/>
    <w:rsid w:val="7F762346"/>
    <w:rsid w:val="7FB7B7DB"/>
    <w:rsid w:val="7FBC0182"/>
    <w:rsid w:val="7FEBEAA5"/>
    <w:rsid w:val="7FF60FF0"/>
    <w:rsid w:val="7FFD6797"/>
    <w:rsid w:val="8BA3F80A"/>
    <w:rsid w:val="8ED57961"/>
    <w:rsid w:val="9EAB1CE7"/>
    <w:rsid w:val="A9F78BAF"/>
    <w:rsid w:val="B7C95DE1"/>
    <w:rsid w:val="B7EF7A4B"/>
    <w:rsid w:val="B9AD01E9"/>
    <w:rsid w:val="B9E801C1"/>
    <w:rsid w:val="BCBF4D4C"/>
    <w:rsid w:val="BDFF353C"/>
    <w:rsid w:val="BF490614"/>
    <w:rsid w:val="CCFC1736"/>
    <w:rsid w:val="CF9E90D2"/>
    <w:rsid w:val="DD7749E0"/>
    <w:rsid w:val="DDFF6D1F"/>
    <w:rsid w:val="DEE362B1"/>
    <w:rsid w:val="E3BFE46D"/>
    <w:rsid w:val="EE74C3B0"/>
    <w:rsid w:val="EFF6F663"/>
    <w:rsid w:val="F7E75724"/>
    <w:rsid w:val="F8BEF9F2"/>
    <w:rsid w:val="FABFF107"/>
    <w:rsid w:val="FEAF653A"/>
    <w:rsid w:val="FFBD79E4"/>
    <w:rsid w:val="FFDEF3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3</Pages>
  <Words>1508</Words>
  <Characters>1508</Characters>
  <Lines>1</Lines>
  <Paragraphs>1</Paragraphs>
  <TotalTime>74</TotalTime>
  <ScaleCrop>false</ScaleCrop>
  <LinksUpToDate>false</LinksUpToDate>
  <CharactersWithSpaces>1510</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2025-12-22T04:15:00Z</dcterms:created>
  <dc:creator>WenYi Huang</dc:creator>
  <cp:lastModifiedBy>yjqin</cp:lastModifiedBy>
  <dcterms:modified xsi:type="dcterms:W3CDTF">2025-12-31T17:05:23Z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E1789879C8992C500F9F4B69B28D79C9_43</vt:lpwstr>
  </property>
  <property fmtid="{D5CDD505-2E9C-101B-9397-08002B2CF9AE}" pid="4" name="KSOTemplateDocerSaveRecord">
    <vt:lpwstr>eyJoZGlkIjoiNzk4NDZhMDk4MTdjOTk4MGM0ZGY5OGRjMjIxMmQ0OGEiLCJ1c2VySWQiOiI0ODY2ODYzMDEifQ==</vt:lpwstr>
  </property>
</Properties>
</file>