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7D5DF">
      <w:pPr>
        <w:spacing w:line="560" w:lineRule="exact"/>
        <w:jc w:val="left"/>
        <w:rPr>
          <w:rFonts w:hint="eastAsia" w:ascii="黑体" w:hAnsi="黑体" w:eastAsia="黑体" w:cs="黑体"/>
          <w:spacing w:val="-4"/>
          <w:sz w:val="32"/>
          <w:szCs w:val="32"/>
          <w:highlight w:val="none"/>
          <w:lang w:val="en-US" w:eastAsia="zh"/>
        </w:rPr>
      </w:pPr>
      <w:r>
        <w:rPr>
          <w:rFonts w:hint="eastAsia" w:ascii="黑体" w:hAnsi="黑体" w:eastAsia="黑体" w:cs="黑体"/>
          <w:spacing w:val="-4"/>
          <w:sz w:val="32"/>
          <w:szCs w:val="32"/>
          <w:highlight w:val="none"/>
          <w:lang w:eastAsia="zh-CN"/>
        </w:rPr>
        <w:t>附件</w:t>
      </w:r>
      <w:r>
        <w:rPr>
          <w:rFonts w:hint="eastAsia" w:ascii="黑体" w:hAnsi="黑体" w:eastAsia="黑体" w:cs="黑体"/>
          <w:spacing w:val="-4"/>
          <w:sz w:val="32"/>
          <w:szCs w:val="32"/>
          <w:highlight w:val="none"/>
          <w:lang w:eastAsia="zh"/>
        </w:rPr>
        <w:t>2</w:t>
      </w:r>
    </w:p>
    <w:p w14:paraId="2EF080BA">
      <w:pPr>
        <w:spacing w:line="560" w:lineRule="exact"/>
        <w:jc w:val="center"/>
        <w:rPr>
          <w:rFonts w:hint="default" w:ascii="Times New Roman" w:hAnsi="Times New Roman" w:eastAsia="黑体" w:cs="Times New Roman"/>
          <w:spacing w:val="-4"/>
          <w:sz w:val="32"/>
          <w:szCs w:val="32"/>
          <w:highlight w:val="none"/>
          <w:lang w:val="en-US" w:eastAsia="zh-CN"/>
        </w:rPr>
      </w:pPr>
    </w:p>
    <w:p w14:paraId="0E88E9DF">
      <w:pPr>
        <w:spacing w:line="560" w:lineRule="exact"/>
        <w:jc w:val="center"/>
        <w:rPr>
          <w:rFonts w:hint="default" w:ascii="Times New Roman" w:hAnsi="Times New Roman" w:eastAsia="方正大标宋简体" w:cs="Times New Roman"/>
          <w:spacing w:val="-4"/>
          <w:sz w:val="42"/>
          <w:szCs w:val="42"/>
        </w:rPr>
      </w:pPr>
      <w:r>
        <w:rPr>
          <w:rFonts w:hint="default" w:ascii="Times New Roman" w:hAnsi="Times New Roman" w:eastAsia="方正大标宋简体" w:cs="Times New Roman"/>
          <w:spacing w:val="-4"/>
          <w:sz w:val="42"/>
          <w:szCs w:val="42"/>
        </w:rPr>
        <w:t>《上海证券交易所上市公司证券发行上市审核</w:t>
      </w:r>
    </w:p>
    <w:p w14:paraId="26C14BA9">
      <w:pPr>
        <w:spacing w:line="560" w:lineRule="exact"/>
        <w:jc w:val="center"/>
        <w:rPr>
          <w:rFonts w:hint="default" w:ascii="Times New Roman" w:hAnsi="Times New Roman" w:eastAsia="方正大标宋简体" w:cs="Times New Roman"/>
          <w:spacing w:val="-4"/>
          <w:sz w:val="42"/>
          <w:szCs w:val="42"/>
        </w:rPr>
      </w:pPr>
      <w:r>
        <w:rPr>
          <w:rFonts w:hint="default" w:ascii="Times New Roman" w:hAnsi="Times New Roman" w:eastAsia="方正大标宋简体" w:cs="Times New Roman"/>
          <w:spacing w:val="-4"/>
          <w:sz w:val="42"/>
          <w:szCs w:val="42"/>
        </w:rPr>
        <w:t>规则</w:t>
      </w:r>
      <w:r>
        <w:rPr>
          <w:rFonts w:hint="default" w:ascii="Times New Roman" w:hAnsi="Times New Roman" w:eastAsia="方正大标宋简体" w:cs="Times New Roman"/>
          <w:spacing w:val="-4"/>
          <w:sz w:val="42"/>
          <w:szCs w:val="42"/>
          <w:lang w:eastAsia="zh-CN"/>
        </w:rPr>
        <w:t>（征求意见稿）</w:t>
      </w:r>
      <w:r>
        <w:rPr>
          <w:rFonts w:hint="default" w:ascii="Times New Roman" w:hAnsi="Times New Roman" w:eastAsia="方正大标宋简体" w:cs="Times New Roman"/>
          <w:spacing w:val="-4"/>
          <w:sz w:val="42"/>
          <w:szCs w:val="42"/>
        </w:rPr>
        <w:t>》修订说明</w:t>
      </w:r>
    </w:p>
    <w:p w14:paraId="4C6C1E2C">
      <w:pPr>
        <w:snapToGrid w:val="0"/>
        <w:spacing w:line="560" w:lineRule="exact"/>
        <w:ind w:firstLine="640" w:firstLineChars="200"/>
        <w:outlineLvl w:val="0"/>
        <w:rPr>
          <w:rFonts w:hint="default" w:ascii="Times New Roman" w:hAnsi="Times New Roman" w:eastAsia="仿宋" w:cs="Times New Roman"/>
          <w:kern w:val="0"/>
          <w:sz w:val="32"/>
          <w:szCs w:val="30"/>
        </w:rPr>
      </w:pPr>
    </w:p>
    <w:p w14:paraId="27FA3E0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为深入贯彻党的二十届三中、四中全会精神，认真落实中央经济工作会议、中央金融工作会议和新</w:t>
      </w:r>
      <w:r>
        <w:rPr>
          <w:rFonts w:hint="eastAsia" w:ascii="仿宋_GB2312" w:hAnsi="仿宋_GB2312" w:eastAsia="仿宋_GB2312" w:cs="仿宋_GB2312"/>
          <w:kern w:val="0"/>
          <w:sz w:val="32"/>
          <w:szCs w:val="32"/>
          <w:lang w:eastAsia="zh-CN"/>
        </w:rPr>
        <w:t>“国九条”</w:t>
      </w:r>
      <w:r>
        <w:rPr>
          <w:rFonts w:hint="default" w:ascii="Times New Roman" w:hAnsi="Times New Roman" w:eastAsia="仿宋_GB2312" w:cs="Times New Roman"/>
          <w:kern w:val="0"/>
          <w:sz w:val="32"/>
          <w:szCs w:val="32"/>
          <w:lang w:eastAsia="zh-CN"/>
        </w:rPr>
        <w:t>部署要求，进一步</w:t>
      </w:r>
      <w:r>
        <w:rPr>
          <w:rFonts w:hint="eastAsia" w:ascii="Times New Roman" w:hAnsi="Times New Roman" w:eastAsia="仿宋_GB2312" w:cs="Times New Roman"/>
          <w:kern w:val="0"/>
          <w:sz w:val="32"/>
          <w:szCs w:val="32"/>
          <w:lang w:eastAsia="zh-CN"/>
        </w:rPr>
        <w:t>完善</w:t>
      </w:r>
      <w:r>
        <w:rPr>
          <w:rFonts w:hint="default" w:ascii="Times New Roman" w:hAnsi="Times New Roman" w:eastAsia="仿宋_GB2312" w:cs="Times New Roman"/>
          <w:kern w:val="0"/>
          <w:sz w:val="32"/>
          <w:szCs w:val="32"/>
          <w:lang w:eastAsia="zh-CN"/>
        </w:rPr>
        <w:t>再融资</w:t>
      </w:r>
      <w:r>
        <w:rPr>
          <w:rFonts w:hint="eastAsia" w:ascii="Times New Roman" w:hAnsi="Times New Roman" w:eastAsia="仿宋_GB2312" w:cs="Times New Roman"/>
          <w:kern w:val="0"/>
          <w:sz w:val="32"/>
          <w:szCs w:val="32"/>
          <w:lang w:eastAsia="zh-CN"/>
        </w:rPr>
        <w:t>制度</w:t>
      </w:r>
      <w:r>
        <w:rPr>
          <w:rFonts w:hint="default" w:ascii="Times New Roman" w:hAnsi="Times New Roman" w:eastAsia="仿宋_GB2312" w:cs="Times New Roman"/>
          <w:kern w:val="0"/>
          <w:sz w:val="32"/>
          <w:szCs w:val="32"/>
          <w:lang w:eastAsia="zh-CN"/>
        </w:rPr>
        <w:t>机制，</w:t>
      </w:r>
      <w:r>
        <w:rPr>
          <w:rFonts w:hint="eastAsia" w:ascii="Times New Roman" w:hAnsi="Times New Roman" w:eastAsia="仿宋_GB2312" w:cs="Times New Roman"/>
          <w:kern w:val="0"/>
          <w:sz w:val="32"/>
          <w:szCs w:val="32"/>
          <w:lang w:eastAsia="zh-CN"/>
        </w:rPr>
        <w:t>提高资本市场制度包容性、适应性，持续深化资本市场投融资综合改革</w:t>
      </w:r>
      <w:r>
        <w:rPr>
          <w:rFonts w:hint="default" w:ascii="Times New Roman" w:hAnsi="Times New Roman" w:eastAsia="仿宋_GB2312" w:cs="Times New Roman"/>
          <w:kern w:val="0"/>
          <w:sz w:val="32"/>
          <w:szCs w:val="32"/>
          <w:lang w:eastAsia="zh-CN"/>
        </w:rPr>
        <w:t>，更好服务科技创新和新质生产力发展，</w:t>
      </w:r>
      <w:r>
        <w:rPr>
          <w:rFonts w:hint="eastAsia" w:ascii="Times New Roman" w:hAnsi="Times New Roman" w:eastAsia="仿宋_GB2312" w:cs="Times New Roman"/>
          <w:kern w:val="0"/>
          <w:sz w:val="32"/>
          <w:szCs w:val="32"/>
          <w:lang w:eastAsia="zh-CN"/>
        </w:rPr>
        <w:t>根据《上市公司证券发行注册管理办法》（以下简称《注册管理办法》）等有关规定，</w:t>
      </w:r>
      <w:r>
        <w:rPr>
          <w:rFonts w:hint="eastAsia" w:ascii="Times New Roman" w:hAnsi="Times New Roman" w:eastAsia="仿宋_GB2312" w:cs="Times New Roman"/>
          <w:kern w:val="0"/>
          <w:sz w:val="32"/>
          <w:szCs w:val="32"/>
          <w:lang w:eastAsia="zh"/>
        </w:rPr>
        <w:t>上海证券交易所</w:t>
      </w:r>
      <w:r>
        <w:rPr>
          <w:rFonts w:hint="eastAsia" w:ascii="Times New Roman" w:hAnsi="Times New Roman" w:eastAsia="仿宋_GB2312" w:cs="Times New Roman"/>
          <w:kern w:val="0"/>
          <w:sz w:val="32"/>
          <w:szCs w:val="32"/>
          <w:lang w:eastAsia="zh-CN"/>
        </w:rPr>
        <w:t>对</w:t>
      </w:r>
      <w:r>
        <w:rPr>
          <w:rFonts w:hint="default" w:ascii="Times New Roman" w:hAnsi="Times New Roman" w:eastAsia="仿宋_GB2312" w:cs="Times New Roman"/>
          <w:kern w:val="0"/>
          <w:sz w:val="32"/>
          <w:szCs w:val="32"/>
        </w:rPr>
        <w:t>《上海证券交易所上市公司证券发行上市审核规则》（以下简称《</w:t>
      </w:r>
      <w:r>
        <w:rPr>
          <w:rFonts w:hint="default" w:ascii="Times New Roman" w:hAnsi="Times New Roman" w:eastAsia="仿宋_GB2312" w:cs="Times New Roman"/>
          <w:kern w:val="0"/>
          <w:sz w:val="32"/>
          <w:szCs w:val="32"/>
          <w:lang w:val="en-US" w:eastAsia="zh-CN"/>
        </w:rPr>
        <w:t>再融资审核规则</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进行修订。</w:t>
      </w:r>
      <w:r>
        <w:rPr>
          <w:rFonts w:hint="default" w:ascii="Times New Roman" w:hAnsi="Times New Roman" w:eastAsia="仿宋_GB2312" w:cs="Times New Roman"/>
          <w:kern w:val="0"/>
          <w:sz w:val="32"/>
          <w:szCs w:val="32"/>
        </w:rPr>
        <w:t>现将有关情况说明如下</w:t>
      </w:r>
      <w:r>
        <w:rPr>
          <w:rFonts w:hint="default" w:ascii="Times New Roman" w:hAnsi="Times New Roman" w:eastAsia="仿宋_GB2312" w:cs="Times New Roman"/>
          <w:kern w:val="0"/>
          <w:sz w:val="32"/>
          <w:szCs w:val="32"/>
          <w:lang w:eastAsia="zh-CN"/>
        </w:rPr>
        <w:t>。</w:t>
      </w:r>
    </w:p>
    <w:p w14:paraId="0BB66C26">
      <w:pPr>
        <w:snapToGrid w:val="0"/>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一、修订背景</w:t>
      </w:r>
    </w:p>
    <w:p w14:paraId="5A0159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与中国证监会《注册管理办法》的修订进行衔接，</w:t>
      </w:r>
      <w:r>
        <w:rPr>
          <w:rFonts w:hint="eastAsia" w:ascii="Times New Roman" w:hAnsi="Times New Roman" w:eastAsia="仿宋_GB2312" w:cs="Times New Roman"/>
          <w:kern w:val="0"/>
          <w:sz w:val="32"/>
          <w:szCs w:val="32"/>
          <w:lang w:val="en-US" w:eastAsia="zh-CN"/>
        </w:rPr>
        <w:t>持续优化再融资制度机制，提高资本市场制度包容性、适应性</w:t>
      </w:r>
      <w:r>
        <w:rPr>
          <w:rFonts w:hint="default" w:ascii="Times New Roman" w:hAnsi="Times New Roman" w:eastAsia="仿宋_GB2312" w:cs="Times New Roman"/>
          <w:kern w:val="0"/>
          <w:sz w:val="32"/>
          <w:szCs w:val="32"/>
          <w:lang w:val="en-US" w:eastAsia="zh-CN"/>
        </w:rPr>
        <w:t>。</w:t>
      </w:r>
    </w:p>
    <w:p w14:paraId="5C9C3C38">
      <w:pPr>
        <w:overflowPunct w:val="0"/>
        <w:snapToGrid w:val="0"/>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主要</w:t>
      </w:r>
      <w:r>
        <w:rPr>
          <w:rFonts w:hint="default" w:ascii="Times New Roman" w:hAnsi="Times New Roman" w:eastAsia="黑体" w:cs="Times New Roman"/>
          <w:sz w:val="32"/>
          <w:szCs w:val="32"/>
        </w:rPr>
        <w:t>修订内容</w:t>
      </w:r>
      <w:bookmarkStart w:id="0" w:name="_GoBack"/>
      <w:bookmarkEnd w:id="0"/>
    </w:p>
    <w:p w14:paraId="77DBA958">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本次修订后的《再融资</w:t>
      </w:r>
      <w:r>
        <w:rPr>
          <w:rFonts w:hint="default" w:ascii="Times New Roman" w:hAnsi="Times New Roman" w:eastAsia="仿宋_GB2312" w:cs="Times New Roman"/>
          <w:kern w:val="0"/>
          <w:sz w:val="32"/>
          <w:szCs w:val="32"/>
          <w:lang w:val="en-US" w:eastAsia="zh-CN"/>
        </w:rPr>
        <w:t>审核规则</w:t>
      </w:r>
      <w:r>
        <w:rPr>
          <w:rFonts w:hint="default" w:ascii="Times New Roman" w:hAnsi="Times New Roman" w:eastAsia="仿宋_GB2312" w:cs="Times New Roman"/>
          <w:kern w:val="0"/>
          <w:sz w:val="32"/>
          <w:szCs w:val="32"/>
        </w:rPr>
        <w:t>》共</w:t>
      </w:r>
      <w:r>
        <w:rPr>
          <w:rFonts w:hint="default" w:ascii="Times New Roman" w:hAnsi="Times New Roman" w:eastAsia="仿宋_GB2312" w:cs="Times New Roman"/>
          <w:kern w:val="0"/>
          <w:sz w:val="32"/>
          <w:szCs w:val="32"/>
          <w:lang w:val="en-US" w:eastAsia="zh-CN"/>
        </w:rPr>
        <w:t>五</w:t>
      </w:r>
      <w:r>
        <w:rPr>
          <w:rFonts w:hint="default" w:ascii="Times New Roman" w:hAnsi="Times New Roman" w:eastAsia="仿宋_GB2312" w:cs="Times New Roman"/>
          <w:kern w:val="0"/>
          <w:sz w:val="32"/>
          <w:szCs w:val="32"/>
        </w:rPr>
        <w:t>章</w:t>
      </w:r>
      <w:r>
        <w:rPr>
          <w:rFonts w:hint="default" w:ascii="Times New Roman" w:hAnsi="Times New Roman" w:eastAsia="仿宋_GB2312" w:cs="Times New Roman"/>
          <w:kern w:val="0"/>
          <w:sz w:val="32"/>
          <w:szCs w:val="32"/>
          <w:lang w:val="en-US" w:eastAsia="zh-CN"/>
        </w:rPr>
        <w:t>五十</w:t>
      </w:r>
      <w:r>
        <w:rPr>
          <w:rFonts w:hint="eastAsia" w:ascii="Times New Roman" w:hAnsi="Times New Roman" w:eastAsia="仿宋_GB2312" w:cs="Times New Roman"/>
          <w:kern w:val="0"/>
          <w:sz w:val="32"/>
          <w:szCs w:val="32"/>
          <w:lang w:val="en-US" w:eastAsia="zh-CN"/>
        </w:rPr>
        <w:t>八</w:t>
      </w:r>
      <w:r>
        <w:rPr>
          <w:rFonts w:hint="default" w:ascii="Times New Roman" w:hAnsi="Times New Roman" w:eastAsia="仿宋_GB2312" w:cs="Times New Roman"/>
          <w:kern w:val="0"/>
          <w:sz w:val="32"/>
          <w:szCs w:val="32"/>
        </w:rPr>
        <w:t>条，修订前后章节体例、条文数量</w:t>
      </w:r>
      <w:r>
        <w:rPr>
          <w:rFonts w:hint="default" w:ascii="Times New Roman" w:hAnsi="Times New Roman" w:eastAsia="仿宋_GB2312" w:cs="Times New Roman"/>
          <w:kern w:val="0"/>
          <w:sz w:val="32"/>
          <w:szCs w:val="32"/>
          <w:lang w:eastAsia="zh-CN"/>
        </w:rPr>
        <w:t>保持</w:t>
      </w:r>
      <w:r>
        <w:rPr>
          <w:rFonts w:hint="default" w:ascii="Times New Roman" w:hAnsi="Times New Roman" w:eastAsia="仿宋_GB2312" w:cs="Times New Roman"/>
          <w:kern w:val="0"/>
          <w:sz w:val="32"/>
          <w:szCs w:val="32"/>
        </w:rPr>
        <w:t>不变。</w:t>
      </w:r>
      <w:r>
        <w:rPr>
          <w:rFonts w:hint="eastAsia" w:ascii="Times New Roman" w:hAnsi="Times New Roman" w:eastAsia="仿宋_GB2312" w:cs="Times New Roman"/>
          <w:kern w:val="0"/>
          <w:sz w:val="32"/>
          <w:szCs w:val="32"/>
          <w:lang w:eastAsia="zh-CN"/>
        </w:rPr>
        <w:t>主要修订内容如下：</w:t>
      </w:r>
    </w:p>
    <w:p w14:paraId="1398BF92">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（一）适应性调整相关条款和表述</w:t>
      </w:r>
    </w:p>
    <w:p w14:paraId="6DEBB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eastAsia="仿宋_GB2312" w:cs="Times New Roman"/>
          <w:b w:val="0"/>
          <w:bCs w:val="0"/>
          <w:sz w:val="32"/>
          <w:szCs w:val="32"/>
          <w:highlight w:val="none"/>
          <w:u w:val="none"/>
          <w:lang w:eastAsia="zh-CN"/>
        </w:rPr>
      </w:pPr>
      <w:r>
        <w:rPr>
          <w:rFonts w:hint="eastAsia" w:ascii="Times New Roman" w:eastAsia="仿宋_GB2312" w:cs="Times New Roman"/>
          <w:b w:val="0"/>
          <w:bCs w:val="0"/>
          <w:sz w:val="32"/>
          <w:szCs w:val="32"/>
          <w:highlight w:val="none"/>
          <w:u w:val="none"/>
          <w:lang w:eastAsia="zh-CN"/>
        </w:rPr>
        <w:t>根据</w:t>
      </w:r>
      <w:r>
        <w:rPr>
          <w:rFonts w:hint="eastAsia" w:ascii="Times New Roman" w:hAnsi="Times New Roman" w:eastAsia="仿宋_GB2312" w:cs="Times New Roman"/>
          <w:kern w:val="0"/>
          <w:sz w:val="32"/>
          <w:szCs w:val="32"/>
          <w:lang w:eastAsia="zh-CN"/>
        </w:rPr>
        <w:t>《注册管理办法》</w:t>
      </w:r>
      <w:r>
        <w:rPr>
          <w:rFonts w:hint="eastAsia" w:ascii="Times New Roman" w:eastAsia="仿宋_GB2312" w:cs="Times New Roman"/>
          <w:b w:val="0"/>
          <w:bCs w:val="0"/>
          <w:sz w:val="32"/>
          <w:szCs w:val="32"/>
          <w:highlight w:val="none"/>
          <w:u w:val="none"/>
          <w:lang w:eastAsia="zh-CN"/>
        </w:rPr>
        <w:t>等上位规则修改情况，明确审核部门主要结合上市公司持续监管情况开展审核，充分发挥日常监管和发行监管合力；增加简易程序临时股东会授权机制，将简易程序融资由上市公司年度股东会授权调整为上市公司股东会授权，提高简易程序灵活性</w:t>
      </w:r>
      <w:r>
        <w:rPr>
          <w:rFonts w:hint="default" w:ascii="Times New Roman" w:eastAsia="仿宋_GB2312" w:cs="Times New Roman"/>
          <w:b w:val="0"/>
          <w:bCs w:val="0"/>
          <w:sz w:val="32"/>
          <w:szCs w:val="32"/>
          <w:highlight w:val="none"/>
          <w:u w:val="none"/>
          <w:lang w:eastAsia="zh-CN"/>
        </w:rPr>
        <w:t>。</w:t>
      </w:r>
    </w:p>
    <w:p w14:paraId="642C4C1F">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楷体_GB2312" w:hAnsi="楷体_GB2312" w:eastAsia="楷体_GB2312" w:cs="楷体_GB2312"/>
          <w:b w:val="0"/>
          <w:bCs w:val="0"/>
          <w:kern w:val="0"/>
          <w:sz w:val="32"/>
          <w:szCs w:val="32"/>
          <w:lang w:eastAsia="zh-CN"/>
        </w:rPr>
      </w:pPr>
      <w:r>
        <w:rPr>
          <w:rFonts w:hint="eastAsia" w:ascii="楷体_GB2312" w:hAnsi="楷体_GB2312" w:eastAsia="楷体_GB2312" w:cs="楷体_GB2312"/>
          <w:b w:val="0"/>
          <w:bCs w:val="0"/>
          <w:kern w:val="0"/>
          <w:sz w:val="32"/>
          <w:szCs w:val="32"/>
          <w:lang w:eastAsia="zh-CN"/>
        </w:rPr>
        <w:t>（二）优化不得适用简易程序的负面情形</w:t>
      </w:r>
    </w:p>
    <w:p w14:paraId="2F0B3D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val="0"/>
          <w:bCs/>
          <w:sz w:val="32"/>
          <w:szCs w:val="32"/>
          <w:lang w:val="en-US" w:eastAsia="zh-CN"/>
        </w:rPr>
        <w:t>优化简易程序适用范围，明确本次发行上市申请的保荐人或者保荐代表人、证券服务机构或者相关签字人员最近一年因同类业务受到中国证监会行政处罚或者受到证券交易所公开谴责及以上纪律处分不得适用简易程序，进一步提升制度包容性。</w:t>
      </w:r>
    </w:p>
    <w:p w14:paraId="754468EA">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auto"/>
        <w:outlineLvl w:val="9"/>
        <w:rPr>
          <w:rFonts w:hint="default" w:ascii="Times New Roman" w:hAnsi="Times New Roman" w:eastAsia="仿宋_GB2312" w:cs="Times New Roman"/>
          <w:b/>
          <w:bCs/>
          <w:kern w:val="0"/>
          <w:sz w:val="32"/>
          <w:szCs w:val="32"/>
          <w:lang w:val="en-US"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CE1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67CD75">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167CD75">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7D9A"/>
    <w:rsid w:val="1FBDED9A"/>
    <w:rsid w:val="2C7F98D8"/>
    <w:rsid w:val="2E5F1528"/>
    <w:rsid w:val="39329DFE"/>
    <w:rsid w:val="3CEA9DFF"/>
    <w:rsid w:val="3DD61676"/>
    <w:rsid w:val="3EA7F54F"/>
    <w:rsid w:val="3EDEC20F"/>
    <w:rsid w:val="3FFB1EB5"/>
    <w:rsid w:val="49DF9188"/>
    <w:rsid w:val="4DFF3D3A"/>
    <w:rsid w:val="5D8B231E"/>
    <w:rsid w:val="677E1307"/>
    <w:rsid w:val="6FDED847"/>
    <w:rsid w:val="6FDFE9CD"/>
    <w:rsid w:val="7175B007"/>
    <w:rsid w:val="73FF60C7"/>
    <w:rsid w:val="75DC1CE7"/>
    <w:rsid w:val="792B3CA6"/>
    <w:rsid w:val="79ED977A"/>
    <w:rsid w:val="7D5F7686"/>
    <w:rsid w:val="7DC3DF54"/>
    <w:rsid w:val="7DF79987"/>
    <w:rsid w:val="7E7FAD68"/>
    <w:rsid w:val="7EE69256"/>
    <w:rsid w:val="7FBA31ED"/>
    <w:rsid w:val="7FCCA451"/>
    <w:rsid w:val="7FDD4CC4"/>
    <w:rsid w:val="7FFD7D9A"/>
    <w:rsid w:val="9BFF3162"/>
    <w:rsid w:val="9C9A71DE"/>
    <w:rsid w:val="9CF3856E"/>
    <w:rsid w:val="ACE68FB9"/>
    <w:rsid w:val="B53F3CAA"/>
    <w:rsid w:val="BFA3CFCF"/>
    <w:rsid w:val="C3A4512E"/>
    <w:rsid w:val="CF2FB99E"/>
    <w:rsid w:val="CF7F0F67"/>
    <w:rsid w:val="DB79A03B"/>
    <w:rsid w:val="E6BDD9F3"/>
    <w:rsid w:val="E9DF4EE5"/>
    <w:rsid w:val="EDBD3F4E"/>
    <w:rsid w:val="EFF9D3C7"/>
    <w:rsid w:val="EFFD16AA"/>
    <w:rsid w:val="F17F8E3B"/>
    <w:rsid w:val="F2BFA4DB"/>
    <w:rsid w:val="F3CBD038"/>
    <w:rsid w:val="F7DFB9B9"/>
    <w:rsid w:val="FADF7E86"/>
    <w:rsid w:val="FDAD5435"/>
    <w:rsid w:val="FDFBF690"/>
    <w:rsid w:val="FDFE7A72"/>
    <w:rsid w:val="FE6B007A"/>
    <w:rsid w:val="FEBB2AA8"/>
    <w:rsid w:val="FEE7AE82"/>
    <w:rsid w:val="FEFCD439"/>
    <w:rsid w:val="FF5D0FE2"/>
    <w:rsid w:val="FF77B393"/>
    <w:rsid w:val="FFBC2ED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625</Words>
  <Characters>625</Characters>
  <Lines>0</Lines>
  <Paragraphs>0</Paragraphs>
  <TotalTime>6</TotalTime>
  <ScaleCrop>false</ScaleCrop>
  <LinksUpToDate>false</LinksUpToDate>
  <CharactersWithSpaces>625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2026-02-05T14:42:00Z</dcterms:created>
  <dc:creator>sse</dc:creator>
  <cp:lastModifiedBy>whxu</cp:lastModifiedBy>
  <cp:lastPrinted>2026-02-05T22:03:00Z</cp:lastPrinted>
  <dcterms:modified xsi:type="dcterms:W3CDTF">2026-07-03T18:21:11Z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E421B3DC7AB3ED0DE8D33D6A1B0AFD4F_43</vt:lpwstr>
  </property>
</Properties>
</file>